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680" w:rsidRPr="000041BA" w:rsidRDefault="00B24680" w:rsidP="00B24680">
      <w:pPr>
        <w:widowControl/>
        <w:autoSpaceDE/>
        <w:autoSpaceDN/>
        <w:adjustRightInd/>
        <w:jc w:val="center"/>
        <w:rPr>
          <w:rFonts w:ascii="Arial" w:hAnsi="Arial" w:cs="Arial"/>
          <w:b/>
          <w:bCs/>
          <w:color w:val="auto"/>
          <w:lang w:eastAsia="es-ES"/>
        </w:rPr>
      </w:pPr>
      <w:r w:rsidRPr="000041BA">
        <w:rPr>
          <w:rFonts w:ascii="Arial" w:hAnsi="Arial" w:cs="Arial"/>
          <w:b/>
          <w:bCs/>
          <w:color w:val="auto"/>
          <w:lang w:eastAsia="es-ES"/>
        </w:rPr>
        <w:t>INFORME DEL CONSEJO SUPERIOR DEL PODER JUDICIAL</w:t>
      </w:r>
    </w:p>
    <w:p w:rsidR="00B24680" w:rsidRPr="000041BA" w:rsidRDefault="00B24680" w:rsidP="00B24680">
      <w:pPr>
        <w:widowControl/>
        <w:autoSpaceDE/>
        <w:autoSpaceDN/>
        <w:adjustRightInd/>
        <w:jc w:val="center"/>
        <w:rPr>
          <w:rFonts w:ascii="Arial" w:hAnsi="Arial" w:cs="Arial"/>
          <w:b/>
          <w:bCs/>
          <w:color w:val="auto"/>
          <w:lang w:eastAsia="es-ES"/>
        </w:rPr>
      </w:pPr>
      <w:r w:rsidRPr="000041BA">
        <w:rPr>
          <w:rFonts w:ascii="Arial" w:hAnsi="Arial" w:cs="Arial"/>
          <w:b/>
          <w:bCs/>
          <w:color w:val="auto"/>
          <w:lang w:eastAsia="es-ES"/>
        </w:rPr>
        <w:t>GESTIÓN AL 31 DE OCTUBRE DEL 201</w:t>
      </w:r>
      <w:r w:rsidR="005558D4">
        <w:rPr>
          <w:rFonts w:ascii="Arial" w:hAnsi="Arial" w:cs="Arial"/>
          <w:b/>
          <w:bCs/>
          <w:color w:val="auto"/>
          <w:lang w:eastAsia="es-ES"/>
        </w:rPr>
        <w:t>6</w:t>
      </w:r>
    </w:p>
    <w:p w:rsidR="00B24680" w:rsidRPr="00B24680" w:rsidRDefault="00B24680" w:rsidP="00B24680">
      <w:pPr>
        <w:widowControl/>
        <w:autoSpaceDE/>
        <w:autoSpaceDN/>
        <w:adjustRightInd/>
        <w:jc w:val="both"/>
        <w:rPr>
          <w:rFonts w:ascii="Arial" w:hAnsi="Arial" w:cs="Arial"/>
          <w:b/>
          <w:bCs/>
          <w:i/>
          <w:iCs/>
          <w:color w:val="800080"/>
          <w:lang w:eastAsia="es-ES"/>
        </w:rPr>
      </w:pPr>
    </w:p>
    <w:p w:rsidR="00B24680" w:rsidRPr="00B24680" w:rsidRDefault="00B24680" w:rsidP="00B24680">
      <w:pPr>
        <w:widowControl/>
        <w:autoSpaceDE/>
        <w:autoSpaceDN/>
        <w:adjustRightInd/>
        <w:jc w:val="both"/>
        <w:rPr>
          <w:rFonts w:ascii="Arial" w:hAnsi="Arial" w:cs="Arial"/>
          <w:color w:val="auto"/>
          <w:lang w:eastAsia="es-ES"/>
        </w:rPr>
      </w:pPr>
      <w:r w:rsidRPr="00B24680">
        <w:rPr>
          <w:rFonts w:ascii="Arial" w:hAnsi="Arial" w:cs="Arial"/>
          <w:color w:val="auto"/>
          <w:lang w:eastAsia="es-ES"/>
        </w:rPr>
        <w:t>A continuación se presentan los resultados más relevantes, en virtud de las acciones ejecutadas, para cumplir con las funciones legales que le corresponden al Consejo Superior del Poder Judicial, y los objetivos y meta</w:t>
      </w:r>
      <w:r w:rsidR="009E5D93">
        <w:rPr>
          <w:rFonts w:ascii="Arial" w:hAnsi="Arial" w:cs="Arial"/>
          <w:color w:val="auto"/>
          <w:lang w:eastAsia="es-ES"/>
        </w:rPr>
        <w:t>s establecidas para el</w:t>
      </w:r>
      <w:r>
        <w:rPr>
          <w:rFonts w:ascii="Arial" w:hAnsi="Arial" w:cs="Arial"/>
          <w:color w:val="auto"/>
          <w:lang w:eastAsia="es-ES"/>
        </w:rPr>
        <w:t xml:space="preserve"> año 201</w:t>
      </w:r>
      <w:r w:rsidR="005558D4">
        <w:rPr>
          <w:rFonts w:ascii="Arial" w:hAnsi="Arial" w:cs="Arial"/>
          <w:color w:val="auto"/>
          <w:lang w:eastAsia="es-ES"/>
        </w:rPr>
        <w:t>6</w:t>
      </w:r>
      <w:r w:rsidRPr="00B24680">
        <w:rPr>
          <w:rFonts w:ascii="Arial" w:hAnsi="Arial" w:cs="Arial"/>
          <w:color w:val="auto"/>
          <w:lang w:eastAsia="es-ES"/>
        </w:rPr>
        <w:t xml:space="preserve">. </w:t>
      </w:r>
    </w:p>
    <w:p w:rsidR="00B24680" w:rsidRPr="00B24680" w:rsidRDefault="00B24680" w:rsidP="00B24680">
      <w:pPr>
        <w:widowControl/>
        <w:autoSpaceDE/>
        <w:autoSpaceDN/>
        <w:adjustRightInd/>
        <w:jc w:val="both"/>
        <w:rPr>
          <w:rFonts w:ascii="Arial" w:hAnsi="Arial" w:cs="Arial"/>
          <w:color w:val="auto"/>
          <w:lang w:eastAsia="es-ES"/>
        </w:rPr>
      </w:pPr>
    </w:p>
    <w:p w:rsidR="00B24680" w:rsidRPr="00B24680" w:rsidRDefault="00B24680" w:rsidP="00B24680">
      <w:pPr>
        <w:widowControl/>
        <w:autoSpaceDE/>
        <w:autoSpaceDN/>
        <w:adjustRightInd/>
        <w:jc w:val="both"/>
        <w:rPr>
          <w:rFonts w:ascii="Arial" w:hAnsi="Arial" w:cs="Arial"/>
          <w:color w:val="auto"/>
          <w:lang w:eastAsia="es-ES"/>
        </w:rPr>
      </w:pPr>
      <w:r w:rsidRPr="00B24680">
        <w:rPr>
          <w:rFonts w:ascii="Arial" w:hAnsi="Arial" w:cs="Arial"/>
          <w:color w:val="auto"/>
          <w:lang w:eastAsia="es-ES"/>
        </w:rPr>
        <w:t>El informe detalla los temas más relevantes de las acciones ejecutadas des</w:t>
      </w:r>
      <w:r>
        <w:rPr>
          <w:rFonts w:ascii="Arial" w:hAnsi="Arial" w:cs="Arial"/>
          <w:color w:val="auto"/>
          <w:lang w:eastAsia="es-ES"/>
        </w:rPr>
        <w:t>de  el mes de noviembre de 201</w:t>
      </w:r>
      <w:r w:rsidR="005558D4">
        <w:rPr>
          <w:rFonts w:ascii="Arial" w:hAnsi="Arial" w:cs="Arial"/>
          <w:color w:val="auto"/>
          <w:lang w:eastAsia="es-ES"/>
        </w:rPr>
        <w:t>5</w:t>
      </w:r>
      <w:r>
        <w:rPr>
          <w:rFonts w:ascii="Arial" w:hAnsi="Arial" w:cs="Arial"/>
          <w:color w:val="auto"/>
          <w:lang w:eastAsia="es-ES"/>
        </w:rPr>
        <w:t xml:space="preserve"> al 31 de octubre del 201</w:t>
      </w:r>
      <w:r w:rsidR="005558D4">
        <w:rPr>
          <w:rFonts w:ascii="Arial" w:hAnsi="Arial" w:cs="Arial"/>
          <w:color w:val="auto"/>
          <w:lang w:eastAsia="es-ES"/>
        </w:rPr>
        <w:t>6</w:t>
      </w:r>
      <w:r>
        <w:rPr>
          <w:rFonts w:ascii="Arial" w:hAnsi="Arial" w:cs="Arial"/>
          <w:color w:val="auto"/>
          <w:lang w:eastAsia="es-ES"/>
        </w:rPr>
        <w:t>.</w:t>
      </w:r>
    </w:p>
    <w:p w:rsidR="00B24680" w:rsidRPr="00B24680" w:rsidRDefault="00B24680" w:rsidP="00B24680">
      <w:pPr>
        <w:widowControl/>
        <w:autoSpaceDE/>
        <w:autoSpaceDN/>
        <w:adjustRightInd/>
        <w:jc w:val="both"/>
        <w:rPr>
          <w:rFonts w:ascii="Arial" w:hAnsi="Arial" w:cs="Arial"/>
          <w:color w:val="auto"/>
          <w:lang w:eastAsia="es-ES"/>
        </w:rPr>
      </w:pPr>
    </w:p>
    <w:p w:rsidR="00B24680" w:rsidRPr="00B24680" w:rsidRDefault="00B24680" w:rsidP="00B24680">
      <w:pPr>
        <w:widowControl/>
        <w:autoSpaceDE/>
        <w:autoSpaceDN/>
        <w:adjustRightInd/>
        <w:jc w:val="both"/>
        <w:rPr>
          <w:rFonts w:ascii="Arial" w:hAnsi="Arial" w:cs="Arial"/>
          <w:b/>
          <w:bCs/>
          <w:color w:val="auto"/>
          <w:lang w:eastAsia="es-ES"/>
        </w:rPr>
      </w:pPr>
      <w:r w:rsidRPr="00B24680">
        <w:rPr>
          <w:rFonts w:ascii="Arial" w:hAnsi="Arial" w:cs="Arial"/>
          <w:b/>
          <w:bCs/>
          <w:color w:val="auto"/>
          <w:lang w:eastAsia="es-ES"/>
        </w:rPr>
        <w:t xml:space="preserve">Información estadística </w:t>
      </w:r>
    </w:p>
    <w:p w:rsidR="00B24680" w:rsidRPr="00B24680" w:rsidRDefault="00B24680" w:rsidP="00B24680">
      <w:pPr>
        <w:widowControl/>
        <w:autoSpaceDE/>
        <w:autoSpaceDN/>
        <w:adjustRightInd/>
        <w:jc w:val="both"/>
        <w:rPr>
          <w:rFonts w:ascii="Arial" w:hAnsi="Arial" w:cs="Arial"/>
          <w:b/>
          <w:bCs/>
          <w:color w:val="auto"/>
          <w:lang w:eastAsia="es-ES"/>
        </w:rPr>
      </w:pPr>
    </w:p>
    <w:p w:rsidR="00B24680" w:rsidRPr="00B24680" w:rsidRDefault="00B24680" w:rsidP="00B24680">
      <w:pPr>
        <w:widowControl/>
        <w:autoSpaceDE/>
        <w:autoSpaceDN/>
        <w:adjustRightInd/>
        <w:jc w:val="both"/>
        <w:rPr>
          <w:rFonts w:ascii="Arial" w:hAnsi="Arial" w:cs="Arial"/>
          <w:color w:val="auto"/>
          <w:lang w:eastAsia="es-ES"/>
        </w:rPr>
      </w:pPr>
      <w:r w:rsidRPr="00B24680">
        <w:rPr>
          <w:rFonts w:ascii="Arial" w:hAnsi="Arial" w:cs="Arial"/>
          <w:color w:val="auto"/>
          <w:lang w:eastAsia="es-ES"/>
        </w:rPr>
        <w:t>En este apartado se incluye un análisis cuantitativo de las principales tareas que se llev</w:t>
      </w:r>
      <w:r w:rsidR="00E549B5">
        <w:rPr>
          <w:rFonts w:ascii="Arial" w:hAnsi="Arial" w:cs="Arial"/>
          <w:color w:val="auto"/>
          <w:lang w:eastAsia="es-ES"/>
        </w:rPr>
        <w:t>aron</w:t>
      </w:r>
      <w:r w:rsidRPr="00B24680">
        <w:rPr>
          <w:rFonts w:ascii="Arial" w:hAnsi="Arial" w:cs="Arial"/>
          <w:color w:val="auto"/>
          <w:lang w:eastAsia="es-ES"/>
        </w:rPr>
        <w:t xml:space="preserve"> a cabo de</w:t>
      </w:r>
      <w:r>
        <w:rPr>
          <w:rFonts w:ascii="Arial" w:hAnsi="Arial" w:cs="Arial"/>
          <w:color w:val="auto"/>
          <w:lang w:eastAsia="es-ES"/>
        </w:rPr>
        <w:t>sde el mes de noviembre de 201</w:t>
      </w:r>
      <w:r w:rsidR="005558D4">
        <w:rPr>
          <w:rFonts w:ascii="Arial" w:hAnsi="Arial" w:cs="Arial"/>
          <w:color w:val="auto"/>
          <w:lang w:eastAsia="es-ES"/>
        </w:rPr>
        <w:t>5</w:t>
      </w:r>
      <w:r w:rsidRPr="00B24680">
        <w:rPr>
          <w:rFonts w:ascii="Arial" w:hAnsi="Arial" w:cs="Arial"/>
          <w:color w:val="auto"/>
          <w:lang w:eastAsia="es-ES"/>
        </w:rPr>
        <w:t xml:space="preserve"> al 31 de octubre del 201</w:t>
      </w:r>
      <w:r w:rsidR="005558D4">
        <w:rPr>
          <w:rFonts w:ascii="Arial" w:hAnsi="Arial" w:cs="Arial"/>
          <w:color w:val="auto"/>
          <w:lang w:eastAsia="es-ES"/>
        </w:rPr>
        <w:t>6</w:t>
      </w:r>
      <w:r w:rsidRPr="00B24680">
        <w:rPr>
          <w:rFonts w:ascii="Arial" w:hAnsi="Arial" w:cs="Arial"/>
          <w:color w:val="auto"/>
          <w:lang w:eastAsia="es-ES"/>
        </w:rPr>
        <w:t xml:space="preserve">, que corresponden a las sesiones que se realizaron. </w:t>
      </w:r>
    </w:p>
    <w:p w:rsidR="00B24680" w:rsidRPr="00B24680" w:rsidRDefault="00B24680" w:rsidP="00B24680">
      <w:pPr>
        <w:widowControl/>
        <w:autoSpaceDE/>
        <w:autoSpaceDN/>
        <w:adjustRightInd/>
        <w:jc w:val="both"/>
        <w:rPr>
          <w:rFonts w:ascii="Arial" w:hAnsi="Arial" w:cs="Arial"/>
          <w:color w:val="auto"/>
          <w:lang w:eastAsia="es-ES"/>
        </w:rPr>
      </w:pPr>
    </w:p>
    <w:p w:rsidR="00B24680" w:rsidRPr="00B24680" w:rsidRDefault="00306A4F" w:rsidP="00B24680">
      <w:pPr>
        <w:widowControl/>
        <w:autoSpaceDE/>
        <w:autoSpaceDN/>
        <w:adjustRightInd/>
        <w:rPr>
          <w:rFonts w:ascii="Arial" w:hAnsi="Arial" w:cs="Arial"/>
          <w:b/>
          <w:bCs/>
          <w:color w:val="auto"/>
          <w:lang w:eastAsia="es-ES"/>
        </w:rPr>
      </w:pPr>
      <w:r>
        <w:rPr>
          <w:rFonts w:ascii="Arial" w:hAnsi="Arial" w:cs="Arial"/>
          <w:b/>
          <w:bCs/>
          <w:color w:val="auto"/>
          <w:lang w:eastAsia="es-ES"/>
        </w:rPr>
        <w:t xml:space="preserve">1. </w:t>
      </w:r>
      <w:r w:rsidR="00B24680" w:rsidRPr="00B24680">
        <w:rPr>
          <w:rFonts w:ascii="Arial" w:hAnsi="Arial" w:cs="Arial"/>
          <w:b/>
          <w:bCs/>
          <w:color w:val="auto"/>
          <w:lang w:eastAsia="es-ES"/>
        </w:rPr>
        <w:t>Sesiones del  Consejo Superior</w:t>
      </w:r>
    </w:p>
    <w:p w:rsidR="00B24680" w:rsidRPr="00B24680" w:rsidRDefault="00B24680" w:rsidP="00306A4F">
      <w:pPr>
        <w:widowControl/>
        <w:autoSpaceDE/>
        <w:autoSpaceDN/>
        <w:adjustRightInd/>
        <w:spacing w:after="120"/>
        <w:ind w:left="360" w:right="851"/>
        <w:jc w:val="both"/>
        <w:rPr>
          <w:rFonts w:ascii="Arial" w:hAnsi="Arial" w:cs="Arial"/>
          <w:b/>
          <w:bCs/>
          <w:color w:val="auto"/>
          <w:lang w:eastAsia="es-ES"/>
        </w:rPr>
      </w:pPr>
    </w:p>
    <w:tbl>
      <w:tblPr>
        <w:tblW w:w="0" w:type="auto"/>
        <w:tblInd w:w="-75" w:type="dxa"/>
        <w:tblCellMar>
          <w:left w:w="0" w:type="dxa"/>
          <w:right w:w="0" w:type="dxa"/>
        </w:tblCellMar>
        <w:tblLook w:val="0000" w:firstRow="0" w:lastRow="0" w:firstColumn="0" w:lastColumn="0" w:noHBand="0" w:noVBand="0"/>
      </w:tblPr>
      <w:tblGrid>
        <w:gridCol w:w="3487"/>
        <w:gridCol w:w="2977"/>
        <w:gridCol w:w="2701"/>
      </w:tblGrid>
      <w:tr w:rsidR="00B24680" w:rsidRPr="00B24680">
        <w:tc>
          <w:tcPr>
            <w:tcW w:w="3487" w:type="dxa"/>
            <w:tcBorders>
              <w:top w:val="single" w:sz="8" w:space="0" w:color="000000"/>
              <w:left w:val="single" w:sz="8" w:space="0" w:color="000000"/>
              <w:bottom w:val="single" w:sz="8" w:space="0" w:color="000000"/>
              <w:right w:val="nil"/>
            </w:tcBorders>
            <w:shd w:val="clear" w:color="auto" w:fill="auto"/>
            <w:vAlign w:val="center"/>
          </w:tcPr>
          <w:p w:rsidR="00B24680" w:rsidRPr="000041BA" w:rsidRDefault="00B24680" w:rsidP="000041BA">
            <w:pPr>
              <w:jc w:val="center"/>
              <w:rPr>
                <w:rFonts w:ascii="Arial" w:hAnsi="Arial" w:cs="Arial"/>
                <w:b/>
              </w:rPr>
            </w:pPr>
            <w:r w:rsidRPr="000041BA">
              <w:rPr>
                <w:rFonts w:ascii="Arial" w:hAnsi="Arial" w:cs="Arial"/>
                <w:b/>
              </w:rPr>
              <w:t>MESES</w:t>
            </w:r>
          </w:p>
        </w:tc>
        <w:tc>
          <w:tcPr>
            <w:tcW w:w="2977" w:type="dxa"/>
            <w:tcBorders>
              <w:top w:val="single" w:sz="8" w:space="0" w:color="000000"/>
              <w:left w:val="single" w:sz="8" w:space="0" w:color="000000"/>
              <w:bottom w:val="single" w:sz="8" w:space="0" w:color="000000"/>
              <w:right w:val="nil"/>
            </w:tcBorders>
            <w:shd w:val="clear" w:color="auto" w:fill="auto"/>
            <w:vAlign w:val="center"/>
          </w:tcPr>
          <w:p w:rsidR="00B24680" w:rsidRPr="000041BA" w:rsidRDefault="00B24680" w:rsidP="000041BA">
            <w:pPr>
              <w:jc w:val="center"/>
              <w:rPr>
                <w:rFonts w:ascii="Arial" w:hAnsi="Arial" w:cs="Arial"/>
                <w:b/>
              </w:rPr>
            </w:pPr>
            <w:r w:rsidRPr="000041BA">
              <w:rPr>
                <w:rFonts w:ascii="Arial" w:hAnsi="Arial" w:cs="Arial"/>
                <w:b/>
              </w:rPr>
              <w:t>SESIONES REALIZADAS</w:t>
            </w:r>
          </w:p>
        </w:tc>
        <w:tc>
          <w:tcPr>
            <w:tcW w:w="2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24680" w:rsidRPr="000041BA" w:rsidRDefault="00B24680" w:rsidP="000041BA">
            <w:pPr>
              <w:jc w:val="center"/>
              <w:rPr>
                <w:rFonts w:ascii="Arial" w:hAnsi="Arial" w:cs="Arial"/>
                <w:b/>
              </w:rPr>
            </w:pPr>
            <w:r w:rsidRPr="000041BA">
              <w:rPr>
                <w:rFonts w:ascii="Arial" w:hAnsi="Arial" w:cs="Arial"/>
                <w:b/>
              </w:rPr>
              <w:t>ACTAS APROBADAS</w:t>
            </w:r>
          </w:p>
        </w:tc>
      </w:tr>
      <w:tr w:rsidR="00B24680" w:rsidRPr="00B24680">
        <w:tc>
          <w:tcPr>
            <w:tcW w:w="3487" w:type="dxa"/>
            <w:tcBorders>
              <w:top w:val="nil"/>
              <w:left w:val="single" w:sz="8" w:space="0" w:color="000000"/>
              <w:bottom w:val="single" w:sz="8" w:space="0" w:color="000000"/>
              <w:right w:val="nil"/>
            </w:tcBorders>
          </w:tcPr>
          <w:p w:rsidR="00B24680" w:rsidRPr="00B24680" w:rsidRDefault="00B24680" w:rsidP="005558D4">
            <w:pPr>
              <w:widowControl/>
              <w:autoSpaceDE/>
              <w:autoSpaceDN/>
              <w:adjustRightInd/>
              <w:snapToGrid w:val="0"/>
              <w:jc w:val="center"/>
              <w:rPr>
                <w:rFonts w:ascii="Arial" w:hAnsi="Arial" w:cs="Arial"/>
                <w:color w:val="auto"/>
                <w:lang w:eastAsia="es-ES"/>
              </w:rPr>
            </w:pPr>
            <w:r>
              <w:rPr>
                <w:rFonts w:ascii="Arial" w:hAnsi="Arial" w:cs="Arial"/>
                <w:color w:val="auto"/>
                <w:lang w:eastAsia="es-ES"/>
              </w:rPr>
              <w:t>NOVIEMBRE 201</w:t>
            </w:r>
            <w:r w:rsidR="005558D4">
              <w:rPr>
                <w:rFonts w:ascii="Arial" w:hAnsi="Arial" w:cs="Arial"/>
                <w:color w:val="auto"/>
                <w:lang w:eastAsia="es-ES"/>
              </w:rPr>
              <w:t>5</w:t>
            </w:r>
            <w:r w:rsidRPr="00B24680">
              <w:rPr>
                <w:rFonts w:ascii="Arial" w:hAnsi="Arial" w:cs="Arial"/>
                <w:color w:val="auto"/>
                <w:lang w:eastAsia="es-ES"/>
              </w:rPr>
              <w:t>-OCTUBRE 201</w:t>
            </w:r>
            <w:r w:rsidR="005558D4">
              <w:rPr>
                <w:rFonts w:ascii="Arial" w:hAnsi="Arial" w:cs="Arial"/>
                <w:color w:val="auto"/>
                <w:lang w:eastAsia="es-ES"/>
              </w:rPr>
              <w:t>6</w:t>
            </w:r>
          </w:p>
        </w:tc>
        <w:tc>
          <w:tcPr>
            <w:tcW w:w="2977" w:type="dxa"/>
            <w:tcBorders>
              <w:top w:val="nil"/>
              <w:left w:val="single" w:sz="8" w:space="0" w:color="000000"/>
              <w:bottom w:val="single" w:sz="8" w:space="0" w:color="000000"/>
              <w:right w:val="nil"/>
            </w:tcBorders>
            <w:vAlign w:val="center"/>
          </w:tcPr>
          <w:p w:rsidR="00B24680" w:rsidRPr="008E09FB" w:rsidRDefault="00BB1C0C" w:rsidP="008E09FB">
            <w:pPr>
              <w:widowControl/>
              <w:autoSpaceDE/>
              <w:autoSpaceDN/>
              <w:adjustRightInd/>
              <w:snapToGrid w:val="0"/>
              <w:jc w:val="center"/>
              <w:rPr>
                <w:rFonts w:ascii="Arial" w:hAnsi="Arial" w:cs="Arial"/>
                <w:color w:val="auto"/>
                <w:lang w:eastAsia="es-ES"/>
              </w:rPr>
            </w:pPr>
            <w:r>
              <w:rPr>
                <w:rFonts w:ascii="Arial" w:hAnsi="Arial" w:cs="Arial"/>
                <w:color w:val="auto"/>
                <w:lang w:eastAsia="es-ES"/>
              </w:rPr>
              <w:t>122</w:t>
            </w:r>
          </w:p>
        </w:tc>
        <w:tc>
          <w:tcPr>
            <w:tcW w:w="2701" w:type="dxa"/>
            <w:tcBorders>
              <w:top w:val="nil"/>
              <w:left w:val="single" w:sz="8" w:space="0" w:color="000000"/>
              <w:bottom w:val="single" w:sz="8" w:space="0" w:color="000000"/>
              <w:right w:val="single" w:sz="8" w:space="0" w:color="000000"/>
            </w:tcBorders>
            <w:vAlign w:val="center"/>
          </w:tcPr>
          <w:p w:rsidR="00B24680" w:rsidRPr="008E09FB" w:rsidRDefault="00BB1C0C" w:rsidP="008E09FB">
            <w:pPr>
              <w:widowControl/>
              <w:autoSpaceDE/>
              <w:autoSpaceDN/>
              <w:adjustRightInd/>
              <w:snapToGrid w:val="0"/>
              <w:jc w:val="center"/>
              <w:rPr>
                <w:rFonts w:ascii="Arial" w:hAnsi="Arial" w:cs="Arial"/>
                <w:color w:val="auto"/>
                <w:lang w:eastAsia="es-ES"/>
              </w:rPr>
            </w:pPr>
            <w:r>
              <w:rPr>
                <w:rFonts w:ascii="Arial" w:hAnsi="Arial" w:cs="Arial"/>
                <w:color w:val="auto"/>
                <w:lang w:eastAsia="es-ES"/>
              </w:rPr>
              <w:t>109</w:t>
            </w:r>
          </w:p>
        </w:tc>
      </w:tr>
    </w:tbl>
    <w:p w:rsidR="00306A4F" w:rsidRDefault="00306A4F" w:rsidP="00B24680">
      <w:pPr>
        <w:widowControl/>
        <w:autoSpaceDE/>
        <w:autoSpaceDN/>
        <w:adjustRightInd/>
        <w:jc w:val="both"/>
        <w:rPr>
          <w:rFonts w:ascii="Arial" w:hAnsi="Arial" w:cs="Arial"/>
          <w:b/>
          <w:bCs/>
          <w:color w:val="auto"/>
          <w:sz w:val="22"/>
          <w:szCs w:val="22"/>
          <w:lang w:eastAsia="es-ES"/>
        </w:rPr>
      </w:pPr>
    </w:p>
    <w:p w:rsidR="00B24680" w:rsidRPr="008E09FB" w:rsidRDefault="00B24680" w:rsidP="00B24680">
      <w:pPr>
        <w:widowControl/>
        <w:autoSpaceDE/>
        <w:autoSpaceDN/>
        <w:adjustRightInd/>
        <w:jc w:val="both"/>
        <w:rPr>
          <w:rFonts w:ascii="Arial" w:hAnsi="Arial" w:cs="Arial"/>
          <w:b/>
          <w:bCs/>
          <w:color w:val="auto"/>
          <w:sz w:val="22"/>
          <w:szCs w:val="22"/>
          <w:lang w:eastAsia="es-ES"/>
        </w:rPr>
      </w:pPr>
      <w:r w:rsidRPr="008E09FB">
        <w:rPr>
          <w:rFonts w:ascii="Arial" w:hAnsi="Arial" w:cs="Arial"/>
          <w:b/>
          <w:bCs/>
          <w:color w:val="auto"/>
          <w:sz w:val="22"/>
          <w:szCs w:val="22"/>
          <w:lang w:eastAsia="es-ES"/>
        </w:rPr>
        <w:t>Fuente:</w:t>
      </w:r>
      <w:r w:rsidR="00BE075B" w:rsidRPr="008E09FB">
        <w:rPr>
          <w:rFonts w:ascii="Arial" w:hAnsi="Arial" w:cs="Arial"/>
          <w:b/>
          <w:bCs/>
          <w:color w:val="auto"/>
          <w:sz w:val="22"/>
          <w:szCs w:val="22"/>
          <w:lang w:eastAsia="es-ES"/>
        </w:rPr>
        <w:t xml:space="preserve"> </w:t>
      </w:r>
      <w:r w:rsidR="005558D4">
        <w:rPr>
          <w:rFonts w:ascii="Arial" w:hAnsi="Arial" w:cs="Arial"/>
          <w:b/>
          <w:bCs/>
          <w:color w:val="auto"/>
          <w:sz w:val="22"/>
          <w:szCs w:val="22"/>
          <w:lang w:eastAsia="es-ES"/>
        </w:rPr>
        <w:t xml:space="preserve">Unidad de Archivo, </w:t>
      </w:r>
      <w:r w:rsidR="00BE075B" w:rsidRPr="008E09FB">
        <w:rPr>
          <w:rFonts w:ascii="Arial" w:hAnsi="Arial" w:cs="Arial"/>
          <w:b/>
          <w:bCs/>
          <w:color w:val="auto"/>
          <w:sz w:val="22"/>
          <w:szCs w:val="22"/>
          <w:lang w:eastAsia="es-ES"/>
        </w:rPr>
        <w:t>Actas de Consejo Superior  201</w:t>
      </w:r>
      <w:r w:rsidR="005558D4">
        <w:rPr>
          <w:rFonts w:ascii="Arial" w:hAnsi="Arial" w:cs="Arial"/>
          <w:b/>
          <w:bCs/>
          <w:color w:val="auto"/>
          <w:sz w:val="22"/>
          <w:szCs w:val="22"/>
          <w:lang w:eastAsia="es-ES"/>
        </w:rPr>
        <w:t>5</w:t>
      </w:r>
      <w:r w:rsidRPr="008E09FB">
        <w:rPr>
          <w:rFonts w:ascii="Arial" w:hAnsi="Arial" w:cs="Arial"/>
          <w:b/>
          <w:bCs/>
          <w:color w:val="auto"/>
          <w:sz w:val="22"/>
          <w:szCs w:val="22"/>
          <w:lang w:eastAsia="es-ES"/>
        </w:rPr>
        <w:t>-201</w:t>
      </w:r>
      <w:r w:rsidR="005558D4">
        <w:rPr>
          <w:rFonts w:ascii="Arial" w:hAnsi="Arial" w:cs="Arial"/>
          <w:b/>
          <w:bCs/>
          <w:color w:val="auto"/>
          <w:sz w:val="22"/>
          <w:szCs w:val="22"/>
          <w:lang w:eastAsia="es-ES"/>
        </w:rPr>
        <w:t>6</w:t>
      </w:r>
      <w:r w:rsidRPr="008E09FB">
        <w:rPr>
          <w:rFonts w:ascii="Arial" w:hAnsi="Arial" w:cs="Arial"/>
          <w:b/>
          <w:bCs/>
          <w:color w:val="auto"/>
          <w:sz w:val="22"/>
          <w:szCs w:val="22"/>
          <w:lang w:eastAsia="es-ES"/>
        </w:rPr>
        <w:t xml:space="preserve">. </w:t>
      </w:r>
    </w:p>
    <w:p w:rsidR="00B24680" w:rsidRPr="00B24680" w:rsidRDefault="00B24680" w:rsidP="00B24680">
      <w:pPr>
        <w:widowControl/>
        <w:autoSpaceDE/>
        <w:autoSpaceDN/>
        <w:adjustRightInd/>
        <w:jc w:val="both"/>
        <w:rPr>
          <w:rFonts w:ascii="Arial" w:hAnsi="Arial" w:cs="Arial"/>
          <w:b/>
          <w:bCs/>
          <w:color w:val="auto"/>
          <w:lang w:eastAsia="es-ES"/>
        </w:rPr>
      </w:pPr>
    </w:p>
    <w:p w:rsidR="00B24680" w:rsidRPr="00B24680" w:rsidRDefault="00B24680" w:rsidP="006421CB">
      <w:pPr>
        <w:widowControl/>
        <w:autoSpaceDE/>
        <w:autoSpaceDN/>
        <w:adjustRightInd/>
        <w:spacing w:after="120" w:line="360" w:lineRule="auto"/>
        <w:jc w:val="both"/>
        <w:rPr>
          <w:rFonts w:ascii="Arial" w:hAnsi="Arial" w:cs="Arial"/>
          <w:color w:val="auto"/>
          <w:lang w:eastAsia="es-ES"/>
        </w:rPr>
      </w:pPr>
      <w:r w:rsidRPr="00B24680">
        <w:rPr>
          <w:rFonts w:ascii="Arial" w:hAnsi="Arial" w:cs="Arial"/>
          <w:color w:val="auto"/>
          <w:lang w:eastAsia="es-ES"/>
        </w:rPr>
        <w:t xml:space="preserve">Como pueden apreciarse en los datos anteriores, el Consejo Superior obtuvo un 100% de efectividad en relación con la celebración de sesiones y la aprobación de las actas respectivas; en las </w:t>
      </w:r>
      <w:r w:rsidR="00D365CA">
        <w:rPr>
          <w:rFonts w:ascii="Arial" w:hAnsi="Arial" w:cs="Arial"/>
          <w:color w:val="auto"/>
          <w:lang w:eastAsia="es-ES"/>
        </w:rPr>
        <w:t>1</w:t>
      </w:r>
      <w:r w:rsidR="00C64F35">
        <w:rPr>
          <w:rFonts w:ascii="Arial" w:hAnsi="Arial" w:cs="Arial"/>
          <w:color w:val="auto"/>
          <w:lang w:eastAsia="es-ES"/>
        </w:rPr>
        <w:t>22</w:t>
      </w:r>
      <w:r w:rsidRPr="00B24680">
        <w:rPr>
          <w:rFonts w:ascii="Arial" w:hAnsi="Arial" w:cs="Arial"/>
          <w:color w:val="auto"/>
          <w:lang w:eastAsia="es-ES"/>
        </w:rPr>
        <w:t xml:space="preserve"> sesiones realizadas se tomaron en total </w:t>
      </w:r>
      <w:r w:rsidR="009E5D93">
        <w:rPr>
          <w:rFonts w:ascii="Arial" w:hAnsi="Arial" w:cs="Arial"/>
          <w:color w:val="auto"/>
          <w:lang w:eastAsia="es-ES"/>
        </w:rPr>
        <w:t>7.4</w:t>
      </w:r>
      <w:r w:rsidR="00C64F35">
        <w:rPr>
          <w:rFonts w:ascii="Arial" w:hAnsi="Arial" w:cs="Arial"/>
          <w:color w:val="auto"/>
          <w:lang w:eastAsia="es-ES"/>
        </w:rPr>
        <w:t>40</w:t>
      </w:r>
      <w:r w:rsidRPr="00B24680">
        <w:rPr>
          <w:rFonts w:ascii="Arial" w:hAnsi="Arial" w:cs="Arial"/>
          <w:color w:val="auto"/>
          <w:lang w:eastAsia="es-ES"/>
        </w:rPr>
        <w:t xml:space="preserve"> acuerdos.</w:t>
      </w:r>
      <w:r w:rsidR="00C64F35">
        <w:rPr>
          <w:rFonts w:ascii="Arial" w:hAnsi="Arial" w:cs="Arial"/>
          <w:color w:val="auto"/>
          <w:lang w:eastAsia="es-ES"/>
        </w:rPr>
        <w:t xml:space="preserve"> La totalidad de las sesiones realizadas se aprobaron el tiempo estipulado para tal efecto.</w:t>
      </w:r>
    </w:p>
    <w:p w:rsidR="00B24680" w:rsidRPr="00B24680" w:rsidRDefault="00B24680" w:rsidP="006421CB">
      <w:pPr>
        <w:widowControl/>
        <w:autoSpaceDE/>
        <w:autoSpaceDN/>
        <w:adjustRightInd/>
        <w:spacing w:after="120" w:line="360" w:lineRule="auto"/>
        <w:jc w:val="both"/>
        <w:rPr>
          <w:rFonts w:ascii="Arial" w:hAnsi="Arial" w:cs="Arial"/>
          <w:color w:val="auto"/>
          <w:lang w:eastAsia="es-ES"/>
        </w:rPr>
      </w:pPr>
      <w:r w:rsidRPr="00B24680">
        <w:rPr>
          <w:rFonts w:ascii="Arial" w:hAnsi="Arial" w:cs="Arial"/>
          <w:color w:val="auto"/>
          <w:lang w:eastAsia="es-ES"/>
        </w:rPr>
        <w:t>De las sesiones realizadas durante el primer y segundo trimestre del 201</w:t>
      </w:r>
      <w:r w:rsidR="00F26F1A">
        <w:rPr>
          <w:rFonts w:ascii="Arial" w:hAnsi="Arial" w:cs="Arial"/>
          <w:color w:val="auto"/>
          <w:lang w:eastAsia="es-ES"/>
        </w:rPr>
        <w:t>6</w:t>
      </w:r>
      <w:r w:rsidRPr="00B24680">
        <w:rPr>
          <w:rFonts w:ascii="Arial" w:hAnsi="Arial" w:cs="Arial"/>
          <w:color w:val="auto"/>
          <w:lang w:eastAsia="es-ES"/>
        </w:rPr>
        <w:t>, 10 corresponden a efectuadas para conocer el ante</w:t>
      </w:r>
      <w:r w:rsidR="00BE075B">
        <w:rPr>
          <w:rFonts w:ascii="Arial" w:hAnsi="Arial" w:cs="Arial"/>
          <w:color w:val="auto"/>
          <w:lang w:eastAsia="es-ES"/>
        </w:rPr>
        <w:t>proyecto de presupuesto del 201</w:t>
      </w:r>
      <w:r w:rsidR="00F26F1A">
        <w:rPr>
          <w:rFonts w:ascii="Arial" w:hAnsi="Arial" w:cs="Arial"/>
          <w:color w:val="auto"/>
          <w:lang w:eastAsia="es-ES"/>
        </w:rPr>
        <w:t>7</w:t>
      </w:r>
      <w:r w:rsidRPr="00B24680">
        <w:rPr>
          <w:rFonts w:ascii="Arial" w:hAnsi="Arial" w:cs="Arial"/>
          <w:color w:val="auto"/>
          <w:lang w:eastAsia="es-ES"/>
        </w:rPr>
        <w:t>.</w:t>
      </w:r>
    </w:p>
    <w:p w:rsidR="00B24680" w:rsidRPr="00B24680" w:rsidRDefault="00B24680" w:rsidP="006421CB">
      <w:pPr>
        <w:widowControl/>
        <w:autoSpaceDE/>
        <w:autoSpaceDN/>
        <w:adjustRightInd/>
        <w:spacing w:after="120" w:line="360" w:lineRule="auto"/>
        <w:jc w:val="both"/>
        <w:rPr>
          <w:rFonts w:ascii="Arial" w:hAnsi="Arial" w:cs="Arial"/>
          <w:color w:val="auto"/>
          <w:lang w:eastAsia="es-ES"/>
        </w:rPr>
      </w:pPr>
      <w:r w:rsidRPr="00B24680">
        <w:rPr>
          <w:rFonts w:ascii="Arial" w:hAnsi="Arial" w:cs="Arial"/>
          <w:color w:val="auto"/>
          <w:lang w:eastAsia="es-ES"/>
        </w:rPr>
        <w:t>A continuación se detallan algunos datos relevantes de los asuntos que conoció el Cons</w:t>
      </w:r>
      <w:r w:rsidRPr="003E7843">
        <w:rPr>
          <w:rFonts w:ascii="Arial" w:hAnsi="Arial" w:cs="Arial"/>
          <w:color w:val="auto"/>
          <w:lang w:eastAsia="es-ES"/>
        </w:rPr>
        <w:t>ejo</w:t>
      </w:r>
      <w:r w:rsidRPr="00B24680">
        <w:rPr>
          <w:rFonts w:ascii="Arial" w:hAnsi="Arial" w:cs="Arial"/>
          <w:color w:val="auto"/>
          <w:lang w:eastAsia="es-ES"/>
        </w:rPr>
        <w:t xml:space="preserve"> Superior del 1 de noviembre</w:t>
      </w:r>
      <w:r w:rsidR="00656E90">
        <w:rPr>
          <w:rFonts w:ascii="Arial" w:hAnsi="Arial" w:cs="Arial"/>
          <w:color w:val="auto"/>
          <w:lang w:eastAsia="es-ES"/>
        </w:rPr>
        <w:t xml:space="preserve"> del 201</w:t>
      </w:r>
      <w:r w:rsidR="00F26F1A">
        <w:rPr>
          <w:rFonts w:ascii="Arial" w:hAnsi="Arial" w:cs="Arial"/>
          <w:color w:val="auto"/>
          <w:lang w:eastAsia="es-ES"/>
        </w:rPr>
        <w:t>5</w:t>
      </w:r>
      <w:r w:rsidR="00656E90">
        <w:rPr>
          <w:rFonts w:ascii="Arial" w:hAnsi="Arial" w:cs="Arial"/>
          <w:color w:val="auto"/>
          <w:lang w:eastAsia="es-ES"/>
        </w:rPr>
        <w:t xml:space="preserve"> al 31 de octubre del 201</w:t>
      </w:r>
      <w:r w:rsidR="00F26F1A">
        <w:rPr>
          <w:rFonts w:ascii="Arial" w:hAnsi="Arial" w:cs="Arial"/>
          <w:color w:val="auto"/>
          <w:lang w:eastAsia="es-ES"/>
        </w:rPr>
        <w:t>6</w:t>
      </w:r>
      <w:r w:rsidRPr="00B24680">
        <w:rPr>
          <w:rFonts w:ascii="Arial" w:hAnsi="Arial" w:cs="Arial"/>
          <w:color w:val="auto"/>
          <w:lang w:eastAsia="es-ES"/>
        </w:rPr>
        <w:t>:</w:t>
      </w:r>
    </w:p>
    <w:p w:rsidR="00B24680" w:rsidRPr="005C2297" w:rsidRDefault="00D365CA" w:rsidP="00B24680">
      <w:pPr>
        <w:widowControl/>
        <w:numPr>
          <w:ilvl w:val="0"/>
          <w:numId w:val="9"/>
        </w:numPr>
        <w:tabs>
          <w:tab w:val="num" w:pos="720"/>
        </w:tabs>
        <w:autoSpaceDE/>
        <w:autoSpaceDN/>
        <w:adjustRightInd/>
        <w:spacing w:after="120"/>
        <w:jc w:val="both"/>
        <w:rPr>
          <w:rFonts w:ascii="Arial" w:hAnsi="Arial" w:cs="Arial"/>
          <w:color w:val="auto"/>
          <w:lang w:eastAsia="es-ES"/>
        </w:rPr>
      </w:pPr>
      <w:r w:rsidRPr="005C2297">
        <w:rPr>
          <w:rFonts w:ascii="Arial" w:hAnsi="Arial" w:cs="Arial"/>
          <w:color w:val="auto"/>
          <w:lang w:eastAsia="es-ES"/>
        </w:rPr>
        <w:t xml:space="preserve">Se aprobaron </w:t>
      </w:r>
      <w:r w:rsidR="001004AA" w:rsidRPr="005C2297">
        <w:rPr>
          <w:rFonts w:ascii="Arial" w:hAnsi="Arial" w:cs="Arial"/>
          <w:color w:val="auto"/>
          <w:lang w:eastAsia="es-ES"/>
        </w:rPr>
        <w:t>101</w:t>
      </w:r>
      <w:r w:rsidR="00B24680" w:rsidRPr="005C2297">
        <w:rPr>
          <w:rFonts w:ascii="Arial" w:hAnsi="Arial" w:cs="Arial"/>
          <w:color w:val="auto"/>
          <w:lang w:eastAsia="es-ES"/>
        </w:rPr>
        <w:t xml:space="preserve"> jubilaciones, se</w:t>
      </w:r>
      <w:r w:rsidRPr="005C2297">
        <w:rPr>
          <w:rFonts w:ascii="Arial" w:hAnsi="Arial" w:cs="Arial"/>
          <w:color w:val="auto"/>
          <w:lang w:eastAsia="es-ES"/>
        </w:rPr>
        <w:t xml:space="preserve"> </w:t>
      </w:r>
      <w:r w:rsidR="00ED0201" w:rsidRPr="005C2297">
        <w:rPr>
          <w:rFonts w:ascii="Arial" w:hAnsi="Arial" w:cs="Arial"/>
          <w:color w:val="auto"/>
          <w:lang w:eastAsia="es-ES"/>
        </w:rPr>
        <w:t>reconoció el</w:t>
      </w:r>
      <w:r w:rsidR="00ED0201" w:rsidRPr="005C2297">
        <w:rPr>
          <w:rFonts w:ascii="Arial" w:hAnsi="Arial" w:cs="Arial"/>
          <w:color w:val="FF0000"/>
          <w:lang w:eastAsia="es-ES"/>
        </w:rPr>
        <w:t xml:space="preserve"> </w:t>
      </w:r>
      <w:r w:rsidRPr="005C2297">
        <w:rPr>
          <w:rFonts w:ascii="Arial" w:hAnsi="Arial" w:cs="Arial"/>
          <w:color w:val="auto"/>
          <w:lang w:eastAsia="es-ES"/>
        </w:rPr>
        <w:t xml:space="preserve">derecho a  jubilación a </w:t>
      </w:r>
      <w:r w:rsidR="001004AA" w:rsidRPr="005C2297">
        <w:rPr>
          <w:rFonts w:ascii="Arial" w:hAnsi="Arial" w:cs="Arial"/>
          <w:color w:val="auto"/>
          <w:lang w:eastAsia="es-ES"/>
        </w:rPr>
        <w:t>22</w:t>
      </w:r>
      <w:r w:rsidR="00B24680" w:rsidRPr="005C2297">
        <w:rPr>
          <w:rFonts w:ascii="Arial" w:hAnsi="Arial" w:cs="Arial"/>
          <w:color w:val="auto"/>
          <w:lang w:eastAsia="es-ES"/>
        </w:rPr>
        <w:t xml:space="preserve"> personas. También se aprobaron</w:t>
      </w:r>
      <w:r w:rsidR="00EA6DA4" w:rsidRPr="005C2297">
        <w:rPr>
          <w:rFonts w:ascii="Arial" w:hAnsi="Arial" w:cs="Arial"/>
          <w:color w:val="auto"/>
          <w:lang w:eastAsia="es-ES"/>
        </w:rPr>
        <w:t xml:space="preserve"> </w:t>
      </w:r>
      <w:r w:rsidR="001004AA" w:rsidRPr="005C2297">
        <w:rPr>
          <w:rFonts w:ascii="Arial" w:hAnsi="Arial" w:cs="Arial"/>
          <w:color w:val="auto"/>
          <w:lang w:eastAsia="es-ES"/>
        </w:rPr>
        <w:t>8</w:t>
      </w:r>
      <w:r w:rsidR="00B24680" w:rsidRPr="005C2297">
        <w:rPr>
          <w:rFonts w:ascii="Arial" w:hAnsi="Arial" w:cs="Arial"/>
          <w:color w:val="auto"/>
          <w:lang w:eastAsia="es-ES"/>
        </w:rPr>
        <w:t xml:space="preserve"> pensiones, para personas beneficiarias. </w:t>
      </w:r>
    </w:p>
    <w:p w:rsidR="00B24680" w:rsidRPr="005C2297" w:rsidRDefault="00B24680" w:rsidP="00B24680">
      <w:pPr>
        <w:widowControl/>
        <w:numPr>
          <w:ilvl w:val="0"/>
          <w:numId w:val="9"/>
        </w:numPr>
        <w:tabs>
          <w:tab w:val="num" w:pos="720"/>
        </w:tabs>
        <w:autoSpaceDE/>
        <w:autoSpaceDN/>
        <w:adjustRightInd/>
        <w:spacing w:after="120"/>
        <w:jc w:val="both"/>
        <w:rPr>
          <w:rFonts w:ascii="Arial" w:hAnsi="Arial" w:cs="Arial"/>
          <w:color w:val="auto"/>
          <w:lang w:eastAsia="es-ES"/>
        </w:rPr>
      </w:pPr>
      <w:r w:rsidRPr="005C2297">
        <w:rPr>
          <w:rFonts w:ascii="Arial" w:hAnsi="Arial" w:cs="Arial"/>
          <w:color w:val="auto"/>
          <w:lang w:eastAsia="es-ES"/>
        </w:rPr>
        <w:t>Con base en los respectivos informes médico legales, se separaron del cargo por inca</w:t>
      </w:r>
      <w:r w:rsidR="00EA6DA4" w:rsidRPr="005C2297">
        <w:rPr>
          <w:rFonts w:ascii="Arial" w:hAnsi="Arial" w:cs="Arial"/>
          <w:color w:val="auto"/>
          <w:lang w:eastAsia="es-ES"/>
        </w:rPr>
        <w:t xml:space="preserve">pacidad absoluta y permanente </w:t>
      </w:r>
      <w:r w:rsidR="001004AA" w:rsidRPr="005C2297">
        <w:rPr>
          <w:rFonts w:ascii="Arial" w:hAnsi="Arial" w:cs="Arial"/>
          <w:color w:val="auto"/>
          <w:lang w:eastAsia="es-ES"/>
        </w:rPr>
        <w:t>6</w:t>
      </w:r>
      <w:r w:rsidR="00ED480A">
        <w:rPr>
          <w:rFonts w:ascii="Arial" w:hAnsi="Arial" w:cs="Arial"/>
          <w:color w:val="auto"/>
          <w:lang w:eastAsia="es-ES"/>
        </w:rPr>
        <w:t xml:space="preserve"> personas</w:t>
      </w:r>
      <w:r w:rsidRPr="005C2297">
        <w:rPr>
          <w:rFonts w:ascii="Arial" w:hAnsi="Arial" w:cs="Arial"/>
          <w:color w:val="auto"/>
          <w:lang w:eastAsia="es-ES"/>
        </w:rPr>
        <w:t xml:space="preserve"> servidor</w:t>
      </w:r>
      <w:r w:rsidR="00ED480A">
        <w:rPr>
          <w:rFonts w:ascii="Arial" w:hAnsi="Arial" w:cs="Arial"/>
          <w:color w:val="auto"/>
          <w:lang w:eastAsia="es-ES"/>
        </w:rPr>
        <w:t>as y servidores judiciales</w:t>
      </w:r>
      <w:r w:rsidRPr="005C2297">
        <w:rPr>
          <w:rFonts w:ascii="Arial" w:hAnsi="Arial" w:cs="Arial"/>
          <w:color w:val="auto"/>
          <w:lang w:eastAsia="es-ES"/>
        </w:rPr>
        <w:t>.</w:t>
      </w:r>
    </w:p>
    <w:p w:rsidR="00B22B9F" w:rsidRPr="005C2297" w:rsidRDefault="00B24680" w:rsidP="00B24680">
      <w:pPr>
        <w:widowControl/>
        <w:numPr>
          <w:ilvl w:val="0"/>
          <w:numId w:val="9"/>
        </w:numPr>
        <w:tabs>
          <w:tab w:val="num" w:pos="720"/>
        </w:tabs>
        <w:autoSpaceDE/>
        <w:autoSpaceDN/>
        <w:adjustRightInd/>
        <w:spacing w:after="120"/>
        <w:jc w:val="both"/>
        <w:rPr>
          <w:rFonts w:ascii="Arial" w:hAnsi="Arial" w:cs="Arial"/>
          <w:color w:val="auto"/>
          <w:lang w:eastAsia="es-ES"/>
        </w:rPr>
      </w:pPr>
      <w:r w:rsidRPr="005C2297">
        <w:rPr>
          <w:rFonts w:ascii="Arial" w:hAnsi="Arial" w:cs="Arial"/>
          <w:color w:val="auto"/>
          <w:lang w:eastAsia="es-ES"/>
        </w:rPr>
        <w:t>En lo que respecta a reconocimientos de tiempo laborado en otras instituciones del Estado, para efectos de antigüeda</w:t>
      </w:r>
      <w:r w:rsidR="00C02F1C" w:rsidRPr="005C2297">
        <w:rPr>
          <w:rFonts w:ascii="Arial" w:hAnsi="Arial" w:cs="Arial"/>
          <w:color w:val="auto"/>
          <w:lang w:eastAsia="es-ES"/>
        </w:rPr>
        <w:t xml:space="preserve">d y jubilación, se aprobaron </w:t>
      </w:r>
      <w:r w:rsidR="001004AA" w:rsidRPr="005C2297">
        <w:rPr>
          <w:rFonts w:ascii="Arial" w:hAnsi="Arial" w:cs="Arial"/>
          <w:color w:val="auto"/>
          <w:lang w:eastAsia="es-ES"/>
        </w:rPr>
        <w:t>52</w:t>
      </w:r>
      <w:r w:rsidRPr="005C2297">
        <w:rPr>
          <w:rFonts w:ascii="Arial" w:hAnsi="Arial" w:cs="Arial"/>
          <w:color w:val="auto"/>
          <w:lang w:eastAsia="es-ES"/>
        </w:rPr>
        <w:t xml:space="preserve"> estudios. So</w:t>
      </w:r>
      <w:r w:rsidR="00C02F1C" w:rsidRPr="005C2297">
        <w:rPr>
          <w:rFonts w:ascii="Arial" w:hAnsi="Arial" w:cs="Arial"/>
          <w:color w:val="auto"/>
          <w:lang w:eastAsia="es-ES"/>
        </w:rPr>
        <w:t xml:space="preserve">lo para efectos de anualidades </w:t>
      </w:r>
      <w:r w:rsidR="00EA2F99" w:rsidRPr="005C2297">
        <w:rPr>
          <w:rFonts w:ascii="Arial" w:hAnsi="Arial" w:cs="Arial"/>
          <w:color w:val="auto"/>
          <w:lang w:eastAsia="es-ES"/>
        </w:rPr>
        <w:t>8</w:t>
      </w:r>
      <w:r w:rsidRPr="005C2297">
        <w:rPr>
          <w:rFonts w:ascii="Arial" w:hAnsi="Arial" w:cs="Arial"/>
          <w:color w:val="auto"/>
          <w:lang w:eastAsia="es-ES"/>
        </w:rPr>
        <w:t xml:space="preserve"> </w:t>
      </w:r>
      <w:r w:rsidR="00C02F1C" w:rsidRPr="005C2297">
        <w:rPr>
          <w:rFonts w:ascii="Arial" w:hAnsi="Arial" w:cs="Arial"/>
          <w:color w:val="auto"/>
          <w:lang w:eastAsia="es-ES"/>
        </w:rPr>
        <w:t xml:space="preserve">y únicamente para  jubilación </w:t>
      </w:r>
      <w:r w:rsidR="00EA2F99" w:rsidRPr="005C2297">
        <w:rPr>
          <w:rFonts w:ascii="Arial" w:hAnsi="Arial" w:cs="Arial"/>
          <w:color w:val="auto"/>
          <w:lang w:eastAsia="es-ES"/>
        </w:rPr>
        <w:t>1</w:t>
      </w:r>
      <w:r w:rsidR="00B22B9F" w:rsidRPr="005C2297">
        <w:rPr>
          <w:rFonts w:ascii="Arial" w:hAnsi="Arial" w:cs="Arial"/>
          <w:color w:val="auto"/>
          <w:lang w:eastAsia="es-ES"/>
        </w:rPr>
        <w:t>.</w:t>
      </w:r>
    </w:p>
    <w:p w:rsidR="00B24680" w:rsidRPr="00ED480A" w:rsidRDefault="00C02F1C" w:rsidP="00B24680">
      <w:pPr>
        <w:widowControl/>
        <w:numPr>
          <w:ilvl w:val="0"/>
          <w:numId w:val="9"/>
        </w:numPr>
        <w:tabs>
          <w:tab w:val="num" w:pos="720"/>
        </w:tabs>
        <w:autoSpaceDE/>
        <w:autoSpaceDN/>
        <w:adjustRightInd/>
        <w:spacing w:after="120"/>
        <w:jc w:val="both"/>
        <w:rPr>
          <w:rFonts w:ascii="Arial" w:hAnsi="Arial" w:cs="Arial"/>
          <w:color w:val="auto"/>
          <w:lang w:eastAsia="es-ES"/>
        </w:rPr>
      </w:pPr>
      <w:r w:rsidRPr="00ED480A">
        <w:rPr>
          <w:rFonts w:ascii="Arial" w:hAnsi="Arial" w:cs="Arial"/>
          <w:color w:val="auto"/>
          <w:lang w:eastAsia="es-ES"/>
        </w:rPr>
        <w:t xml:space="preserve">Se conocieron </w:t>
      </w:r>
      <w:r w:rsidR="006161DE" w:rsidRPr="00ED480A">
        <w:rPr>
          <w:rFonts w:ascii="Arial" w:hAnsi="Arial" w:cs="Arial"/>
          <w:color w:val="auto"/>
          <w:lang w:eastAsia="es-ES"/>
        </w:rPr>
        <w:t>23</w:t>
      </w:r>
      <w:r w:rsidR="00B24680" w:rsidRPr="00ED480A">
        <w:rPr>
          <w:rFonts w:ascii="Arial" w:hAnsi="Arial" w:cs="Arial"/>
          <w:color w:val="auto"/>
          <w:lang w:eastAsia="es-ES"/>
        </w:rPr>
        <w:t xml:space="preserve"> estudios de valoración médica realizadas por Consejo Médico Forense sobre el estado de salud de </w:t>
      </w:r>
      <w:r w:rsidR="00ED480A" w:rsidRPr="00ED480A">
        <w:rPr>
          <w:rFonts w:ascii="Arial" w:hAnsi="Arial" w:cs="Arial"/>
          <w:color w:val="auto"/>
          <w:lang w:eastAsia="es-ES"/>
        </w:rPr>
        <w:t>personal</w:t>
      </w:r>
      <w:r w:rsidR="00B24680" w:rsidRPr="00ED480A">
        <w:rPr>
          <w:rFonts w:ascii="Arial" w:hAnsi="Arial" w:cs="Arial"/>
          <w:color w:val="auto"/>
          <w:lang w:eastAsia="es-ES"/>
        </w:rPr>
        <w:t xml:space="preserve"> judicial, con el fin de determinar su capacidad de continuar realizando sus labores habituales en el Poder Judicial; o bien para hacer una adecuación de funciones acorde con las nuevas condiciones de salud presentadas, de conformidad con la política institucional en materia de accesibilidad. </w:t>
      </w:r>
    </w:p>
    <w:p w:rsidR="00B24680" w:rsidRPr="005C2297" w:rsidRDefault="00513F32" w:rsidP="00B24680">
      <w:pPr>
        <w:widowControl/>
        <w:numPr>
          <w:ilvl w:val="0"/>
          <w:numId w:val="9"/>
        </w:numPr>
        <w:tabs>
          <w:tab w:val="num" w:pos="720"/>
        </w:tabs>
        <w:autoSpaceDE/>
        <w:autoSpaceDN/>
        <w:adjustRightInd/>
        <w:spacing w:after="120"/>
        <w:jc w:val="both"/>
        <w:rPr>
          <w:rFonts w:ascii="Arial" w:hAnsi="Arial" w:cs="Arial"/>
          <w:color w:val="auto"/>
          <w:lang w:eastAsia="es-ES"/>
        </w:rPr>
      </w:pPr>
      <w:r w:rsidRPr="005C2297">
        <w:rPr>
          <w:rFonts w:ascii="Arial" w:hAnsi="Arial" w:cs="Arial"/>
          <w:color w:val="auto"/>
          <w:lang w:eastAsia="es-ES"/>
        </w:rPr>
        <w:t xml:space="preserve">Se aprobaron </w:t>
      </w:r>
      <w:r w:rsidR="00AC0002" w:rsidRPr="005C2297">
        <w:rPr>
          <w:rFonts w:ascii="Arial" w:hAnsi="Arial" w:cs="Arial"/>
          <w:color w:val="auto"/>
          <w:lang w:eastAsia="es-ES"/>
        </w:rPr>
        <w:t>434</w:t>
      </w:r>
      <w:r w:rsidRPr="005C2297">
        <w:rPr>
          <w:rFonts w:ascii="Arial" w:hAnsi="Arial" w:cs="Arial"/>
          <w:color w:val="auto"/>
          <w:lang w:eastAsia="es-ES"/>
        </w:rPr>
        <w:t xml:space="preserve"> nombramientos</w:t>
      </w:r>
      <w:r w:rsidR="00B24680" w:rsidRPr="005C2297">
        <w:rPr>
          <w:rFonts w:ascii="Arial" w:hAnsi="Arial" w:cs="Arial"/>
          <w:color w:val="auto"/>
          <w:lang w:eastAsia="es-ES"/>
        </w:rPr>
        <w:t xml:space="preserve"> elaboradas por el Departamento de Personal.</w:t>
      </w:r>
    </w:p>
    <w:p w:rsidR="00A301D2" w:rsidRPr="005C2297" w:rsidRDefault="00B24680" w:rsidP="00A301D2">
      <w:pPr>
        <w:widowControl/>
        <w:numPr>
          <w:ilvl w:val="0"/>
          <w:numId w:val="9"/>
        </w:numPr>
        <w:tabs>
          <w:tab w:val="num" w:pos="720"/>
        </w:tabs>
        <w:autoSpaceDE/>
        <w:autoSpaceDN/>
        <w:adjustRightInd/>
        <w:spacing w:after="120"/>
        <w:jc w:val="both"/>
        <w:rPr>
          <w:rFonts w:ascii="Arial" w:hAnsi="Arial" w:cs="Arial"/>
          <w:color w:val="auto"/>
          <w:lang w:eastAsia="es-ES"/>
        </w:rPr>
      </w:pPr>
      <w:r w:rsidRPr="005C2297">
        <w:rPr>
          <w:rFonts w:ascii="Arial" w:hAnsi="Arial" w:cs="Arial"/>
        </w:rPr>
        <w:t>En cuanto a la materia disciplinaria, el Consejo actúa como órgano de segunda instancia, y como superior jerárquico del Tribunal de la Inspección Judicial y conoce en consulta de los asuntos que se archivan o bien no son impug</w:t>
      </w:r>
      <w:r w:rsidR="00924DFB" w:rsidRPr="005C2297">
        <w:rPr>
          <w:rFonts w:ascii="Arial" w:hAnsi="Arial" w:cs="Arial"/>
        </w:rPr>
        <w:t xml:space="preserve">nadas. </w:t>
      </w:r>
      <w:r w:rsidR="00A301D2" w:rsidRPr="005C2297">
        <w:rPr>
          <w:rFonts w:ascii="Arial" w:hAnsi="Arial" w:cs="Arial"/>
        </w:rPr>
        <w:t xml:space="preserve">Se conocieron en total </w:t>
      </w:r>
      <w:r w:rsidR="005E13B6" w:rsidRPr="005C2297">
        <w:rPr>
          <w:rFonts w:ascii="Arial" w:hAnsi="Arial" w:cs="Arial"/>
        </w:rPr>
        <w:t>97</w:t>
      </w:r>
      <w:r w:rsidRPr="005C2297">
        <w:rPr>
          <w:rFonts w:ascii="Arial" w:hAnsi="Arial" w:cs="Arial"/>
        </w:rPr>
        <w:t xml:space="preserve"> apelaciones, se confirmaron </w:t>
      </w:r>
      <w:r w:rsidR="002F511D" w:rsidRPr="005C2297">
        <w:rPr>
          <w:rFonts w:ascii="Arial" w:hAnsi="Arial" w:cs="Arial"/>
        </w:rPr>
        <w:t>11</w:t>
      </w:r>
      <w:r w:rsidRPr="005C2297">
        <w:rPr>
          <w:rFonts w:ascii="Arial" w:hAnsi="Arial" w:cs="Arial"/>
        </w:rPr>
        <w:t xml:space="preserve"> resoluciones en las cuales se revocó el nombramiento a igual número de </w:t>
      </w:r>
      <w:r w:rsidR="00ED480A">
        <w:rPr>
          <w:rFonts w:ascii="Arial" w:hAnsi="Arial" w:cs="Arial"/>
        </w:rPr>
        <w:t xml:space="preserve">personas </w:t>
      </w:r>
      <w:r w:rsidRPr="005C2297">
        <w:rPr>
          <w:rFonts w:ascii="Arial" w:hAnsi="Arial" w:cs="Arial"/>
        </w:rPr>
        <w:t xml:space="preserve">servidores </w:t>
      </w:r>
      <w:r w:rsidR="00ED480A">
        <w:rPr>
          <w:rFonts w:ascii="Arial" w:hAnsi="Arial" w:cs="Arial"/>
        </w:rPr>
        <w:t>y</w:t>
      </w:r>
      <w:r w:rsidRPr="005C2297">
        <w:rPr>
          <w:rFonts w:ascii="Arial" w:hAnsi="Arial" w:cs="Arial"/>
        </w:rPr>
        <w:t xml:space="preserve"> servidoras, se sancionó con suspensión sin goce de salario a </w:t>
      </w:r>
      <w:r w:rsidR="009B2096" w:rsidRPr="005C2297">
        <w:rPr>
          <w:rFonts w:ascii="Arial" w:hAnsi="Arial" w:cs="Arial"/>
        </w:rPr>
        <w:t>42</w:t>
      </w:r>
      <w:r w:rsidR="00A301D2" w:rsidRPr="005C2297">
        <w:rPr>
          <w:rFonts w:ascii="Arial" w:hAnsi="Arial" w:cs="Arial"/>
        </w:rPr>
        <w:t>, se efectuó</w:t>
      </w:r>
      <w:r w:rsidR="003E7843" w:rsidRPr="005C2297">
        <w:rPr>
          <w:rFonts w:ascii="Arial" w:hAnsi="Arial" w:cs="Arial"/>
        </w:rPr>
        <w:t xml:space="preserve"> </w:t>
      </w:r>
      <w:r w:rsidR="00737A36" w:rsidRPr="005C2297">
        <w:rPr>
          <w:rFonts w:ascii="Arial" w:hAnsi="Arial" w:cs="Arial"/>
        </w:rPr>
        <w:t>2</w:t>
      </w:r>
      <w:r w:rsidR="00A301D2" w:rsidRPr="005C2297">
        <w:rPr>
          <w:rFonts w:ascii="Arial" w:hAnsi="Arial" w:cs="Arial"/>
        </w:rPr>
        <w:t xml:space="preserve"> amonestación</w:t>
      </w:r>
      <w:r w:rsidRPr="005C2297">
        <w:rPr>
          <w:rFonts w:ascii="Arial" w:hAnsi="Arial" w:cs="Arial"/>
        </w:rPr>
        <w:t xml:space="preserve"> escrita</w:t>
      </w:r>
      <w:r w:rsidR="003E7843" w:rsidRPr="005C2297">
        <w:rPr>
          <w:rFonts w:ascii="Arial" w:hAnsi="Arial" w:cs="Arial"/>
        </w:rPr>
        <w:t xml:space="preserve"> y se dispuso el archivo de </w:t>
      </w:r>
      <w:r w:rsidR="00677D1E" w:rsidRPr="005C2297">
        <w:rPr>
          <w:rFonts w:ascii="Arial" w:hAnsi="Arial" w:cs="Arial"/>
        </w:rPr>
        <w:t>8</w:t>
      </w:r>
      <w:r w:rsidRPr="005C2297">
        <w:rPr>
          <w:rFonts w:ascii="Arial" w:hAnsi="Arial" w:cs="Arial"/>
        </w:rPr>
        <w:t xml:space="preserve"> causas, por considerar que no constituían falta </w:t>
      </w:r>
      <w:r w:rsidRPr="005C2297">
        <w:rPr>
          <w:rFonts w:ascii="Arial" w:hAnsi="Arial" w:cs="Arial"/>
          <w:color w:val="auto"/>
          <w:lang w:eastAsia="es-ES"/>
        </w:rPr>
        <w:t>disciplinaria, que estaba prescrita la potestad disciplinaria, o bien debía aplicarse el beneficio de la duda.</w:t>
      </w:r>
    </w:p>
    <w:p w:rsidR="00B24680" w:rsidRPr="005C2297" w:rsidRDefault="00B24680" w:rsidP="00A301D2">
      <w:pPr>
        <w:widowControl/>
        <w:numPr>
          <w:ilvl w:val="0"/>
          <w:numId w:val="9"/>
        </w:numPr>
        <w:tabs>
          <w:tab w:val="num" w:pos="720"/>
        </w:tabs>
        <w:autoSpaceDE/>
        <w:autoSpaceDN/>
        <w:adjustRightInd/>
        <w:spacing w:after="120"/>
        <w:jc w:val="both"/>
        <w:rPr>
          <w:rFonts w:ascii="Arial" w:hAnsi="Arial" w:cs="Arial"/>
          <w:color w:val="auto"/>
          <w:lang w:eastAsia="es-ES"/>
        </w:rPr>
      </w:pPr>
      <w:r w:rsidRPr="005C2297">
        <w:rPr>
          <w:rFonts w:ascii="Arial" w:hAnsi="Arial" w:cs="Arial"/>
          <w:color w:val="auto"/>
          <w:lang w:eastAsia="es-ES"/>
        </w:rPr>
        <w:t xml:space="preserve">En lo que respecta a la materia de contratación </w:t>
      </w:r>
      <w:r w:rsidR="00513F32" w:rsidRPr="005C2297">
        <w:rPr>
          <w:rFonts w:ascii="Arial" w:hAnsi="Arial" w:cs="Arial"/>
          <w:color w:val="auto"/>
          <w:lang w:eastAsia="es-ES"/>
        </w:rPr>
        <w:t xml:space="preserve">administrativa se adjudicaron </w:t>
      </w:r>
      <w:r w:rsidR="005A50EE" w:rsidRPr="005C2297">
        <w:rPr>
          <w:rFonts w:ascii="Arial" w:hAnsi="Arial" w:cs="Arial"/>
          <w:color w:val="auto"/>
          <w:lang w:eastAsia="es-ES"/>
        </w:rPr>
        <w:t>81</w:t>
      </w:r>
      <w:r w:rsidRPr="005C2297">
        <w:rPr>
          <w:rFonts w:ascii="Arial" w:hAnsi="Arial" w:cs="Arial"/>
          <w:color w:val="auto"/>
          <w:lang w:eastAsia="es-ES"/>
        </w:rPr>
        <w:t xml:space="preserve"> licitaciones</w:t>
      </w:r>
      <w:r w:rsidR="00162B31" w:rsidRPr="005C2297">
        <w:rPr>
          <w:rFonts w:ascii="Arial" w:hAnsi="Arial" w:cs="Arial"/>
          <w:color w:val="auto"/>
          <w:lang w:eastAsia="es-ES"/>
        </w:rPr>
        <w:t>, 4</w:t>
      </w:r>
      <w:r w:rsidRPr="005C2297">
        <w:rPr>
          <w:rFonts w:ascii="Arial" w:hAnsi="Arial" w:cs="Arial"/>
          <w:color w:val="auto"/>
          <w:lang w:eastAsia="es-ES"/>
        </w:rPr>
        <w:t xml:space="preserve"> se declararon desiertas o sin efecto.</w:t>
      </w:r>
    </w:p>
    <w:p w:rsidR="00306A4F" w:rsidRDefault="00306A4F" w:rsidP="00306A4F">
      <w:pPr>
        <w:widowControl/>
        <w:autoSpaceDE/>
        <w:autoSpaceDN/>
        <w:adjustRightInd/>
        <w:jc w:val="both"/>
        <w:rPr>
          <w:rFonts w:ascii="Arial" w:hAnsi="Arial" w:cs="Arial"/>
          <w:b/>
          <w:bCs/>
          <w:color w:val="auto"/>
          <w:lang w:eastAsia="es-ES"/>
        </w:rPr>
      </w:pPr>
    </w:p>
    <w:p w:rsidR="00B24680" w:rsidRPr="00B24680" w:rsidRDefault="00B24680" w:rsidP="00306A4F">
      <w:pPr>
        <w:widowControl/>
        <w:numPr>
          <w:ilvl w:val="0"/>
          <w:numId w:val="16"/>
        </w:numPr>
        <w:autoSpaceDE/>
        <w:autoSpaceDN/>
        <w:adjustRightInd/>
        <w:jc w:val="both"/>
        <w:rPr>
          <w:rFonts w:ascii="Arial" w:hAnsi="Arial" w:cs="Arial"/>
          <w:b/>
          <w:bCs/>
          <w:color w:val="auto"/>
          <w:lang w:eastAsia="es-ES"/>
        </w:rPr>
      </w:pPr>
      <w:r w:rsidRPr="00B24680">
        <w:rPr>
          <w:rFonts w:ascii="Arial" w:hAnsi="Arial" w:cs="Arial"/>
          <w:b/>
          <w:bCs/>
          <w:color w:val="auto"/>
          <w:lang w:eastAsia="es-ES"/>
        </w:rPr>
        <w:t xml:space="preserve">Visitas realizadas a los despachos judiciales: </w:t>
      </w:r>
    </w:p>
    <w:p w:rsidR="00B24680" w:rsidRPr="00B24680" w:rsidRDefault="00B24680" w:rsidP="00B24680">
      <w:pPr>
        <w:widowControl/>
        <w:autoSpaceDE/>
        <w:autoSpaceDN/>
        <w:adjustRightInd/>
        <w:ind w:left="360"/>
        <w:jc w:val="both"/>
        <w:rPr>
          <w:rFonts w:ascii="Arial" w:hAnsi="Arial" w:cs="Arial"/>
          <w:b/>
          <w:bCs/>
          <w:color w:val="auto"/>
          <w:lang w:eastAsia="es-ES"/>
        </w:rPr>
      </w:pPr>
    </w:p>
    <w:p w:rsidR="00B24680" w:rsidRPr="00B24680" w:rsidRDefault="00B24680" w:rsidP="006421CB">
      <w:pPr>
        <w:widowControl/>
        <w:autoSpaceDE/>
        <w:autoSpaceDN/>
        <w:adjustRightInd/>
        <w:spacing w:line="360" w:lineRule="auto"/>
        <w:jc w:val="both"/>
        <w:rPr>
          <w:rFonts w:ascii="Arial" w:hAnsi="Arial" w:cs="Arial"/>
          <w:color w:val="auto"/>
          <w:lang w:eastAsia="es-ES"/>
        </w:rPr>
      </w:pPr>
      <w:r w:rsidRPr="00B24680">
        <w:rPr>
          <w:rFonts w:ascii="Arial" w:hAnsi="Arial" w:cs="Arial"/>
          <w:color w:val="auto"/>
          <w:lang w:eastAsia="es-ES"/>
        </w:rPr>
        <w:t xml:space="preserve">De conformidad con lo que establece la Ley Orgánica del Poder Judicial, y para dar respuesta a temas especiales, se visitaron </w:t>
      </w:r>
      <w:r w:rsidRPr="005C2297">
        <w:rPr>
          <w:rFonts w:ascii="Arial" w:hAnsi="Arial" w:cs="Arial"/>
          <w:color w:val="auto"/>
          <w:lang w:eastAsia="es-ES"/>
        </w:rPr>
        <w:t xml:space="preserve">aproximadamente </w:t>
      </w:r>
      <w:r w:rsidR="00381A04" w:rsidRPr="005C2297">
        <w:rPr>
          <w:rFonts w:ascii="Arial" w:hAnsi="Arial" w:cs="Arial"/>
          <w:color w:val="auto"/>
          <w:lang w:eastAsia="es-ES"/>
        </w:rPr>
        <w:t>1</w:t>
      </w:r>
      <w:r w:rsidR="009611F1">
        <w:rPr>
          <w:rFonts w:ascii="Arial" w:hAnsi="Arial" w:cs="Arial"/>
          <w:color w:val="auto"/>
          <w:lang w:eastAsia="es-ES"/>
        </w:rPr>
        <w:t>3</w:t>
      </w:r>
      <w:r w:rsidRPr="00B24680">
        <w:rPr>
          <w:rFonts w:ascii="Arial" w:hAnsi="Arial" w:cs="Arial"/>
          <w:color w:val="auto"/>
          <w:lang w:eastAsia="es-ES"/>
        </w:rPr>
        <w:t xml:space="preserve"> oficinas de las diferentes zonas del país. Para cada una se efectuó el informe respectivo y en los casos que correspondía se tomaron las acciones y los acuerdos necesarios para dar una respuesta oportuna y me</w:t>
      </w:r>
      <w:r w:rsidR="00924DFB">
        <w:rPr>
          <w:rFonts w:ascii="Arial" w:hAnsi="Arial" w:cs="Arial"/>
          <w:color w:val="auto"/>
          <w:lang w:eastAsia="es-ES"/>
        </w:rPr>
        <w:t>jo</w:t>
      </w:r>
      <w:r w:rsidR="00373D22">
        <w:rPr>
          <w:rFonts w:ascii="Arial" w:hAnsi="Arial" w:cs="Arial"/>
          <w:color w:val="auto"/>
          <w:lang w:eastAsia="es-ES"/>
        </w:rPr>
        <w:t xml:space="preserve">rar el servicio que se brinda. </w:t>
      </w:r>
      <w:r w:rsidRPr="00B24680">
        <w:rPr>
          <w:rFonts w:ascii="Arial" w:hAnsi="Arial" w:cs="Arial"/>
          <w:color w:val="auto"/>
          <w:lang w:eastAsia="es-ES"/>
        </w:rPr>
        <w:t xml:space="preserve">  </w:t>
      </w:r>
    </w:p>
    <w:p w:rsidR="00B24680" w:rsidRPr="00B24680" w:rsidRDefault="00B24680" w:rsidP="00B24680">
      <w:pPr>
        <w:widowControl/>
        <w:autoSpaceDE/>
        <w:autoSpaceDN/>
        <w:adjustRightInd/>
        <w:jc w:val="both"/>
        <w:rPr>
          <w:rFonts w:ascii="Arial" w:hAnsi="Arial" w:cs="Arial"/>
          <w:color w:val="auto"/>
          <w:lang w:eastAsia="es-ES"/>
        </w:rPr>
      </w:pPr>
    </w:p>
    <w:p w:rsidR="00B24680" w:rsidRPr="00615B3B" w:rsidRDefault="00B24680" w:rsidP="006421CB">
      <w:pPr>
        <w:widowControl/>
        <w:autoSpaceDE/>
        <w:autoSpaceDN/>
        <w:adjustRightInd/>
        <w:spacing w:line="360" w:lineRule="auto"/>
        <w:jc w:val="both"/>
        <w:rPr>
          <w:rFonts w:ascii="Arial" w:hAnsi="Arial" w:cs="Arial"/>
          <w:color w:val="auto"/>
          <w:lang w:eastAsia="es-ES"/>
        </w:rPr>
      </w:pPr>
      <w:r w:rsidRPr="00615B3B">
        <w:rPr>
          <w:rFonts w:ascii="Arial" w:hAnsi="Arial" w:cs="Arial"/>
          <w:color w:val="auto"/>
          <w:lang w:eastAsia="es-ES"/>
        </w:rPr>
        <w:t xml:space="preserve">En ellas se </w:t>
      </w:r>
      <w:r w:rsidR="00373D22" w:rsidRPr="00615B3B">
        <w:rPr>
          <w:rFonts w:ascii="Arial" w:hAnsi="Arial" w:cs="Arial"/>
          <w:color w:val="auto"/>
          <w:lang w:eastAsia="es-ES"/>
        </w:rPr>
        <w:t>tuvo encuentros con</w:t>
      </w:r>
      <w:r w:rsidRPr="00615B3B">
        <w:rPr>
          <w:rFonts w:ascii="Arial" w:hAnsi="Arial" w:cs="Arial"/>
          <w:color w:val="auto"/>
          <w:lang w:eastAsia="es-ES"/>
        </w:rPr>
        <w:t xml:space="preserve"> diferentes sectores que participan en la gestión del Poder Judicial, lo que ha contribuido </w:t>
      </w:r>
      <w:r w:rsidR="00373D22" w:rsidRPr="00615B3B">
        <w:rPr>
          <w:rFonts w:ascii="Arial" w:hAnsi="Arial" w:cs="Arial"/>
          <w:color w:val="auto"/>
          <w:lang w:eastAsia="es-ES"/>
        </w:rPr>
        <w:t xml:space="preserve"> a identificar  </w:t>
      </w:r>
      <w:r w:rsidR="00ED480A">
        <w:rPr>
          <w:rFonts w:ascii="Arial" w:hAnsi="Arial" w:cs="Arial"/>
          <w:color w:val="auto"/>
          <w:lang w:eastAsia="es-ES"/>
        </w:rPr>
        <w:t xml:space="preserve">las necesidades de las personas servidoras </w:t>
      </w:r>
      <w:r w:rsidRPr="00615B3B">
        <w:rPr>
          <w:rFonts w:ascii="Arial" w:hAnsi="Arial" w:cs="Arial"/>
          <w:color w:val="auto"/>
          <w:lang w:eastAsia="es-ES"/>
        </w:rPr>
        <w:t>y servidor</w:t>
      </w:r>
      <w:r w:rsidR="00ED480A">
        <w:rPr>
          <w:rFonts w:ascii="Arial" w:hAnsi="Arial" w:cs="Arial"/>
          <w:color w:val="auto"/>
          <w:lang w:eastAsia="es-ES"/>
        </w:rPr>
        <w:t>e</w:t>
      </w:r>
      <w:r w:rsidRPr="00615B3B">
        <w:rPr>
          <w:rFonts w:ascii="Arial" w:hAnsi="Arial" w:cs="Arial"/>
          <w:color w:val="auto"/>
          <w:lang w:eastAsia="es-ES"/>
        </w:rPr>
        <w:t xml:space="preserve">s judiciales, litigantes y personas usuarias, </w:t>
      </w:r>
      <w:r w:rsidR="00373D22" w:rsidRPr="00615B3B">
        <w:rPr>
          <w:rFonts w:ascii="Arial" w:hAnsi="Arial" w:cs="Arial"/>
          <w:color w:val="auto"/>
          <w:lang w:eastAsia="es-ES"/>
        </w:rPr>
        <w:t xml:space="preserve">y se obtuvieron </w:t>
      </w:r>
      <w:r w:rsidRPr="00615B3B">
        <w:rPr>
          <w:rFonts w:ascii="Arial" w:hAnsi="Arial" w:cs="Arial"/>
          <w:color w:val="auto"/>
          <w:lang w:eastAsia="es-ES"/>
        </w:rPr>
        <w:t xml:space="preserve"> insumos  importantes para la toma de decisiones. Se insistió en la obligación de utilizar el sistema de gestión, la agenda electrónica, y demás herramientas informáticas; así como en la necesidad de que exista coordinación entre las Autoridades, las partes de los procesos y la Administración para brindar un servicio público eficiente</w:t>
      </w:r>
      <w:r w:rsidR="00373D22" w:rsidRPr="00615B3B">
        <w:rPr>
          <w:rFonts w:ascii="Arial" w:hAnsi="Arial" w:cs="Arial"/>
          <w:color w:val="auto"/>
          <w:lang w:eastAsia="es-ES"/>
        </w:rPr>
        <w:t xml:space="preserve"> y satisfacer de la mejor forma posible las necesidades de las personas que acuden a las oficinas judiciales. </w:t>
      </w:r>
    </w:p>
    <w:p w:rsidR="00B24680" w:rsidRDefault="00B24680" w:rsidP="00B24680">
      <w:pPr>
        <w:widowControl/>
        <w:autoSpaceDE/>
        <w:autoSpaceDN/>
        <w:adjustRightInd/>
        <w:jc w:val="both"/>
        <w:rPr>
          <w:rFonts w:ascii="Arial" w:hAnsi="Arial" w:cs="Arial"/>
          <w:color w:val="auto"/>
          <w:lang w:eastAsia="es-ES"/>
        </w:rPr>
      </w:pPr>
    </w:p>
    <w:p w:rsidR="00EE540E" w:rsidRPr="00B24680" w:rsidRDefault="00EE540E" w:rsidP="00B24680">
      <w:pPr>
        <w:widowControl/>
        <w:autoSpaceDE/>
        <w:autoSpaceDN/>
        <w:adjustRightInd/>
        <w:jc w:val="both"/>
        <w:rPr>
          <w:rFonts w:ascii="Arial" w:hAnsi="Arial" w:cs="Arial"/>
          <w:color w:val="auto"/>
          <w:lang w:eastAsia="es-ES"/>
        </w:rPr>
      </w:pPr>
    </w:p>
    <w:p w:rsidR="00B24680" w:rsidRPr="00615B3B" w:rsidRDefault="00B06DD0" w:rsidP="00B24680">
      <w:pPr>
        <w:widowControl/>
        <w:autoSpaceDE/>
        <w:autoSpaceDN/>
        <w:adjustRightInd/>
        <w:jc w:val="both"/>
        <w:rPr>
          <w:rFonts w:ascii="Arial" w:hAnsi="Arial" w:cs="Arial"/>
          <w:b/>
          <w:color w:val="auto"/>
          <w:lang w:eastAsia="es-ES"/>
        </w:rPr>
      </w:pPr>
      <w:r w:rsidRPr="00615B3B">
        <w:rPr>
          <w:rFonts w:ascii="Arial" w:hAnsi="Arial" w:cs="Arial"/>
          <w:b/>
          <w:color w:val="auto"/>
          <w:lang w:eastAsia="es-ES"/>
        </w:rPr>
        <w:t>2.1</w:t>
      </w:r>
      <w:r w:rsidR="00615B3B" w:rsidRPr="00615B3B">
        <w:rPr>
          <w:rFonts w:ascii="Arial" w:hAnsi="Arial" w:cs="Arial"/>
          <w:b/>
          <w:color w:val="auto"/>
          <w:lang w:eastAsia="es-ES"/>
        </w:rPr>
        <w:t>.</w:t>
      </w:r>
      <w:r w:rsidRPr="00615B3B">
        <w:rPr>
          <w:rFonts w:ascii="Arial" w:hAnsi="Arial" w:cs="Arial"/>
          <w:b/>
          <w:color w:val="auto"/>
          <w:lang w:eastAsia="es-ES"/>
        </w:rPr>
        <w:t xml:space="preserve"> Oficinas visitadas con objetivos específicos</w:t>
      </w:r>
      <w:r w:rsidR="00B24680" w:rsidRPr="00615B3B">
        <w:rPr>
          <w:rFonts w:ascii="Arial" w:hAnsi="Arial" w:cs="Arial"/>
          <w:b/>
          <w:color w:val="auto"/>
          <w:lang w:eastAsia="es-ES"/>
        </w:rPr>
        <w:t>:</w:t>
      </w:r>
    </w:p>
    <w:p w:rsidR="00F6096B" w:rsidRPr="005C2297" w:rsidRDefault="00F6096B" w:rsidP="00F6096B">
      <w:pPr>
        <w:tabs>
          <w:tab w:val="left" w:pos="8520"/>
          <w:tab w:val="left" w:pos="8946"/>
          <w:tab w:val="left" w:pos="9017"/>
          <w:tab w:val="left" w:pos="9230"/>
          <w:tab w:val="left" w:pos="9301"/>
          <w:tab w:val="left" w:pos="9443"/>
        </w:tabs>
        <w:spacing w:after="120" w:line="360" w:lineRule="auto"/>
        <w:ind w:right="1136"/>
        <w:jc w:val="both"/>
        <w:rPr>
          <w:rFonts w:ascii="Arial" w:hAnsi="Arial" w:cs="Arial"/>
          <w:lang w:eastAsia="en-US"/>
        </w:rPr>
      </w:pPr>
      <w:r w:rsidRPr="005C2297">
        <w:rPr>
          <w:rFonts w:ascii="Arial" w:hAnsi="Arial" w:cs="Arial"/>
          <w:lang w:eastAsia="en-US"/>
        </w:rPr>
        <w:t xml:space="preserve">-Juzgado Contravencional de Puerto Jiménez y otros </w:t>
      </w:r>
      <w:r w:rsidR="00A65579">
        <w:rPr>
          <w:rFonts w:ascii="Arial" w:hAnsi="Arial" w:cs="Arial"/>
          <w:lang w:eastAsia="en-US"/>
        </w:rPr>
        <w:t xml:space="preserve">despachos de la </w:t>
      </w:r>
      <w:r w:rsidRPr="005C2297">
        <w:rPr>
          <w:rFonts w:ascii="Arial" w:hAnsi="Arial" w:cs="Arial"/>
          <w:lang w:eastAsia="en-US"/>
        </w:rPr>
        <w:t>zona.</w:t>
      </w:r>
    </w:p>
    <w:p w:rsidR="00F6096B" w:rsidRPr="005C2297" w:rsidRDefault="00F6096B" w:rsidP="00F6096B">
      <w:pPr>
        <w:tabs>
          <w:tab w:val="left" w:pos="8520"/>
          <w:tab w:val="left" w:pos="8946"/>
          <w:tab w:val="left" w:pos="9017"/>
          <w:tab w:val="left" w:pos="9230"/>
          <w:tab w:val="left" w:pos="9301"/>
          <w:tab w:val="left" w:pos="9443"/>
        </w:tabs>
        <w:spacing w:after="120" w:line="360" w:lineRule="auto"/>
        <w:ind w:right="1136"/>
        <w:jc w:val="both"/>
        <w:rPr>
          <w:rFonts w:ascii="Arial" w:hAnsi="Arial" w:cs="Arial"/>
          <w:lang w:eastAsia="en-US"/>
        </w:rPr>
      </w:pPr>
      <w:r w:rsidRPr="005C2297">
        <w:rPr>
          <w:rFonts w:ascii="Arial" w:hAnsi="Arial" w:cs="Arial"/>
          <w:lang w:eastAsia="en-US"/>
        </w:rPr>
        <w:t xml:space="preserve">- Visita </w:t>
      </w:r>
      <w:r w:rsidRPr="005C2297">
        <w:rPr>
          <w:rFonts w:ascii="Arial" w:hAnsi="Arial" w:cs="Arial"/>
          <w:u w:val="single"/>
          <w:lang w:eastAsia="en-US"/>
        </w:rPr>
        <w:t>en conjunto</w:t>
      </w:r>
      <w:r w:rsidRPr="005C2297">
        <w:rPr>
          <w:rFonts w:ascii="Arial" w:hAnsi="Arial" w:cs="Arial"/>
          <w:lang w:eastAsia="en-US"/>
        </w:rPr>
        <w:t xml:space="preserve"> los Despachos Judiciales de Siquirres</w:t>
      </w:r>
    </w:p>
    <w:p w:rsidR="00F6096B" w:rsidRPr="005C2297" w:rsidRDefault="00F6096B" w:rsidP="00F6096B">
      <w:pPr>
        <w:tabs>
          <w:tab w:val="left" w:pos="8520"/>
          <w:tab w:val="left" w:pos="8946"/>
          <w:tab w:val="left" w:pos="9017"/>
          <w:tab w:val="left" w:pos="9230"/>
          <w:tab w:val="left" w:pos="9301"/>
          <w:tab w:val="left" w:pos="9443"/>
        </w:tabs>
        <w:spacing w:after="120" w:line="360" w:lineRule="auto"/>
        <w:ind w:right="1136"/>
        <w:jc w:val="both"/>
        <w:rPr>
          <w:rFonts w:ascii="Arial" w:hAnsi="Arial" w:cs="Arial"/>
          <w:lang w:eastAsia="en-US"/>
        </w:rPr>
      </w:pPr>
      <w:r w:rsidRPr="005C2297">
        <w:rPr>
          <w:rFonts w:ascii="Arial" w:hAnsi="Arial" w:cs="Arial"/>
          <w:lang w:eastAsia="en-US"/>
        </w:rPr>
        <w:t>- Juzgado de Violencia Doméstica de Guápiles</w:t>
      </w:r>
    </w:p>
    <w:p w:rsidR="00F6096B" w:rsidRPr="005C2297" w:rsidRDefault="00F6096B" w:rsidP="00F6096B">
      <w:pPr>
        <w:tabs>
          <w:tab w:val="left" w:pos="8520"/>
          <w:tab w:val="left" w:pos="8946"/>
          <w:tab w:val="left" w:pos="9017"/>
          <w:tab w:val="left" w:pos="9230"/>
          <w:tab w:val="left" w:pos="9301"/>
          <w:tab w:val="left" w:pos="9443"/>
        </w:tabs>
        <w:spacing w:after="120" w:line="360" w:lineRule="auto"/>
        <w:ind w:right="1136"/>
        <w:jc w:val="both"/>
        <w:rPr>
          <w:rFonts w:ascii="Arial" w:hAnsi="Arial" w:cs="Arial"/>
          <w:lang w:eastAsia="en-US"/>
        </w:rPr>
      </w:pPr>
      <w:r w:rsidRPr="005C2297">
        <w:rPr>
          <w:rFonts w:ascii="Arial" w:hAnsi="Arial" w:cs="Arial"/>
          <w:lang w:eastAsia="en-US"/>
        </w:rPr>
        <w:t>- Tribunales de Justicia de Limón</w:t>
      </w:r>
    </w:p>
    <w:p w:rsidR="00F6096B" w:rsidRPr="005C2297" w:rsidRDefault="00F6096B" w:rsidP="00F6096B">
      <w:pPr>
        <w:tabs>
          <w:tab w:val="left" w:pos="8520"/>
          <w:tab w:val="left" w:pos="8946"/>
          <w:tab w:val="left" w:pos="9017"/>
          <w:tab w:val="left" w:pos="9230"/>
          <w:tab w:val="left" w:pos="9301"/>
          <w:tab w:val="left" w:pos="9443"/>
        </w:tabs>
        <w:spacing w:after="120" w:line="360" w:lineRule="auto"/>
        <w:ind w:right="1136"/>
        <w:jc w:val="both"/>
        <w:rPr>
          <w:rFonts w:ascii="Arial" w:hAnsi="Arial" w:cs="Arial"/>
          <w:lang w:eastAsia="en-US"/>
        </w:rPr>
      </w:pPr>
      <w:r w:rsidRPr="005C2297">
        <w:rPr>
          <w:rFonts w:ascii="Arial" w:hAnsi="Arial" w:cs="Arial"/>
          <w:lang w:eastAsia="en-US"/>
        </w:rPr>
        <w:t>- Juzgado de Tránsito de Cartago</w:t>
      </w:r>
    </w:p>
    <w:p w:rsidR="00F6096B" w:rsidRPr="005C2297" w:rsidRDefault="00F6096B" w:rsidP="00F6096B">
      <w:pPr>
        <w:tabs>
          <w:tab w:val="left" w:pos="8520"/>
          <w:tab w:val="left" w:pos="8946"/>
          <w:tab w:val="left" w:pos="9017"/>
          <w:tab w:val="left" w:pos="9230"/>
          <w:tab w:val="left" w:pos="9301"/>
          <w:tab w:val="left" w:pos="9443"/>
        </w:tabs>
        <w:spacing w:after="120" w:line="360" w:lineRule="auto"/>
        <w:ind w:right="1136"/>
        <w:jc w:val="both"/>
        <w:rPr>
          <w:rFonts w:ascii="Arial" w:hAnsi="Arial" w:cs="Arial"/>
          <w:lang w:eastAsia="en-US"/>
        </w:rPr>
      </w:pPr>
      <w:r w:rsidRPr="005C2297">
        <w:rPr>
          <w:rFonts w:ascii="Arial" w:hAnsi="Arial" w:cs="Arial"/>
          <w:lang w:eastAsia="en-US"/>
        </w:rPr>
        <w:t>- Juzgado de Violencia Doméstica de Nicoya</w:t>
      </w:r>
    </w:p>
    <w:p w:rsidR="00F6096B" w:rsidRPr="005C2297" w:rsidRDefault="00F6096B" w:rsidP="00F6096B">
      <w:pPr>
        <w:tabs>
          <w:tab w:val="left" w:pos="8520"/>
          <w:tab w:val="left" w:pos="8946"/>
          <w:tab w:val="left" w:pos="9017"/>
          <w:tab w:val="left" w:pos="9230"/>
          <w:tab w:val="left" w:pos="9301"/>
          <w:tab w:val="left" w:pos="9443"/>
        </w:tabs>
        <w:spacing w:after="120" w:line="360" w:lineRule="auto"/>
        <w:ind w:right="1136"/>
        <w:jc w:val="both"/>
        <w:rPr>
          <w:rFonts w:ascii="Arial" w:hAnsi="Arial" w:cs="Arial"/>
          <w:lang w:eastAsia="en-US"/>
        </w:rPr>
      </w:pPr>
      <w:r w:rsidRPr="005C2297">
        <w:rPr>
          <w:rFonts w:ascii="Arial" w:hAnsi="Arial" w:cs="Arial"/>
          <w:lang w:eastAsia="en-US"/>
        </w:rPr>
        <w:t>- Juzgado de Violencia Doméstica de Cañas</w:t>
      </w:r>
    </w:p>
    <w:p w:rsidR="00F6096B" w:rsidRPr="005C2297" w:rsidRDefault="00F6096B" w:rsidP="00F6096B">
      <w:pPr>
        <w:spacing w:line="360" w:lineRule="auto"/>
        <w:jc w:val="both"/>
        <w:rPr>
          <w:rFonts w:ascii="Arial" w:hAnsi="Arial" w:cs="Arial"/>
          <w:bCs/>
          <w:color w:val="auto"/>
        </w:rPr>
      </w:pPr>
      <w:r w:rsidRPr="005C2297">
        <w:rPr>
          <w:rFonts w:ascii="Arial" w:hAnsi="Arial" w:cs="Arial"/>
          <w:bCs/>
          <w:color w:val="auto"/>
        </w:rPr>
        <w:t>-</w:t>
      </w:r>
      <w:r w:rsidR="00C64F35">
        <w:rPr>
          <w:rFonts w:ascii="Arial" w:hAnsi="Arial" w:cs="Arial"/>
          <w:bCs/>
          <w:color w:val="auto"/>
        </w:rPr>
        <w:t xml:space="preserve"> </w:t>
      </w:r>
      <w:r w:rsidRPr="005C2297">
        <w:rPr>
          <w:rFonts w:ascii="Arial" w:hAnsi="Arial" w:cs="Arial"/>
          <w:bCs/>
          <w:color w:val="auto"/>
        </w:rPr>
        <w:t>Bataan</w:t>
      </w:r>
      <w:r w:rsidRPr="005C2297">
        <w:rPr>
          <w:rFonts w:ascii="Arial" w:hAnsi="Arial" w:cs="Arial"/>
        </w:rPr>
        <w:t xml:space="preserve"> (con el propósito de informar los esfuerzos del Poder Judicial para abrir una Fiscalía y un Juzgado Penal Juvenil)</w:t>
      </w:r>
    </w:p>
    <w:p w:rsidR="00F6096B" w:rsidRPr="005C2297" w:rsidRDefault="00F6096B" w:rsidP="00F6096B">
      <w:pPr>
        <w:spacing w:line="360" w:lineRule="auto"/>
        <w:jc w:val="both"/>
        <w:rPr>
          <w:rFonts w:ascii="Arial" w:hAnsi="Arial" w:cs="Arial"/>
          <w:bCs/>
          <w:color w:val="auto"/>
        </w:rPr>
      </w:pPr>
      <w:r w:rsidRPr="005C2297">
        <w:rPr>
          <w:rFonts w:ascii="Arial" w:hAnsi="Arial" w:cs="Arial"/>
          <w:bCs/>
          <w:color w:val="auto"/>
        </w:rPr>
        <w:t>- Departamento de Ciencias Forenses y Medicina Legal</w:t>
      </w:r>
    </w:p>
    <w:p w:rsidR="00F6096B" w:rsidRPr="005C2297" w:rsidRDefault="00F6096B" w:rsidP="00F6096B">
      <w:pPr>
        <w:spacing w:line="360" w:lineRule="auto"/>
        <w:jc w:val="both"/>
        <w:rPr>
          <w:rFonts w:ascii="Arial" w:hAnsi="Arial" w:cs="Arial"/>
          <w:bCs/>
          <w:color w:val="auto"/>
        </w:rPr>
      </w:pPr>
      <w:r w:rsidRPr="005C2297">
        <w:rPr>
          <w:rFonts w:ascii="Arial" w:hAnsi="Arial" w:cs="Arial"/>
          <w:bCs/>
          <w:color w:val="auto"/>
        </w:rPr>
        <w:t>- Centro de Intervenciones en San Joaquín</w:t>
      </w:r>
    </w:p>
    <w:p w:rsidR="00F6096B" w:rsidRPr="005C2297" w:rsidRDefault="00F6096B" w:rsidP="00F6096B">
      <w:pPr>
        <w:spacing w:line="360" w:lineRule="auto"/>
        <w:jc w:val="both"/>
        <w:rPr>
          <w:rFonts w:ascii="Arial" w:hAnsi="Arial" w:cs="Arial"/>
          <w:bCs/>
          <w:color w:val="auto"/>
        </w:rPr>
      </w:pPr>
      <w:r w:rsidRPr="005C2297">
        <w:rPr>
          <w:rFonts w:ascii="Arial" w:hAnsi="Arial" w:cs="Arial"/>
          <w:bCs/>
          <w:color w:val="auto"/>
        </w:rPr>
        <w:t xml:space="preserve">- </w:t>
      </w:r>
      <w:r w:rsidRPr="005C2297">
        <w:rPr>
          <w:rFonts w:ascii="Arial" w:hAnsi="Arial" w:cs="Arial"/>
          <w:color w:val="auto"/>
          <w:lang w:eastAsia="en-US"/>
        </w:rPr>
        <w:t>Juzgado Primero de Cobro Primer Circuito Judicial San José.</w:t>
      </w:r>
    </w:p>
    <w:p w:rsidR="003D6B74" w:rsidRPr="005C2297" w:rsidRDefault="00F6096B" w:rsidP="00F6096B">
      <w:pPr>
        <w:spacing w:line="360" w:lineRule="auto"/>
        <w:jc w:val="both"/>
        <w:rPr>
          <w:rFonts w:ascii="Arial" w:hAnsi="Arial" w:cs="Arial"/>
          <w:color w:val="auto"/>
          <w:lang w:eastAsia="en-US"/>
        </w:rPr>
      </w:pPr>
      <w:r w:rsidRPr="005C2297">
        <w:rPr>
          <w:rFonts w:ascii="Arial" w:hAnsi="Arial" w:cs="Arial"/>
          <w:bCs/>
          <w:color w:val="auto"/>
        </w:rPr>
        <w:t xml:space="preserve">- </w:t>
      </w:r>
      <w:r w:rsidRPr="005C2297">
        <w:rPr>
          <w:rFonts w:ascii="Arial" w:hAnsi="Arial" w:cs="Arial"/>
          <w:color w:val="auto"/>
          <w:lang w:eastAsia="en-US"/>
        </w:rPr>
        <w:t>Departamento de Medicina Legal</w:t>
      </w:r>
      <w:r w:rsidR="003D6B74" w:rsidRPr="005C2297">
        <w:rPr>
          <w:rFonts w:ascii="Arial" w:hAnsi="Arial" w:cs="Arial"/>
          <w:color w:val="auto"/>
          <w:lang w:eastAsia="en-US"/>
        </w:rPr>
        <w:t xml:space="preserve"> y Ciencias Forenses</w:t>
      </w:r>
      <w:r w:rsidRPr="005C2297">
        <w:rPr>
          <w:rFonts w:ascii="Arial" w:hAnsi="Arial" w:cs="Arial"/>
          <w:color w:val="auto"/>
          <w:lang w:eastAsia="en-US"/>
        </w:rPr>
        <w:t>.</w:t>
      </w:r>
    </w:p>
    <w:p w:rsidR="00F6096B" w:rsidRPr="005C2297" w:rsidRDefault="003D6B74" w:rsidP="00F6096B">
      <w:pPr>
        <w:spacing w:line="360" w:lineRule="auto"/>
        <w:jc w:val="both"/>
        <w:rPr>
          <w:rFonts w:ascii="Arial" w:hAnsi="Arial" w:cs="Arial"/>
          <w:color w:val="auto"/>
          <w:lang w:eastAsia="en-US"/>
        </w:rPr>
      </w:pPr>
      <w:r w:rsidRPr="005C2297">
        <w:rPr>
          <w:rFonts w:ascii="Arial" w:hAnsi="Arial" w:cs="Arial"/>
          <w:color w:val="auto"/>
          <w:lang w:eastAsia="en-US"/>
        </w:rPr>
        <w:t>-</w:t>
      </w:r>
      <w:r w:rsidR="009611F1">
        <w:rPr>
          <w:rFonts w:ascii="Arial" w:hAnsi="Arial" w:cs="Arial"/>
          <w:color w:val="auto"/>
          <w:lang w:eastAsia="en-US"/>
        </w:rPr>
        <w:t xml:space="preserve"> </w:t>
      </w:r>
      <w:r w:rsidRPr="005C2297">
        <w:rPr>
          <w:rFonts w:ascii="Arial" w:hAnsi="Arial" w:cs="Arial"/>
          <w:color w:val="auto"/>
          <w:lang w:eastAsia="en-US"/>
        </w:rPr>
        <w:t>Oficina Centro de Intervenciones Telefónicas.</w:t>
      </w:r>
      <w:r w:rsidR="00F6096B" w:rsidRPr="005C2297">
        <w:rPr>
          <w:rFonts w:ascii="Arial" w:hAnsi="Arial" w:cs="Arial"/>
          <w:color w:val="auto"/>
          <w:lang w:eastAsia="en-US"/>
        </w:rPr>
        <w:t xml:space="preserve">  </w:t>
      </w:r>
    </w:p>
    <w:p w:rsidR="00B24680" w:rsidRPr="005C2297" w:rsidRDefault="00B24680" w:rsidP="00B24680">
      <w:pPr>
        <w:widowControl/>
        <w:autoSpaceDE/>
        <w:autoSpaceDN/>
        <w:adjustRightInd/>
        <w:rPr>
          <w:rFonts w:ascii="Arial" w:hAnsi="Arial" w:cs="Arial"/>
          <w:color w:val="auto"/>
          <w:lang w:eastAsia="es-ES"/>
        </w:rPr>
      </w:pPr>
    </w:p>
    <w:p w:rsidR="00B06DD0" w:rsidRPr="005C2297" w:rsidRDefault="00B06DD0" w:rsidP="004432C0">
      <w:pPr>
        <w:pStyle w:val="NormalArial"/>
        <w:spacing w:line="360" w:lineRule="auto"/>
        <w:rPr>
          <w:b/>
        </w:rPr>
      </w:pPr>
      <w:r w:rsidRPr="005C2297">
        <w:rPr>
          <w:b/>
        </w:rPr>
        <w:t>2.2</w:t>
      </w:r>
      <w:r w:rsidR="00615B3B" w:rsidRPr="005C2297">
        <w:rPr>
          <w:b/>
        </w:rPr>
        <w:t xml:space="preserve">. </w:t>
      </w:r>
      <w:r w:rsidRPr="005C2297">
        <w:rPr>
          <w:b/>
        </w:rPr>
        <w:t>V</w:t>
      </w:r>
      <w:r w:rsidR="00B24680" w:rsidRPr="005C2297">
        <w:rPr>
          <w:b/>
        </w:rPr>
        <w:t>isitas con</w:t>
      </w:r>
      <w:r w:rsidRPr="005C2297">
        <w:rPr>
          <w:b/>
        </w:rPr>
        <w:t xml:space="preserve"> comisiones</w:t>
      </w:r>
    </w:p>
    <w:p w:rsidR="00F6096B" w:rsidRPr="005C2297" w:rsidRDefault="00F6096B" w:rsidP="00F6096B">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xml:space="preserve">- Juzgado Violencia Doméstica de Guápiles.    </w:t>
      </w:r>
    </w:p>
    <w:p w:rsidR="00F6096B" w:rsidRPr="005C2297" w:rsidRDefault="00F6096B" w:rsidP="00F6096B">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Juzgado Violencia Doméstica de Nicoya</w:t>
      </w:r>
    </w:p>
    <w:p w:rsidR="00F6096B" w:rsidRDefault="00F6096B" w:rsidP="00F6096B">
      <w:pPr>
        <w:tabs>
          <w:tab w:val="left" w:pos="8520"/>
          <w:tab w:val="left" w:pos="8946"/>
          <w:tab w:val="left" w:pos="9017"/>
          <w:tab w:val="left" w:pos="9230"/>
          <w:tab w:val="left" w:pos="9301"/>
          <w:tab w:val="left" w:pos="9443"/>
        </w:tabs>
        <w:spacing w:after="120" w:line="360" w:lineRule="auto"/>
        <w:ind w:right="1136"/>
        <w:jc w:val="both"/>
        <w:rPr>
          <w:rFonts w:ascii="Arial" w:hAnsi="Arial" w:cs="Arial"/>
          <w:lang w:eastAsia="en-US"/>
        </w:rPr>
      </w:pPr>
      <w:r w:rsidRPr="005C2297">
        <w:rPr>
          <w:rFonts w:ascii="Arial" w:hAnsi="Arial" w:cs="Arial"/>
          <w:lang w:eastAsia="en-US"/>
        </w:rPr>
        <w:t>- Juzgado de Violencia Doméstica de Cañas.</w:t>
      </w:r>
    </w:p>
    <w:p w:rsidR="00855D43" w:rsidRPr="005C2297" w:rsidRDefault="00855D43" w:rsidP="00855D43">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Pr>
          <w:rFonts w:ascii="Arial" w:hAnsi="Arial" w:cs="Arial"/>
          <w:lang w:eastAsia="en-US"/>
        </w:rPr>
        <w:t xml:space="preserve">- </w:t>
      </w:r>
      <w:r w:rsidRPr="005C2297">
        <w:rPr>
          <w:rFonts w:ascii="Arial" w:hAnsi="Arial" w:cs="Arial"/>
          <w:lang w:eastAsia="en-US"/>
        </w:rPr>
        <w:t>Conversatorio materia de Tránsito con Jueces y Juezas que tramitan la materia de Tránsito en toda la Zona Sur, asistieron personal de Corredores, Golfito, Ciudad Cortés y   Puerto Jiménez.</w:t>
      </w:r>
    </w:p>
    <w:p w:rsidR="00855D43" w:rsidRPr="005C2297" w:rsidRDefault="00855D43" w:rsidP="00855D43">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xml:space="preserve">- Conversatorio materia de Tránsito con Jueces y Juezas que tramitan la materia de Tránsito de toda la Zona de San Carlos, asistieron personal de Los Chiles y La Fortuna.  </w:t>
      </w:r>
    </w:p>
    <w:p w:rsidR="00855D43" w:rsidRPr="005C2297" w:rsidRDefault="00855D43" w:rsidP="00855D43">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 C</w:t>
      </w:r>
      <w:r w:rsidRPr="005C2297">
        <w:rPr>
          <w:rFonts w:ascii="Arial" w:hAnsi="Arial" w:cs="Arial"/>
          <w:lang w:eastAsia="en-US"/>
        </w:rPr>
        <w:t xml:space="preserve">onversatorio materia de Tránsito con Jueces y Juezas que tramitan la materia de Tránsito en la Zona de Cartago, asistieron personal de Turrialba, Alvarado y Jiménez.  </w:t>
      </w:r>
    </w:p>
    <w:p w:rsidR="00855D43" w:rsidRPr="005C2297" w:rsidRDefault="00855D43" w:rsidP="00F6096B">
      <w:pPr>
        <w:tabs>
          <w:tab w:val="left" w:pos="8520"/>
          <w:tab w:val="left" w:pos="8946"/>
          <w:tab w:val="left" w:pos="9017"/>
          <w:tab w:val="left" w:pos="9230"/>
          <w:tab w:val="left" w:pos="9301"/>
          <w:tab w:val="left" w:pos="9443"/>
        </w:tabs>
        <w:spacing w:after="120" w:line="360" w:lineRule="auto"/>
        <w:ind w:right="1136"/>
        <w:jc w:val="both"/>
        <w:rPr>
          <w:rFonts w:ascii="Arial" w:hAnsi="Arial" w:cs="Arial"/>
          <w:lang w:eastAsia="en-US"/>
        </w:rPr>
      </w:pPr>
    </w:p>
    <w:p w:rsidR="00B24680" w:rsidRPr="005C2297" w:rsidRDefault="00983432" w:rsidP="00EE540E">
      <w:pPr>
        <w:tabs>
          <w:tab w:val="left" w:pos="8520"/>
          <w:tab w:val="left" w:pos="8946"/>
          <w:tab w:val="left" w:pos="9017"/>
          <w:tab w:val="left" w:pos="9230"/>
          <w:tab w:val="left" w:pos="9301"/>
          <w:tab w:val="left" w:pos="9443"/>
        </w:tabs>
        <w:spacing w:after="120" w:line="360" w:lineRule="auto"/>
        <w:ind w:right="1136"/>
        <w:jc w:val="both"/>
        <w:rPr>
          <w:rFonts w:ascii="Arial" w:hAnsi="Arial" w:cs="Arial"/>
        </w:rPr>
      </w:pPr>
      <w:r w:rsidRPr="005C2297">
        <w:rPr>
          <w:rFonts w:ascii="Arial" w:hAnsi="Arial" w:cs="Arial"/>
        </w:rPr>
        <w:t> </w:t>
      </w:r>
      <w:r w:rsidR="00B06DD0" w:rsidRPr="005C2297">
        <w:rPr>
          <w:rFonts w:ascii="Arial" w:hAnsi="Arial" w:cs="Arial"/>
          <w:b/>
        </w:rPr>
        <w:t>3. A</w:t>
      </w:r>
      <w:r w:rsidR="00B24680" w:rsidRPr="005C2297">
        <w:rPr>
          <w:rFonts w:ascii="Arial" w:hAnsi="Arial" w:cs="Arial"/>
          <w:b/>
        </w:rPr>
        <w:t>ctividades</w:t>
      </w:r>
      <w:r w:rsidR="00B06DD0" w:rsidRPr="005C2297">
        <w:rPr>
          <w:rFonts w:ascii="Arial" w:hAnsi="Arial" w:cs="Arial"/>
          <w:b/>
        </w:rPr>
        <w:t xml:space="preserve"> especiales</w:t>
      </w:r>
    </w:p>
    <w:p w:rsidR="003D6B74" w:rsidRPr="005C2297" w:rsidRDefault="00F6096B"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color w:val="auto"/>
          <w:lang w:eastAsia="en-US"/>
        </w:rPr>
      </w:pPr>
      <w:r w:rsidRPr="005C2297">
        <w:rPr>
          <w:rFonts w:ascii="Arial" w:hAnsi="Arial" w:cs="Arial"/>
          <w:color w:val="auto"/>
          <w:lang w:eastAsia="en-US"/>
        </w:rPr>
        <w:t xml:space="preserve">- </w:t>
      </w:r>
      <w:r w:rsidR="003D6B74" w:rsidRPr="005C2297">
        <w:rPr>
          <w:rFonts w:ascii="Arial" w:eastAsia="Arial Unicode MS" w:hAnsi="Arial" w:cs="Arial"/>
          <w:color w:val="auto"/>
        </w:rPr>
        <w:t>Inauguración Despachos Judiciales de Puerto Jiménez</w:t>
      </w:r>
    </w:p>
    <w:p w:rsidR="00F6096B" w:rsidRPr="005C2297" w:rsidRDefault="003D6B74"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lang w:eastAsia="en-US"/>
        </w:rPr>
      </w:pPr>
      <w:r w:rsidRPr="005C2297">
        <w:rPr>
          <w:rFonts w:ascii="Arial" w:hAnsi="Arial" w:cs="Arial"/>
          <w:color w:val="auto"/>
          <w:lang w:eastAsia="en-US"/>
        </w:rPr>
        <w:t>-</w:t>
      </w:r>
      <w:r w:rsidR="00EE540E">
        <w:rPr>
          <w:rFonts w:ascii="Arial" w:hAnsi="Arial" w:cs="Arial"/>
          <w:color w:val="auto"/>
          <w:lang w:eastAsia="en-US"/>
        </w:rPr>
        <w:t xml:space="preserve"> </w:t>
      </w:r>
      <w:r w:rsidR="00F6096B" w:rsidRPr="005C2297">
        <w:rPr>
          <w:rFonts w:ascii="Arial" w:hAnsi="Arial" w:cs="Arial"/>
          <w:color w:val="auto"/>
          <w:lang w:eastAsia="en-US"/>
        </w:rPr>
        <w:t>Celebración “Día Contra el Hostigamiento Sexual en el Poder Judicial</w:t>
      </w:r>
      <w:r w:rsidR="00F6096B" w:rsidRPr="005C2297">
        <w:rPr>
          <w:rFonts w:ascii="Arial" w:hAnsi="Arial" w:cs="Arial"/>
          <w:lang w:eastAsia="en-US"/>
        </w:rPr>
        <w:t>, en Liberia.</w:t>
      </w:r>
    </w:p>
    <w:p w:rsidR="00011B23" w:rsidRPr="005C2297" w:rsidRDefault="00011B23"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lang w:eastAsia="en-US"/>
        </w:rPr>
      </w:pPr>
      <w:r w:rsidRPr="005C2297">
        <w:rPr>
          <w:rFonts w:ascii="Arial" w:hAnsi="Arial" w:cs="Arial"/>
          <w:lang w:eastAsia="en-US"/>
        </w:rPr>
        <w:t>-</w:t>
      </w:r>
      <w:r w:rsidR="00EE540E">
        <w:rPr>
          <w:rFonts w:ascii="Arial" w:hAnsi="Arial" w:cs="Arial"/>
          <w:lang w:eastAsia="en-US"/>
        </w:rPr>
        <w:t xml:space="preserve"> </w:t>
      </w:r>
      <w:r w:rsidRPr="005C2297">
        <w:rPr>
          <w:rFonts w:ascii="Arial" w:hAnsi="Arial" w:cs="Arial"/>
          <w:lang w:eastAsia="en-US"/>
        </w:rPr>
        <w:t>Consejo Ampliado Heredia.</w:t>
      </w:r>
    </w:p>
    <w:p w:rsidR="00011B23" w:rsidRPr="005C2297" w:rsidRDefault="00011B23"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lang w:eastAsia="en-US"/>
        </w:rPr>
      </w:pPr>
      <w:r w:rsidRPr="005C2297">
        <w:rPr>
          <w:rFonts w:ascii="Arial" w:hAnsi="Arial" w:cs="Arial"/>
          <w:lang w:eastAsia="en-US"/>
        </w:rPr>
        <w:t>-</w:t>
      </w:r>
      <w:r w:rsidR="00EE540E">
        <w:rPr>
          <w:rFonts w:ascii="Arial" w:hAnsi="Arial" w:cs="Arial"/>
          <w:lang w:eastAsia="en-US"/>
        </w:rPr>
        <w:t xml:space="preserve"> </w:t>
      </w:r>
      <w:r w:rsidRPr="005C2297">
        <w:rPr>
          <w:rFonts w:ascii="Arial" w:hAnsi="Arial" w:cs="Arial"/>
          <w:lang w:eastAsia="en-US"/>
        </w:rPr>
        <w:t>Consejo Ampliado Limón.</w:t>
      </w:r>
    </w:p>
    <w:p w:rsidR="00F6096B" w:rsidRPr="005C2297" w:rsidRDefault="00F6096B"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lang w:eastAsia="en-US"/>
        </w:rPr>
      </w:pPr>
      <w:r w:rsidRPr="005C2297">
        <w:rPr>
          <w:rFonts w:ascii="Arial" w:hAnsi="Arial" w:cs="Arial"/>
          <w:lang w:eastAsia="en-US"/>
        </w:rPr>
        <w:t>- Conversatorio Jueces Contravencionales que tramitan la materia de Tránsito de la Zona de Guanacaste con los Integrantes de la Comisión de Tránsito.</w:t>
      </w:r>
    </w:p>
    <w:p w:rsidR="00F6096B" w:rsidRPr="005C2297" w:rsidRDefault="00F6096B" w:rsidP="00C64F35">
      <w:pPr>
        <w:tabs>
          <w:tab w:val="left" w:pos="9017"/>
          <w:tab w:val="left" w:pos="9230"/>
          <w:tab w:val="left" w:pos="9301"/>
          <w:tab w:val="left" w:pos="9372"/>
          <w:tab w:val="left" w:pos="9443"/>
          <w:tab w:val="left" w:pos="9514"/>
          <w:tab w:val="left" w:pos="9656"/>
        </w:tabs>
        <w:spacing w:line="360" w:lineRule="auto"/>
        <w:ind w:left="9017" w:right="1136" w:hanging="9017"/>
        <w:jc w:val="both"/>
        <w:rPr>
          <w:rFonts w:ascii="Arial" w:hAnsi="Arial" w:cs="Arial"/>
          <w:lang w:eastAsia="en-US"/>
        </w:rPr>
      </w:pPr>
      <w:r w:rsidRPr="005C2297">
        <w:rPr>
          <w:rFonts w:ascii="Arial" w:hAnsi="Arial" w:cs="Arial"/>
          <w:lang w:eastAsia="en-US"/>
        </w:rPr>
        <w:t>- Reunión con la Gerencia de la C</w:t>
      </w:r>
      <w:r w:rsidR="00C64F35">
        <w:rPr>
          <w:rFonts w:ascii="Arial" w:hAnsi="Arial" w:cs="Arial"/>
          <w:lang w:eastAsia="en-US"/>
        </w:rPr>
        <w:t xml:space="preserve">aja </w:t>
      </w:r>
      <w:r w:rsidRPr="005C2297">
        <w:rPr>
          <w:rFonts w:ascii="Arial" w:hAnsi="Arial" w:cs="Arial"/>
          <w:lang w:eastAsia="en-US"/>
        </w:rPr>
        <w:t>C</w:t>
      </w:r>
      <w:r w:rsidR="00C64F35">
        <w:rPr>
          <w:rFonts w:ascii="Arial" w:hAnsi="Arial" w:cs="Arial"/>
          <w:lang w:eastAsia="en-US"/>
        </w:rPr>
        <w:t xml:space="preserve">ostarricense del </w:t>
      </w:r>
      <w:r w:rsidRPr="005C2297">
        <w:rPr>
          <w:rFonts w:ascii="Arial" w:hAnsi="Arial" w:cs="Arial"/>
          <w:lang w:eastAsia="en-US"/>
        </w:rPr>
        <w:t>S</w:t>
      </w:r>
      <w:r w:rsidR="00C64F35">
        <w:rPr>
          <w:rFonts w:ascii="Arial" w:hAnsi="Arial" w:cs="Arial"/>
          <w:lang w:eastAsia="en-US"/>
        </w:rPr>
        <w:t xml:space="preserve">eguro </w:t>
      </w:r>
      <w:r w:rsidRPr="005C2297">
        <w:rPr>
          <w:rFonts w:ascii="Arial" w:hAnsi="Arial" w:cs="Arial"/>
          <w:lang w:eastAsia="en-US"/>
        </w:rPr>
        <w:t>S</w:t>
      </w:r>
      <w:r w:rsidR="00C64F35">
        <w:rPr>
          <w:rFonts w:ascii="Arial" w:hAnsi="Arial" w:cs="Arial"/>
          <w:lang w:eastAsia="en-US"/>
        </w:rPr>
        <w:t>ocial.</w:t>
      </w:r>
    </w:p>
    <w:p w:rsidR="00F6096B" w:rsidRPr="005C2297" w:rsidRDefault="00F6096B"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lang w:eastAsia="en-US"/>
        </w:rPr>
      </w:pPr>
      <w:r w:rsidRPr="005C2297">
        <w:rPr>
          <w:rFonts w:ascii="Arial" w:hAnsi="Arial" w:cs="Arial"/>
          <w:lang w:eastAsia="en-US"/>
        </w:rPr>
        <w:t>- Conversatorio de Experiencias y Buenas Prácticas en materia de lucha contra la Corrupción a nivel preventivo y mitigador.</w:t>
      </w:r>
    </w:p>
    <w:p w:rsidR="00F6096B" w:rsidRPr="005C2297" w:rsidRDefault="00F6096B"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b/>
          <w:lang w:eastAsia="en-US"/>
        </w:rPr>
      </w:pPr>
      <w:r w:rsidRPr="005C2297">
        <w:rPr>
          <w:rFonts w:ascii="Arial" w:hAnsi="Arial" w:cs="Arial"/>
          <w:lang w:eastAsia="en-US"/>
        </w:rPr>
        <w:t>- Celebración del 40 Aniversario del Ministerio Público.</w:t>
      </w:r>
    </w:p>
    <w:p w:rsidR="00F6096B" w:rsidRPr="005C2297" w:rsidRDefault="00F6096B"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lang w:eastAsia="en-US"/>
        </w:rPr>
      </w:pPr>
      <w:r w:rsidRPr="005C2297">
        <w:rPr>
          <w:rFonts w:ascii="Arial" w:hAnsi="Arial" w:cs="Arial"/>
          <w:lang w:eastAsia="en-US"/>
        </w:rPr>
        <w:t>- Firma Convenio de Cooperación para el Programa Especiales del P.J. y el Ministerio Público.</w:t>
      </w:r>
    </w:p>
    <w:p w:rsidR="00F6096B" w:rsidRPr="005C2297" w:rsidRDefault="00F6096B"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lang w:eastAsia="en-US"/>
        </w:rPr>
      </w:pPr>
      <w:r w:rsidRPr="005C2297">
        <w:rPr>
          <w:rFonts w:ascii="Arial" w:hAnsi="Arial" w:cs="Arial"/>
          <w:lang w:eastAsia="en-US"/>
        </w:rPr>
        <w:t>- Invitación Día Internacional de las Personas con Discapacidad.</w:t>
      </w:r>
    </w:p>
    <w:p w:rsidR="00F6096B" w:rsidRPr="005C2297" w:rsidRDefault="00F6096B"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lang w:eastAsia="en-US"/>
        </w:rPr>
      </w:pPr>
      <w:r w:rsidRPr="005C2297">
        <w:rPr>
          <w:rFonts w:ascii="Arial" w:hAnsi="Arial" w:cs="Arial"/>
          <w:lang w:eastAsia="en-US"/>
        </w:rPr>
        <w:t>- Entrega Regalos  Obras Espíritu Santo.</w:t>
      </w:r>
    </w:p>
    <w:p w:rsidR="00F6096B" w:rsidRPr="005C2297" w:rsidRDefault="00F6096B"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lang w:eastAsia="en-US"/>
        </w:rPr>
      </w:pPr>
      <w:r w:rsidRPr="005C2297">
        <w:rPr>
          <w:rFonts w:ascii="Arial" w:hAnsi="Arial" w:cs="Arial"/>
          <w:lang w:eastAsia="en-US"/>
        </w:rPr>
        <w:t>- Reunión con la Magistrada Doris Arias Tema “Protocolo de Gestión Línea Penal Juvenil”.</w:t>
      </w:r>
    </w:p>
    <w:p w:rsidR="00F6096B" w:rsidRPr="005C2297" w:rsidRDefault="00F6096B"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lang w:eastAsia="en-US"/>
        </w:rPr>
      </w:pPr>
      <w:r w:rsidRPr="005C2297">
        <w:rPr>
          <w:rFonts w:ascii="Arial" w:hAnsi="Arial" w:cs="Arial"/>
          <w:lang w:eastAsia="en-US"/>
        </w:rPr>
        <w:t>- Celebración 42 Aniversario del O.I.J.</w:t>
      </w:r>
    </w:p>
    <w:p w:rsidR="00F6096B" w:rsidRPr="005C2297" w:rsidRDefault="00F6096B" w:rsidP="00C64F35">
      <w:pPr>
        <w:tabs>
          <w:tab w:val="left" w:pos="9017"/>
          <w:tab w:val="left" w:pos="9230"/>
          <w:tab w:val="left" w:pos="9301"/>
          <w:tab w:val="left" w:pos="9372"/>
          <w:tab w:val="left" w:pos="9443"/>
          <w:tab w:val="left" w:pos="9514"/>
          <w:tab w:val="left" w:pos="9656"/>
        </w:tabs>
        <w:spacing w:line="360" w:lineRule="auto"/>
        <w:ind w:right="1136"/>
        <w:jc w:val="both"/>
        <w:rPr>
          <w:rFonts w:ascii="Arial" w:hAnsi="Arial" w:cs="Arial"/>
          <w:lang w:eastAsia="en-US"/>
        </w:rPr>
      </w:pPr>
      <w:r w:rsidRPr="005C2297">
        <w:rPr>
          <w:rFonts w:ascii="Arial" w:hAnsi="Arial" w:cs="Arial"/>
          <w:lang w:eastAsia="en-US"/>
        </w:rPr>
        <w:t xml:space="preserve">- Convocados por </w:t>
      </w:r>
      <w:r w:rsidR="00C64F35">
        <w:rPr>
          <w:rFonts w:ascii="Arial" w:hAnsi="Arial" w:cs="Arial"/>
          <w:lang w:eastAsia="en-US"/>
        </w:rPr>
        <w:t>Presidencia de la Corte,</w:t>
      </w:r>
      <w:r w:rsidRPr="005C2297">
        <w:rPr>
          <w:rFonts w:ascii="Arial" w:hAnsi="Arial" w:cs="Arial"/>
          <w:lang w:eastAsia="en-US"/>
        </w:rPr>
        <w:t xml:space="preserve"> reunión la Jefatura Gerenciales.</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Confección Protocolo de Justicia Juvenil Restaurativa.</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Reunión con la Oficina de Cooperación Internacional.</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xml:space="preserve">- Exposición Económico para América Latina (CEPAL). </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Actividad Archivo Nacional Acto presentación de Publicaciones.</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Elaboración Perfil y competencia de Integrantes del Consejo Superior.</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Apertura Año Judicial.</w:t>
      </w:r>
    </w:p>
    <w:p w:rsidR="00F6096B" w:rsidRPr="005C2297" w:rsidRDefault="00C64F35"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Pr>
          <w:rFonts w:ascii="Arial" w:hAnsi="Arial" w:cs="Arial"/>
          <w:lang w:eastAsia="en-US"/>
        </w:rPr>
        <w:t>- Recepción</w:t>
      </w:r>
      <w:r w:rsidR="00F6096B" w:rsidRPr="005C2297">
        <w:rPr>
          <w:rFonts w:ascii="Arial" w:hAnsi="Arial" w:cs="Arial"/>
          <w:lang w:eastAsia="en-US"/>
        </w:rPr>
        <w:t xml:space="preserve"> Procurador</w:t>
      </w:r>
      <w:r>
        <w:rPr>
          <w:rFonts w:ascii="Arial" w:hAnsi="Arial" w:cs="Arial"/>
          <w:lang w:eastAsia="en-US"/>
        </w:rPr>
        <w:t xml:space="preserve"> General de la República</w:t>
      </w:r>
      <w:r w:rsidR="00F6096B" w:rsidRPr="005C2297">
        <w:rPr>
          <w:rFonts w:ascii="Arial" w:hAnsi="Arial" w:cs="Arial"/>
          <w:lang w:eastAsia="en-US"/>
        </w:rPr>
        <w:t>.</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Conversatorio materia de Tránsito con Jueces y Juezas que tramitan la materia de Tránsito en la Zona Sur, asistieron personal de Corredores, Golfito, Ciudad Cortés y Puerto Jiménez.</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xml:space="preserve">- Importante </w:t>
      </w:r>
      <w:r w:rsidR="00C64F35">
        <w:rPr>
          <w:rFonts w:ascii="Arial" w:hAnsi="Arial" w:cs="Arial"/>
          <w:lang w:eastAsia="en-US"/>
        </w:rPr>
        <w:t>p</w:t>
      </w:r>
      <w:r w:rsidRPr="005C2297">
        <w:rPr>
          <w:rFonts w:ascii="Arial" w:hAnsi="Arial" w:cs="Arial"/>
          <w:lang w:eastAsia="en-US"/>
        </w:rPr>
        <w:t>articipa</w:t>
      </w:r>
      <w:r w:rsidR="00C64F35">
        <w:rPr>
          <w:rFonts w:ascii="Arial" w:hAnsi="Arial" w:cs="Arial"/>
          <w:lang w:eastAsia="en-US"/>
        </w:rPr>
        <w:t>ción</w:t>
      </w:r>
      <w:r w:rsidRPr="005C2297">
        <w:rPr>
          <w:rFonts w:ascii="Arial" w:hAnsi="Arial" w:cs="Arial"/>
          <w:lang w:eastAsia="en-US"/>
        </w:rPr>
        <w:t xml:space="preserve"> </w:t>
      </w:r>
      <w:r w:rsidR="00C64F35">
        <w:rPr>
          <w:rFonts w:ascii="Arial" w:hAnsi="Arial" w:cs="Arial"/>
          <w:lang w:eastAsia="en-US"/>
        </w:rPr>
        <w:t xml:space="preserve">sobre </w:t>
      </w:r>
      <w:r w:rsidRPr="005C2297">
        <w:rPr>
          <w:rFonts w:ascii="Arial" w:hAnsi="Arial" w:cs="Arial"/>
          <w:lang w:eastAsia="en-US"/>
        </w:rPr>
        <w:t xml:space="preserve">Exposición en el Ministerio de Hacienda </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xml:space="preserve">- Invitación </w:t>
      </w:r>
      <w:r w:rsidR="00C64F35">
        <w:rPr>
          <w:rFonts w:ascii="Arial" w:hAnsi="Arial" w:cs="Arial"/>
          <w:lang w:eastAsia="en-US"/>
        </w:rPr>
        <w:t>Presidencia de la Corte</w:t>
      </w:r>
      <w:r w:rsidRPr="005C2297">
        <w:rPr>
          <w:rFonts w:ascii="Arial" w:hAnsi="Arial" w:cs="Arial"/>
          <w:lang w:eastAsia="en-US"/>
        </w:rPr>
        <w:t xml:space="preserve"> al Conversatorio</w:t>
      </w:r>
      <w:r w:rsidRPr="005C2297">
        <w:rPr>
          <w:rFonts w:ascii="Arial" w:hAnsi="Arial" w:cs="Arial"/>
          <w:color w:val="auto"/>
          <w:lang w:eastAsia="en-US"/>
        </w:rPr>
        <w:t xml:space="preserve"> Análisis sobre la violencia contra las mujeres por razones de género y la violencia femicida.</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C64F35">
        <w:rPr>
          <w:rFonts w:ascii="Arial" w:hAnsi="Arial" w:cs="Arial"/>
          <w:lang w:eastAsia="en-US"/>
        </w:rPr>
        <w:t xml:space="preserve"> </w:t>
      </w:r>
      <w:r w:rsidRPr="005C2297">
        <w:rPr>
          <w:rFonts w:ascii="Arial" w:hAnsi="Arial" w:cs="Arial"/>
          <w:lang w:eastAsia="en-US"/>
        </w:rPr>
        <w:t xml:space="preserve">Rendición de Cuentas de la Oficina de Atención y Protección a Víctimas de Delito en Ministerio Público. </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Presentación de las Buenas Prácticas.</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Consejo Ampliado en los Tribunales de Justicia de Heredia.</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xml:space="preserve">- Conversatorio materia de Tránsito con Jueces y Juezas que tramitan la materia de Tránsito de toda la Zona de San Carlos asistieron personal de Los Chiles y La Fortuna.  </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xml:space="preserve">- Reunión Transparencia </w:t>
      </w:r>
      <w:r w:rsidR="00F377D3">
        <w:rPr>
          <w:rFonts w:ascii="Arial" w:hAnsi="Arial" w:cs="Arial"/>
          <w:lang w:eastAsia="en-US"/>
        </w:rPr>
        <w:t>r</w:t>
      </w:r>
      <w:r w:rsidRPr="005C2297">
        <w:rPr>
          <w:rFonts w:ascii="Arial" w:hAnsi="Arial" w:cs="Arial"/>
          <w:lang w:eastAsia="en-US"/>
        </w:rPr>
        <w:t>endición de cuentas.</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xml:space="preserve">- Reunión </w:t>
      </w:r>
      <w:r w:rsidR="008E711C">
        <w:rPr>
          <w:rFonts w:ascii="Arial" w:hAnsi="Arial" w:cs="Arial"/>
          <w:lang w:eastAsia="en-US"/>
        </w:rPr>
        <w:t>“</w:t>
      </w:r>
      <w:r w:rsidRPr="005C2297">
        <w:rPr>
          <w:rFonts w:ascii="Arial" w:hAnsi="Arial" w:cs="Arial"/>
          <w:lang w:eastAsia="en-US"/>
        </w:rPr>
        <w:t>Objetivos de Desarrollo sostenible del P</w:t>
      </w:r>
      <w:r w:rsidR="00C64F35">
        <w:rPr>
          <w:rFonts w:ascii="Arial" w:hAnsi="Arial" w:cs="Arial"/>
          <w:lang w:eastAsia="en-US"/>
        </w:rPr>
        <w:t xml:space="preserve">oder </w:t>
      </w:r>
      <w:r w:rsidRPr="005C2297">
        <w:rPr>
          <w:rFonts w:ascii="Arial" w:hAnsi="Arial" w:cs="Arial"/>
          <w:lang w:eastAsia="en-US"/>
        </w:rPr>
        <w:t>J</w:t>
      </w:r>
      <w:r w:rsidR="00C64F35">
        <w:rPr>
          <w:rFonts w:ascii="Arial" w:hAnsi="Arial" w:cs="Arial"/>
          <w:lang w:eastAsia="en-US"/>
        </w:rPr>
        <w:t>udicial</w:t>
      </w:r>
      <w:r w:rsidR="008E711C">
        <w:rPr>
          <w:rFonts w:ascii="Arial" w:hAnsi="Arial" w:cs="Arial"/>
          <w:lang w:eastAsia="en-US"/>
        </w:rPr>
        <w:t>”</w:t>
      </w:r>
      <w:r w:rsidRPr="005C2297">
        <w:rPr>
          <w:rFonts w:ascii="Arial" w:hAnsi="Arial" w:cs="Arial"/>
          <w:lang w:eastAsia="en-US"/>
        </w:rPr>
        <w:t xml:space="preserve">. </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8E711C">
        <w:rPr>
          <w:rFonts w:ascii="Arial" w:hAnsi="Arial" w:cs="Arial"/>
          <w:lang w:eastAsia="en-US"/>
        </w:rPr>
        <w:t xml:space="preserve"> </w:t>
      </w:r>
      <w:r w:rsidRPr="005C2297">
        <w:rPr>
          <w:rFonts w:ascii="Arial" w:hAnsi="Arial" w:cs="Arial"/>
          <w:lang w:eastAsia="en-US"/>
        </w:rPr>
        <w:t xml:space="preserve">Integrantes convocados a la exposición </w:t>
      </w:r>
      <w:r w:rsidRPr="008E711C">
        <w:rPr>
          <w:rFonts w:ascii="Arial" w:hAnsi="Arial" w:cs="Arial"/>
          <w:lang w:eastAsia="en-US"/>
        </w:rPr>
        <w:t xml:space="preserve">denominada: “Gobierno Corporativo: conceptos generales, estándares internacionales y su aplicación en el Sistema Nacional de Pensiones”, a cargo de la consultora Cristina Pailhé, experta internacional en Gobierno Corporativo, acompañada por un grupo de funcionarios de la SUPEN. </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 Reunión para tratar los siguientes puntos:</w:t>
      </w:r>
    </w:p>
    <w:p w:rsidR="00F6096B" w:rsidRPr="005C2297" w:rsidRDefault="00F6096B" w:rsidP="00F6096B">
      <w:pPr>
        <w:autoSpaceDN/>
        <w:spacing w:after="160" w:line="360" w:lineRule="auto"/>
        <w:ind w:firstLine="708"/>
        <w:jc w:val="both"/>
        <w:rPr>
          <w:rFonts w:ascii="Arial" w:hAnsi="Arial" w:cs="Arial"/>
          <w:color w:val="auto"/>
          <w:lang w:eastAsia="en-US"/>
        </w:rPr>
      </w:pPr>
      <w:r w:rsidRPr="005C2297">
        <w:rPr>
          <w:rFonts w:ascii="Arial" w:hAnsi="Arial" w:cs="Arial"/>
          <w:color w:val="auto"/>
          <w:lang w:eastAsia="en-US"/>
        </w:rPr>
        <w:t>-</w:t>
      </w:r>
      <w:r w:rsidR="00C64F35">
        <w:rPr>
          <w:rFonts w:ascii="Arial" w:hAnsi="Arial" w:cs="Arial"/>
          <w:color w:val="auto"/>
          <w:lang w:eastAsia="en-US"/>
        </w:rPr>
        <w:t xml:space="preserve"> </w:t>
      </w:r>
      <w:r w:rsidRPr="005C2297">
        <w:rPr>
          <w:rFonts w:ascii="Arial" w:hAnsi="Arial" w:cs="Arial"/>
          <w:color w:val="auto"/>
          <w:lang w:eastAsia="en-US"/>
        </w:rPr>
        <w:t xml:space="preserve">Construcción de la Política hacia una justicia sin papeles.  </w:t>
      </w:r>
    </w:p>
    <w:p w:rsidR="00F6096B" w:rsidRPr="005C2297" w:rsidRDefault="00F6096B" w:rsidP="00F6096B">
      <w:pPr>
        <w:autoSpaceDN/>
        <w:spacing w:after="160" w:line="360" w:lineRule="auto"/>
        <w:ind w:firstLine="708"/>
        <w:jc w:val="both"/>
        <w:rPr>
          <w:rFonts w:ascii="Arial" w:hAnsi="Arial" w:cs="Arial"/>
          <w:color w:val="auto"/>
          <w:lang w:eastAsia="en-US"/>
        </w:rPr>
      </w:pPr>
      <w:r w:rsidRPr="005C2297">
        <w:rPr>
          <w:rFonts w:ascii="Arial" w:hAnsi="Arial" w:cs="Arial"/>
          <w:color w:val="auto"/>
          <w:lang w:eastAsia="en-US"/>
        </w:rPr>
        <w:t>-</w:t>
      </w:r>
      <w:r w:rsidR="00C64F35">
        <w:rPr>
          <w:rFonts w:ascii="Arial" w:hAnsi="Arial" w:cs="Arial"/>
          <w:color w:val="auto"/>
          <w:lang w:eastAsia="en-US"/>
        </w:rPr>
        <w:t xml:space="preserve"> </w:t>
      </w:r>
      <w:r w:rsidRPr="005C2297">
        <w:rPr>
          <w:rFonts w:ascii="Arial" w:hAnsi="Arial" w:cs="Arial"/>
          <w:color w:val="auto"/>
          <w:lang w:eastAsia="en-US"/>
        </w:rPr>
        <w:t>Régimen Disciplinario (Acciones u omisiones del servidor judicial)</w:t>
      </w:r>
    </w:p>
    <w:p w:rsidR="00F6096B" w:rsidRPr="005C2297" w:rsidRDefault="00F6096B" w:rsidP="00F6096B">
      <w:pPr>
        <w:shd w:val="clear" w:color="auto" w:fill="FFFFFF"/>
        <w:autoSpaceDN/>
        <w:spacing w:after="160" w:line="360" w:lineRule="auto"/>
        <w:jc w:val="both"/>
        <w:rPr>
          <w:rFonts w:ascii="Arial" w:hAnsi="Arial" w:cs="Arial"/>
          <w:color w:val="auto"/>
          <w:lang w:eastAsia="en-US"/>
        </w:rPr>
      </w:pPr>
      <w:r w:rsidRPr="005C2297">
        <w:rPr>
          <w:rFonts w:ascii="Arial" w:hAnsi="Arial" w:cs="Arial"/>
          <w:color w:val="auto"/>
          <w:lang w:eastAsia="en-US"/>
        </w:rPr>
        <w:t xml:space="preserve">- Convocados por la </w:t>
      </w:r>
      <w:r w:rsidR="00C64F35">
        <w:rPr>
          <w:rFonts w:ascii="Arial" w:hAnsi="Arial" w:cs="Arial"/>
          <w:color w:val="auto"/>
          <w:lang w:eastAsia="en-US"/>
        </w:rPr>
        <w:t>Presidencia de la Corte</w:t>
      </w:r>
      <w:r w:rsidRPr="005C2297">
        <w:rPr>
          <w:rFonts w:ascii="Arial" w:hAnsi="Arial" w:cs="Arial"/>
          <w:color w:val="auto"/>
          <w:lang w:eastAsia="en-US"/>
        </w:rPr>
        <w:t xml:space="preserve"> a la exposición de los siguientes informes a cargo de</w:t>
      </w:r>
      <w:r w:rsidR="00C64F35">
        <w:rPr>
          <w:rFonts w:ascii="Arial" w:hAnsi="Arial" w:cs="Arial"/>
          <w:color w:val="auto"/>
          <w:lang w:eastAsia="en-US"/>
        </w:rPr>
        <w:t xml:space="preserve"> </w:t>
      </w:r>
      <w:r w:rsidRPr="005C2297">
        <w:rPr>
          <w:rFonts w:ascii="Arial" w:hAnsi="Arial" w:cs="Arial"/>
          <w:color w:val="auto"/>
          <w:lang w:eastAsia="en-US"/>
        </w:rPr>
        <w:t>l</w:t>
      </w:r>
      <w:r w:rsidR="00C64F35">
        <w:rPr>
          <w:rFonts w:ascii="Arial" w:hAnsi="Arial" w:cs="Arial"/>
          <w:color w:val="auto"/>
          <w:lang w:eastAsia="en-US"/>
        </w:rPr>
        <w:t>a</w:t>
      </w:r>
      <w:r w:rsidRPr="005C2297">
        <w:rPr>
          <w:rFonts w:ascii="Arial" w:hAnsi="Arial" w:cs="Arial"/>
          <w:color w:val="auto"/>
          <w:lang w:eastAsia="en-US"/>
        </w:rPr>
        <w:t xml:space="preserve"> D</w:t>
      </w:r>
      <w:r w:rsidR="00C64F35">
        <w:rPr>
          <w:rFonts w:ascii="Arial" w:hAnsi="Arial" w:cs="Arial"/>
          <w:color w:val="auto"/>
          <w:lang w:eastAsia="en-US"/>
        </w:rPr>
        <w:t>irección de</w:t>
      </w:r>
      <w:r w:rsidRPr="005C2297">
        <w:rPr>
          <w:rFonts w:ascii="Arial" w:hAnsi="Arial" w:cs="Arial"/>
          <w:color w:val="auto"/>
          <w:lang w:eastAsia="en-US"/>
        </w:rPr>
        <w:t xml:space="preserve"> P</w:t>
      </w:r>
      <w:r w:rsidR="00C64F35">
        <w:rPr>
          <w:rFonts w:ascii="Arial" w:hAnsi="Arial" w:cs="Arial"/>
          <w:color w:val="auto"/>
          <w:lang w:eastAsia="en-US"/>
        </w:rPr>
        <w:t>lanificación</w:t>
      </w:r>
      <w:r w:rsidRPr="005C2297">
        <w:rPr>
          <w:rFonts w:ascii="Arial" w:hAnsi="Arial" w:cs="Arial"/>
          <w:color w:val="auto"/>
          <w:lang w:eastAsia="en-US"/>
        </w:rPr>
        <w:t xml:space="preserve">: </w:t>
      </w:r>
    </w:p>
    <w:p w:rsidR="00F6096B" w:rsidRPr="005C2297" w:rsidRDefault="00C64F35" w:rsidP="00F6096B">
      <w:pPr>
        <w:shd w:val="clear" w:color="auto" w:fill="FFFFFF"/>
        <w:autoSpaceDN/>
        <w:spacing w:after="160" w:line="360" w:lineRule="auto"/>
        <w:ind w:left="720" w:firstLine="720"/>
        <w:jc w:val="both"/>
        <w:rPr>
          <w:rFonts w:ascii="Arial" w:hAnsi="Arial" w:cs="Arial"/>
        </w:rPr>
      </w:pPr>
      <w:r>
        <w:rPr>
          <w:rFonts w:ascii="Arial" w:hAnsi="Arial" w:cs="Arial"/>
        </w:rPr>
        <w:t>1.   </w:t>
      </w:r>
      <w:r w:rsidR="00F6096B" w:rsidRPr="005C2297">
        <w:rPr>
          <w:rFonts w:ascii="Arial" w:hAnsi="Arial" w:cs="Arial"/>
        </w:rPr>
        <w:t xml:space="preserve">Diagnóstico de la Dirección de Planificación. </w:t>
      </w:r>
    </w:p>
    <w:p w:rsidR="00F6096B" w:rsidRPr="005C2297" w:rsidRDefault="00F6096B" w:rsidP="00F6096B">
      <w:pPr>
        <w:shd w:val="clear" w:color="auto" w:fill="FFFFFF"/>
        <w:autoSpaceDN/>
        <w:spacing w:after="160" w:line="360" w:lineRule="auto"/>
        <w:ind w:left="720" w:firstLine="720"/>
        <w:jc w:val="both"/>
        <w:rPr>
          <w:rFonts w:ascii="Arial" w:hAnsi="Arial" w:cs="Arial"/>
        </w:rPr>
      </w:pPr>
      <w:r w:rsidRPr="005C2297">
        <w:rPr>
          <w:rFonts w:ascii="Arial" w:hAnsi="Arial" w:cs="Arial"/>
        </w:rPr>
        <w:t xml:space="preserve">2.   Informe de la Secretaria de la Corte.  </w:t>
      </w:r>
    </w:p>
    <w:p w:rsidR="00F6096B" w:rsidRPr="005C2297" w:rsidRDefault="00F6096B" w:rsidP="00F6096B">
      <w:pPr>
        <w:shd w:val="clear" w:color="auto" w:fill="FFFFFF"/>
        <w:autoSpaceDN/>
        <w:spacing w:after="160" w:line="360" w:lineRule="auto"/>
        <w:ind w:left="720" w:firstLine="720"/>
        <w:jc w:val="both"/>
        <w:rPr>
          <w:rFonts w:ascii="Arial" w:hAnsi="Arial" w:cs="Arial"/>
        </w:rPr>
      </w:pPr>
      <w:r w:rsidRPr="005C2297">
        <w:rPr>
          <w:rFonts w:ascii="Arial" w:hAnsi="Arial" w:cs="Arial"/>
        </w:rPr>
        <w:t xml:space="preserve">3.  Informe del Consejo Superior. </w:t>
      </w:r>
    </w:p>
    <w:p w:rsidR="00F6096B" w:rsidRPr="005C2297" w:rsidRDefault="00F6096B" w:rsidP="00F6096B">
      <w:pPr>
        <w:shd w:val="clear" w:color="auto" w:fill="FFFFFF"/>
        <w:autoSpaceDN/>
        <w:spacing w:after="160" w:line="360" w:lineRule="auto"/>
        <w:ind w:left="720" w:firstLine="720"/>
        <w:jc w:val="both"/>
        <w:rPr>
          <w:rFonts w:ascii="Arial" w:hAnsi="Arial" w:cs="Arial"/>
        </w:rPr>
      </w:pPr>
      <w:r w:rsidRPr="005C2297">
        <w:rPr>
          <w:rFonts w:ascii="Arial" w:hAnsi="Arial" w:cs="Arial"/>
        </w:rPr>
        <w:t>4.  Informe de Control Interno</w:t>
      </w:r>
    </w:p>
    <w:p w:rsidR="00F73E96"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C64F35">
        <w:rPr>
          <w:rFonts w:ascii="Arial" w:hAnsi="Arial" w:cs="Arial"/>
          <w:lang w:eastAsia="en-US"/>
        </w:rPr>
        <w:t>- Participa</w:t>
      </w:r>
      <w:r w:rsidR="00C64F35" w:rsidRPr="00C64F35">
        <w:rPr>
          <w:rFonts w:ascii="Arial" w:hAnsi="Arial" w:cs="Arial"/>
          <w:lang w:eastAsia="en-US"/>
        </w:rPr>
        <w:t>ción</w:t>
      </w:r>
      <w:r w:rsidRPr="00C64F35">
        <w:rPr>
          <w:rFonts w:ascii="Arial" w:hAnsi="Arial" w:cs="Arial"/>
          <w:lang w:eastAsia="en-US"/>
        </w:rPr>
        <w:t xml:space="preserve"> e</w:t>
      </w:r>
      <w:r w:rsidRPr="005C2297">
        <w:rPr>
          <w:rFonts w:ascii="Arial" w:hAnsi="Arial" w:cs="Arial"/>
          <w:lang w:eastAsia="en-US"/>
        </w:rPr>
        <w:t xml:space="preserve">n el marco de la preparación </w:t>
      </w:r>
      <w:r w:rsidRPr="00C64F35">
        <w:rPr>
          <w:rFonts w:ascii="Arial" w:hAnsi="Arial" w:cs="Arial"/>
          <w:lang w:eastAsia="en-US"/>
        </w:rPr>
        <w:t xml:space="preserve">del II Informe Estado de la Justicia, </w:t>
      </w:r>
      <w:r w:rsidRPr="005C2297">
        <w:rPr>
          <w:rFonts w:ascii="Arial" w:hAnsi="Arial" w:cs="Arial"/>
          <w:lang w:eastAsia="en-US"/>
        </w:rPr>
        <w:t>al taller de consulta para discutir la ponencia sobre el tema "</w:t>
      </w:r>
      <w:r w:rsidRPr="00C64F35">
        <w:rPr>
          <w:rFonts w:ascii="Arial" w:hAnsi="Arial" w:cs="Arial"/>
          <w:lang w:eastAsia="en-US"/>
        </w:rPr>
        <w:t>Duraciones de procesos en Penal, laboral, familia y Contencioso Administrativo</w:t>
      </w:r>
      <w:r w:rsidRPr="005C2297">
        <w:rPr>
          <w:rFonts w:ascii="Arial" w:hAnsi="Arial" w:cs="Arial"/>
          <w:lang w:eastAsia="en-US"/>
        </w:rPr>
        <w:t xml:space="preserve">".  </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C64F35">
        <w:rPr>
          <w:rFonts w:ascii="Arial" w:hAnsi="Arial" w:cs="Arial"/>
          <w:lang w:eastAsia="en-US"/>
        </w:rPr>
        <w:t xml:space="preserve">- Convocados por la </w:t>
      </w:r>
      <w:r w:rsidR="008E711C">
        <w:rPr>
          <w:rFonts w:ascii="Arial" w:hAnsi="Arial" w:cs="Arial"/>
          <w:lang w:eastAsia="en-US"/>
        </w:rPr>
        <w:t>Presidencia de la Corte</w:t>
      </w:r>
      <w:r w:rsidRPr="00C64F35">
        <w:rPr>
          <w:rFonts w:ascii="Arial" w:hAnsi="Arial" w:cs="Arial"/>
          <w:lang w:eastAsia="en-US"/>
        </w:rPr>
        <w:t xml:space="preserve"> al Taller del Consejo Superior y el Estado de la Nación (Informe del Estado de la Justicia sobre el Consejo Superior).</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C64F35">
        <w:rPr>
          <w:rFonts w:ascii="Arial" w:hAnsi="Arial" w:cs="Arial"/>
          <w:lang w:eastAsia="en-US"/>
        </w:rPr>
        <w:t>- Encerrona</w:t>
      </w:r>
      <w:r w:rsidR="00033B1B">
        <w:rPr>
          <w:rFonts w:ascii="Arial" w:hAnsi="Arial" w:cs="Arial"/>
          <w:lang w:eastAsia="en-US"/>
        </w:rPr>
        <w:t>s</w:t>
      </w:r>
      <w:r w:rsidRPr="00C64F35">
        <w:rPr>
          <w:rFonts w:ascii="Arial" w:hAnsi="Arial" w:cs="Arial"/>
          <w:lang w:eastAsia="en-US"/>
        </w:rPr>
        <w:t xml:space="preserve"> </w:t>
      </w:r>
      <w:r w:rsidR="00033B1B">
        <w:rPr>
          <w:rFonts w:ascii="Arial" w:hAnsi="Arial" w:cs="Arial"/>
          <w:lang w:eastAsia="en-US"/>
        </w:rPr>
        <w:t>sobre análisis de valoración de procesos del Consejo Superior</w:t>
      </w:r>
    </w:p>
    <w:p w:rsidR="00F6096B" w:rsidRPr="005C2297"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C64F35">
        <w:rPr>
          <w:rFonts w:ascii="Arial" w:hAnsi="Arial" w:cs="Arial"/>
          <w:lang w:eastAsia="en-US"/>
        </w:rPr>
        <w:t>- C</w:t>
      </w:r>
      <w:r w:rsidRPr="005C2297">
        <w:rPr>
          <w:rFonts w:ascii="Arial" w:hAnsi="Arial" w:cs="Arial"/>
          <w:lang w:eastAsia="en-US"/>
        </w:rPr>
        <w:t xml:space="preserve">onversatorio materia de Tránsito con Jueces y Juezas que tramitan la materia de Tránsito en la Zona de Cartago, asistieron personal de Turrialba, Alvarado y Jiménez.  </w:t>
      </w:r>
    </w:p>
    <w:p w:rsidR="00F6096B" w:rsidRPr="00C64F35" w:rsidRDefault="00F6096B" w:rsidP="00C64F35">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C64F35">
        <w:rPr>
          <w:rFonts w:ascii="Arial" w:hAnsi="Arial" w:cs="Arial"/>
          <w:lang w:eastAsia="en-US"/>
        </w:rPr>
        <w:t>- Participa</w:t>
      </w:r>
      <w:r w:rsidR="00033B1B">
        <w:rPr>
          <w:rFonts w:ascii="Arial" w:hAnsi="Arial" w:cs="Arial"/>
          <w:lang w:eastAsia="en-US"/>
        </w:rPr>
        <w:t>ción</w:t>
      </w:r>
      <w:r w:rsidRPr="00C64F35">
        <w:rPr>
          <w:rFonts w:ascii="Arial" w:hAnsi="Arial" w:cs="Arial"/>
          <w:lang w:eastAsia="en-US"/>
        </w:rPr>
        <w:t xml:space="preserve"> en el Taller de Autoevaluación en Heredia</w:t>
      </w:r>
    </w:p>
    <w:p w:rsidR="00F6096B" w:rsidRPr="005C2297" w:rsidRDefault="00F6096B" w:rsidP="00033B1B">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Invitación celebración 190 Aniversario del P</w:t>
      </w:r>
      <w:r w:rsidR="00033B1B">
        <w:rPr>
          <w:rFonts w:ascii="Arial" w:hAnsi="Arial" w:cs="Arial"/>
          <w:lang w:eastAsia="en-US"/>
        </w:rPr>
        <w:t xml:space="preserve">oder </w:t>
      </w:r>
      <w:r w:rsidRPr="005C2297">
        <w:rPr>
          <w:rFonts w:ascii="Arial" w:hAnsi="Arial" w:cs="Arial"/>
          <w:lang w:eastAsia="en-US"/>
        </w:rPr>
        <w:t>J</w:t>
      </w:r>
      <w:r w:rsidR="00033B1B">
        <w:rPr>
          <w:rFonts w:ascii="Arial" w:hAnsi="Arial" w:cs="Arial"/>
          <w:lang w:eastAsia="en-US"/>
        </w:rPr>
        <w:t>udicial</w:t>
      </w:r>
      <w:r w:rsidRPr="005C2297">
        <w:rPr>
          <w:rFonts w:ascii="Arial" w:hAnsi="Arial" w:cs="Arial"/>
          <w:lang w:eastAsia="en-US"/>
        </w:rPr>
        <w:t xml:space="preserve">.  </w:t>
      </w:r>
    </w:p>
    <w:p w:rsidR="00F6096B" w:rsidRPr="005C2297" w:rsidRDefault="00F6096B" w:rsidP="00033B1B">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Participa</w:t>
      </w:r>
      <w:r w:rsidR="00033B1B">
        <w:rPr>
          <w:rFonts w:ascii="Arial" w:hAnsi="Arial" w:cs="Arial"/>
          <w:lang w:eastAsia="en-US"/>
        </w:rPr>
        <w:t>ción</w:t>
      </w:r>
      <w:r w:rsidRPr="005C2297">
        <w:rPr>
          <w:rFonts w:ascii="Arial" w:hAnsi="Arial" w:cs="Arial"/>
          <w:lang w:eastAsia="en-US"/>
        </w:rPr>
        <w:t xml:space="preserve"> entrega de premios del Concurso de Buenas Prácticas en el tema de Participación Ciudadana.</w:t>
      </w:r>
    </w:p>
    <w:p w:rsidR="00F6096B" w:rsidRPr="005C2297" w:rsidRDefault="00F6096B" w:rsidP="00033B1B">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Participa</w:t>
      </w:r>
      <w:r w:rsidR="00033B1B">
        <w:rPr>
          <w:rFonts w:ascii="Arial" w:hAnsi="Arial" w:cs="Arial"/>
          <w:lang w:eastAsia="en-US"/>
        </w:rPr>
        <w:t>ción</w:t>
      </w:r>
      <w:r w:rsidRPr="005C2297">
        <w:rPr>
          <w:rFonts w:ascii="Arial" w:hAnsi="Arial" w:cs="Arial"/>
          <w:lang w:eastAsia="en-US"/>
        </w:rPr>
        <w:t xml:space="preserve"> en el Taller de Autoevaluación del Ministerio Público.</w:t>
      </w:r>
    </w:p>
    <w:p w:rsidR="00F6096B" w:rsidRPr="00C64F35" w:rsidRDefault="00F6096B" w:rsidP="00033B1B">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xml:space="preserve">- </w:t>
      </w:r>
      <w:r w:rsidR="00033B1B">
        <w:rPr>
          <w:rFonts w:ascii="Arial" w:hAnsi="Arial" w:cs="Arial"/>
          <w:lang w:eastAsia="en-US"/>
        </w:rPr>
        <w:t>R</w:t>
      </w:r>
      <w:r w:rsidRPr="00C64F35">
        <w:rPr>
          <w:rFonts w:ascii="Arial" w:hAnsi="Arial" w:cs="Arial"/>
          <w:lang w:eastAsia="en-US"/>
        </w:rPr>
        <w:t>eunión por el Estado de la Nación, sobre el proceso de Reclutamiento y Selección de la Judicatura.</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 Particip</w:t>
      </w:r>
      <w:r w:rsidR="00033B1B">
        <w:rPr>
          <w:rFonts w:ascii="Arial" w:hAnsi="Arial" w:cs="Arial"/>
          <w:lang w:eastAsia="en-US"/>
        </w:rPr>
        <w:t>ación</w:t>
      </w:r>
      <w:r w:rsidRPr="005C2297">
        <w:rPr>
          <w:rFonts w:ascii="Arial" w:hAnsi="Arial" w:cs="Arial"/>
          <w:lang w:eastAsia="en-US"/>
        </w:rPr>
        <w:t xml:space="preserve"> en el Taller de Lineamientos en materia de Tránsito, capacitación a Jueces y Juezas que tramitan la materia de Tránsito.</w:t>
      </w:r>
    </w:p>
    <w:p w:rsidR="00F6096B" w:rsidRPr="008E711C" w:rsidRDefault="00855D43" w:rsidP="00033B1B">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Pr>
          <w:rFonts w:ascii="Arial" w:hAnsi="Arial" w:cs="Arial"/>
          <w:lang w:eastAsia="en-US"/>
        </w:rPr>
        <w:t>-</w:t>
      </w:r>
      <w:r w:rsidR="00033B1B">
        <w:rPr>
          <w:rFonts w:ascii="Arial" w:hAnsi="Arial" w:cs="Arial"/>
          <w:lang w:eastAsia="en-US"/>
        </w:rPr>
        <w:t xml:space="preserve"> Exp</w:t>
      </w:r>
      <w:r w:rsidR="00F6096B" w:rsidRPr="005C2297">
        <w:rPr>
          <w:rFonts w:ascii="Arial" w:hAnsi="Arial" w:cs="Arial"/>
          <w:lang w:eastAsia="en-US"/>
        </w:rPr>
        <w:t xml:space="preserve">osición </w:t>
      </w:r>
      <w:r w:rsidR="00F6096B" w:rsidRPr="008E711C">
        <w:rPr>
          <w:rFonts w:ascii="Arial" w:hAnsi="Arial" w:cs="Arial"/>
          <w:lang w:eastAsia="en-US"/>
        </w:rPr>
        <w:t>denominada: “Gobierno Corporativo: conceptos generales, estándares internacionales y su aplicación en el Sistema Nacional de Pensiones”, a cargo de la consultora Cristina Pailhé, experta internacional en Gobierno Corporativo, acompañada por un grupo de funcionarios de la SUPEN.</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033B1B" w:rsidRPr="008E711C">
        <w:rPr>
          <w:rFonts w:ascii="Arial" w:hAnsi="Arial" w:cs="Arial"/>
          <w:lang w:eastAsia="en-US"/>
        </w:rPr>
        <w:t xml:space="preserve"> </w:t>
      </w:r>
      <w:r w:rsidRPr="008E711C">
        <w:rPr>
          <w:rFonts w:ascii="Arial" w:hAnsi="Arial" w:cs="Arial"/>
          <w:lang w:eastAsia="en-US"/>
        </w:rPr>
        <w:t>Firma de Convenio de Cooperación para Programas Especiales del Poder Judicial y el Ministerio de Justicia.</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033B1B" w:rsidRPr="008E711C">
        <w:rPr>
          <w:rFonts w:ascii="Arial" w:hAnsi="Arial" w:cs="Arial"/>
          <w:lang w:eastAsia="en-US"/>
        </w:rPr>
        <w:t xml:space="preserve"> </w:t>
      </w:r>
      <w:r w:rsidRPr="008E711C">
        <w:rPr>
          <w:rFonts w:ascii="Arial" w:hAnsi="Arial" w:cs="Arial"/>
          <w:lang w:eastAsia="en-US"/>
        </w:rPr>
        <w:t>Día Internacional de las personas con discapacidad</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033B1B" w:rsidRPr="008E711C">
        <w:rPr>
          <w:rFonts w:ascii="Arial" w:hAnsi="Arial" w:cs="Arial"/>
          <w:lang w:eastAsia="en-US"/>
        </w:rPr>
        <w:t xml:space="preserve"> </w:t>
      </w:r>
      <w:r w:rsidRPr="008E711C">
        <w:rPr>
          <w:rFonts w:ascii="Arial" w:hAnsi="Arial" w:cs="Arial"/>
          <w:lang w:eastAsia="en-US"/>
        </w:rPr>
        <w:t>Reforma Procesal Laboral</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033B1B" w:rsidRPr="008E711C">
        <w:rPr>
          <w:rFonts w:ascii="Arial" w:hAnsi="Arial" w:cs="Arial"/>
          <w:lang w:eastAsia="en-US"/>
        </w:rPr>
        <w:t xml:space="preserve"> </w:t>
      </w:r>
      <w:r w:rsidRPr="008E711C">
        <w:rPr>
          <w:rFonts w:ascii="Arial" w:hAnsi="Arial" w:cs="Arial"/>
          <w:lang w:eastAsia="en-US"/>
        </w:rPr>
        <w:t>Firma de convenio de Cooperación entre el Poder Ejecutivo y el Poder Judicial para la creación se Comisión Interinstitucional de Seguridad Ambiental</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033B1B" w:rsidRPr="008E711C">
        <w:rPr>
          <w:rFonts w:ascii="Arial" w:hAnsi="Arial" w:cs="Arial"/>
          <w:lang w:eastAsia="en-US"/>
        </w:rPr>
        <w:t xml:space="preserve"> </w:t>
      </w:r>
      <w:r w:rsidRPr="008E711C">
        <w:rPr>
          <w:rFonts w:ascii="Arial" w:hAnsi="Arial" w:cs="Arial"/>
          <w:lang w:eastAsia="en-US"/>
        </w:rPr>
        <w:t>Apertura del Año Judicial</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033B1B" w:rsidRPr="008E711C">
        <w:rPr>
          <w:rFonts w:ascii="Arial" w:hAnsi="Arial" w:cs="Arial"/>
          <w:lang w:eastAsia="en-US"/>
        </w:rPr>
        <w:t xml:space="preserve"> </w:t>
      </w:r>
      <w:r w:rsidRPr="008E711C">
        <w:rPr>
          <w:rFonts w:ascii="Arial" w:hAnsi="Arial" w:cs="Arial"/>
          <w:lang w:eastAsia="en-US"/>
        </w:rPr>
        <w:t>Consejo Ampliado en Heredia</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Reunión con Coordinador de la Comisión Institucional de Empleabilidad</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Consejo Ampliado de Limón</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Reunión con la Superintendencia de Pensiones</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Taller del Consejo Superior y el Estado de la Nación (estado de la justicia)</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Celebración del 190 Aniversario del funcionamiento del Poder Judicial</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Taller diseño de propuesta de una Política hacia una justicia sin papeles</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Taller de transparencia, Hotel Boutique Jade</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 xml:space="preserve">Conversatorio experiencias y BP en materia de lucha contra la corrupción a nivel preventivo y mitigador. </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Presentación Agenda Conamaj</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Cuarenta Aniversario Ministerio Público</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Presentación Plan Estratégico F</w:t>
      </w:r>
      <w:r w:rsidR="005551B5">
        <w:rPr>
          <w:rFonts w:ascii="Arial" w:hAnsi="Arial" w:cs="Arial"/>
          <w:lang w:eastAsia="en-US"/>
        </w:rPr>
        <w:t xml:space="preserve">ondo de </w:t>
      </w:r>
      <w:r w:rsidRPr="008E711C">
        <w:rPr>
          <w:rFonts w:ascii="Arial" w:hAnsi="Arial" w:cs="Arial"/>
          <w:lang w:eastAsia="en-US"/>
        </w:rPr>
        <w:t>J</w:t>
      </w:r>
      <w:r w:rsidR="005551B5">
        <w:rPr>
          <w:rFonts w:ascii="Arial" w:hAnsi="Arial" w:cs="Arial"/>
          <w:lang w:eastAsia="en-US"/>
        </w:rPr>
        <w:t xml:space="preserve">ubilaciones y </w:t>
      </w:r>
      <w:r w:rsidRPr="008E711C">
        <w:rPr>
          <w:rFonts w:ascii="Arial" w:hAnsi="Arial" w:cs="Arial"/>
          <w:lang w:eastAsia="en-US"/>
        </w:rPr>
        <w:t>P</w:t>
      </w:r>
      <w:r w:rsidR="005551B5">
        <w:rPr>
          <w:rFonts w:ascii="Arial" w:hAnsi="Arial" w:cs="Arial"/>
          <w:lang w:eastAsia="en-US"/>
        </w:rPr>
        <w:t xml:space="preserve">ensiones del </w:t>
      </w:r>
      <w:r w:rsidRPr="008E711C">
        <w:rPr>
          <w:rFonts w:ascii="Arial" w:hAnsi="Arial" w:cs="Arial"/>
          <w:lang w:eastAsia="en-US"/>
        </w:rPr>
        <w:t>P</w:t>
      </w:r>
      <w:r w:rsidR="005551B5">
        <w:rPr>
          <w:rFonts w:ascii="Arial" w:hAnsi="Arial" w:cs="Arial"/>
          <w:lang w:eastAsia="en-US"/>
        </w:rPr>
        <w:t xml:space="preserve">oder </w:t>
      </w:r>
      <w:r w:rsidRPr="008E711C">
        <w:rPr>
          <w:rFonts w:ascii="Arial" w:hAnsi="Arial" w:cs="Arial"/>
          <w:lang w:eastAsia="en-US"/>
        </w:rPr>
        <w:t>J</w:t>
      </w:r>
      <w:r w:rsidR="005551B5">
        <w:rPr>
          <w:rFonts w:ascii="Arial" w:hAnsi="Arial" w:cs="Arial"/>
          <w:lang w:eastAsia="en-US"/>
        </w:rPr>
        <w:t>udicial</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Presidencia de la Corte: Clausura y Rendición de Cuentas 2015</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Conversatorio Permisos con goce de salario</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Firma del Código Procesal Civil</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F</w:t>
      </w:r>
      <w:r w:rsidRPr="008E711C">
        <w:rPr>
          <w:rFonts w:ascii="Arial" w:hAnsi="Arial" w:cs="Arial"/>
          <w:lang w:eastAsia="en-US"/>
        </w:rPr>
        <w:t>irma Convenio de Cooperación Poder Judicial y Poder Ejecutivo, creación -Comisión Interinstitucional Seguridad Ambiental</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Reunión tema F</w:t>
      </w:r>
      <w:r w:rsidR="005551B5">
        <w:rPr>
          <w:rFonts w:ascii="Arial" w:hAnsi="Arial" w:cs="Arial"/>
          <w:lang w:eastAsia="en-US"/>
        </w:rPr>
        <w:t xml:space="preserve">ondo de </w:t>
      </w:r>
      <w:r w:rsidRPr="008E711C">
        <w:rPr>
          <w:rFonts w:ascii="Arial" w:hAnsi="Arial" w:cs="Arial"/>
          <w:lang w:eastAsia="en-US"/>
        </w:rPr>
        <w:t>J</w:t>
      </w:r>
      <w:r w:rsidR="005551B5">
        <w:rPr>
          <w:rFonts w:ascii="Arial" w:hAnsi="Arial" w:cs="Arial"/>
          <w:lang w:eastAsia="en-US"/>
        </w:rPr>
        <w:t xml:space="preserve">ubilaciones y </w:t>
      </w:r>
      <w:r w:rsidRPr="008E711C">
        <w:rPr>
          <w:rFonts w:ascii="Arial" w:hAnsi="Arial" w:cs="Arial"/>
          <w:lang w:eastAsia="en-US"/>
        </w:rPr>
        <w:t xml:space="preserve"> Financiero Contable y otros interesados</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Conversatorio Régimen Disciplinario</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 xml:space="preserve">Conversatorio </w:t>
      </w:r>
      <w:r w:rsidR="005551B5">
        <w:rPr>
          <w:rFonts w:ascii="Arial" w:hAnsi="Arial" w:cs="Arial"/>
          <w:lang w:eastAsia="en-US"/>
        </w:rPr>
        <w:t>de</w:t>
      </w:r>
      <w:r w:rsidRPr="008E711C">
        <w:rPr>
          <w:rFonts w:ascii="Arial" w:hAnsi="Arial" w:cs="Arial"/>
          <w:lang w:eastAsia="en-US"/>
        </w:rPr>
        <w:t xml:space="preserve"> Teletrabajo</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Reunión con las Asociaciones Gremiales</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Reunión con la Presidencia en tema de Fideicomiso</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Firma convenio marco de cooperación interinstitucional entre el P</w:t>
      </w:r>
      <w:r w:rsidR="005551B5">
        <w:rPr>
          <w:rFonts w:ascii="Arial" w:hAnsi="Arial" w:cs="Arial"/>
          <w:lang w:eastAsia="en-US"/>
        </w:rPr>
        <w:t xml:space="preserve">oder </w:t>
      </w:r>
      <w:r w:rsidRPr="008E711C">
        <w:rPr>
          <w:rFonts w:ascii="Arial" w:hAnsi="Arial" w:cs="Arial"/>
          <w:lang w:eastAsia="en-US"/>
        </w:rPr>
        <w:t>J</w:t>
      </w:r>
      <w:r w:rsidR="005551B5">
        <w:rPr>
          <w:rFonts w:ascii="Arial" w:hAnsi="Arial" w:cs="Arial"/>
          <w:lang w:eastAsia="en-US"/>
        </w:rPr>
        <w:t>udicial</w:t>
      </w:r>
      <w:r w:rsidRPr="008E711C">
        <w:rPr>
          <w:rFonts w:ascii="Arial" w:hAnsi="Arial" w:cs="Arial"/>
          <w:lang w:eastAsia="en-US"/>
        </w:rPr>
        <w:t xml:space="preserve"> y el National Center for State Court</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Taller Reglamento y Funciones de los Consejos de Administración</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w:t>
      </w:r>
      <w:r w:rsidR="005551B5">
        <w:rPr>
          <w:rFonts w:ascii="Arial" w:hAnsi="Arial" w:cs="Arial"/>
          <w:lang w:eastAsia="en-US"/>
        </w:rPr>
        <w:t xml:space="preserve"> </w:t>
      </w:r>
      <w:r w:rsidRPr="008E711C">
        <w:rPr>
          <w:rFonts w:ascii="Arial" w:hAnsi="Arial" w:cs="Arial"/>
          <w:lang w:eastAsia="en-US"/>
        </w:rPr>
        <w:t>Actividad Embajada Estados Unidos – Asamblea Legislativa</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Reunión con las Asociaciones Gremiales</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Taller Reglamento y Funciones de los Consejos de Administración</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Reunión con la Presidencia y las Asociaciones Gremiales</w:t>
      </w:r>
    </w:p>
    <w:p w:rsidR="00F6096B" w:rsidRPr="008E711C"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Foro Objetivos de Desarrollo sostenible en el Poder Judicial</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Reunión primera fase estudio actuarial del F</w:t>
      </w:r>
      <w:r w:rsidR="005551B5">
        <w:rPr>
          <w:rFonts w:ascii="Arial" w:hAnsi="Arial" w:cs="Arial"/>
          <w:lang w:eastAsia="en-US"/>
        </w:rPr>
        <w:t xml:space="preserve">ondo de </w:t>
      </w:r>
      <w:r w:rsidRPr="005C2297">
        <w:rPr>
          <w:rFonts w:ascii="Arial" w:hAnsi="Arial" w:cs="Arial"/>
          <w:lang w:eastAsia="en-US"/>
        </w:rPr>
        <w:t>J</w:t>
      </w:r>
      <w:r w:rsidR="005551B5">
        <w:rPr>
          <w:rFonts w:ascii="Arial" w:hAnsi="Arial" w:cs="Arial"/>
          <w:lang w:eastAsia="en-US"/>
        </w:rPr>
        <w:t xml:space="preserve">ubilaciones y </w:t>
      </w:r>
      <w:r w:rsidRPr="005C2297">
        <w:rPr>
          <w:rFonts w:ascii="Arial" w:hAnsi="Arial" w:cs="Arial"/>
          <w:lang w:eastAsia="en-US"/>
        </w:rPr>
        <w:t>P</w:t>
      </w:r>
      <w:r w:rsidR="005551B5">
        <w:rPr>
          <w:rFonts w:ascii="Arial" w:hAnsi="Arial" w:cs="Arial"/>
          <w:lang w:eastAsia="en-US"/>
        </w:rPr>
        <w:t xml:space="preserve">ensiones del </w:t>
      </w:r>
      <w:r w:rsidRPr="005C2297">
        <w:rPr>
          <w:rFonts w:ascii="Arial" w:hAnsi="Arial" w:cs="Arial"/>
          <w:lang w:eastAsia="en-US"/>
        </w:rPr>
        <w:t>P</w:t>
      </w:r>
      <w:r w:rsidR="005551B5">
        <w:rPr>
          <w:rFonts w:ascii="Arial" w:hAnsi="Arial" w:cs="Arial"/>
          <w:lang w:eastAsia="en-US"/>
        </w:rPr>
        <w:t xml:space="preserve">oder </w:t>
      </w:r>
      <w:r w:rsidRPr="005C2297">
        <w:rPr>
          <w:rFonts w:ascii="Arial" w:hAnsi="Arial" w:cs="Arial"/>
          <w:lang w:eastAsia="en-US"/>
        </w:rPr>
        <w:t>J</w:t>
      </w:r>
      <w:r w:rsidR="005551B5">
        <w:rPr>
          <w:rFonts w:ascii="Arial" w:hAnsi="Arial" w:cs="Arial"/>
          <w:lang w:eastAsia="en-US"/>
        </w:rPr>
        <w:t>udicial</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Reunión de la Comisión Corte con Asociaciones y Sindicatos</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Apertura de la página de Gobierno Abierto</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Actividad de cierre Cadena de Valores</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Acto de Inauguración Justicia Penal Juvenil Restaurativa</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Reunión Comité de Inversiones al FJPPJ</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Actividad “La Oresteada” en el Teatro Nacional</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Acto Cívico 15 de setiembre Primer Circuito Judicial</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Taller de la Cepal</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Actividad Celebración del 190 Aniversario del Poder Judicial</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Taller para el diseño de una Política Hacia una Justicia sin papeles</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Charla en temas Actuariales</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Participación en Plenario Legislativo tema del FJPPJ</w:t>
      </w:r>
    </w:p>
    <w:p w:rsidR="00F6096B" w:rsidRPr="005C2297" w:rsidRDefault="00F6096B"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5C2297">
        <w:rPr>
          <w:rFonts w:ascii="Arial" w:hAnsi="Arial" w:cs="Arial"/>
          <w:lang w:eastAsia="en-US"/>
        </w:rPr>
        <w:t>-</w:t>
      </w:r>
      <w:r w:rsidR="005551B5">
        <w:rPr>
          <w:rFonts w:ascii="Arial" w:hAnsi="Arial" w:cs="Arial"/>
          <w:lang w:eastAsia="en-US"/>
        </w:rPr>
        <w:t xml:space="preserve"> </w:t>
      </w:r>
      <w:r w:rsidRPr="005C2297">
        <w:rPr>
          <w:rFonts w:ascii="Arial" w:hAnsi="Arial" w:cs="Arial"/>
          <w:lang w:eastAsia="en-US"/>
        </w:rPr>
        <w:t>Taller Reglamento y Funciones de los Consejos de Administración</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Pr>
          <w:rFonts w:ascii="Arial" w:hAnsi="Arial" w:cs="Arial"/>
          <w:lang w:eastAsia="en-US"/>
        </w:rPr>
        <w:t xml:space="preserve"> </w:t>
      </w:r>
      <w:r w:rsidRPr="008E711C">
        <w:rPr>
          <w:rFonts w:ascii="Arial" w:hAnsi="Arial" w:cs="Arial" w:hint="eastAsia"/>
          <w:lang w:eastAsia="en-US"/>
        </w:rPr>
        <w:t>Reunión Consultoría Gobierno Abierto.</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Pr>
          <w:rFonts w:ascii="Arial" w:hAnsi="Arial" w:cs="Arial"/>
          <w:lang w:eastAsia="en-US"/>
        </w:rPr>
        <w:t xml:space="preserve"> </w:t>
      </w:r>
      <w:r w:rsidRPr="008E711C">
        <w:rPr>
          <w:rFonts w:ascii="Arial" w:hAnsi="Arial" w:cs="Arial" w:hint="eastAsia"/>
          <w:lang w:eastAsia="en-US"/>
        </w:rPr>
        <w:t>Convenio de Cooperación para Programas Especiales Poder Judicial – Ministerio de Justicia y Paz”</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Pr>
          <w:rFonts w:ascii="Arial" w:hAnsi="Arial" w:cs="Arial"/>
          <w:lang w:eastAsia="en-US"/>
        </w:rPr>
        <w:t xml:space="preserve"> </w:t>
      </w:r>
      <w:r w:rsidRPr="008E711C">
        <w:rPr>
          <w:rFonts w:ascii="Arial" w:hAnsi="Arial" w:cs="Arial" w:hint="eastAsia"/>
          <w:lang w:eastAsia="en-US"/>
        </w:rPr>
        <w:t>Firma del Convenio de Cooperación entre el Poder Ejecutivo y el Poder Judicial para la creación y operación de la Comisión Interinstitucional de Seguridad Ambiental.</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Pr>
          <w:rFonts w:ascii="Arial" w:hAnsi="Arial" w:cs="Arial"/>
          <w:lang w:eastAsia="en-US"/>
        </w:rPr>
        <w:t xml:space="preserve"> </w:t>
      </w:r>
      <w:r w:rsidRPr="008E711C">
        <w:rPr>
          <w:rFonts w:ascii="Arial" w:hAnsi="Arial" w:cs="Arial" w:hint="eastAsia"/>
          <w:lang w:eastAsia="en-US"/>
        </w:rPr>
        <w:t>Proyecto de Rediseño de Procesos de los Despachos Judiciales de la Periferia de Cartago.</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Pr>
          <w:rFonts w:ascii="Arial" w:hAnsi="Arial" w:cs="Arial"/>
          <w:lang w:eastAsia="en-US"/>
        </w:rPr>
        <w:t xml:space="preserve"> </w:t>
      </w:r>
      <w:r w:rsidRPr="008E711C">
        <w:rPr>
          <w:rFonts w:ascii="Arial" w:hAnsi="Arial" w:cs="Arial" w:hint="eastAsia"/>
          <w:lang w:eastAsia="en-US"/>
        </w:rPr>
        <w:t>Plan Piloto de Evaluación del Desempeño, Juzgado de Familia de Cartago.</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Pr>
          <w:rFonts w:ascii="Arial" w:hAnsi="Arial" w:cs="Arial"/>
          <w:lang w:eastAsia="en-US"/>
        </w:rPr>
        <w:t xml:space="preserve"> </w:t>
      </w:r>
      <w:r w:rsidRPr="008E711C">
        <w:rPr>
          <w:rFonts w:ascii="Arial" w:hAnsi="Arial" w:cs="Arial" w:hint="eastAsia"/>
          <w:lang w:eastAsia="en-US"/>
        </w:rPr>
        <w:t>Plan Estratégico Juzgado de Pensiones Alimentarias de San José.</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Pr>
          <w:rFonts w:ascii="Arial" w:hAnsi="Arial" w:cs="Arial"/>
          <w:lang w:eastAsia="en-US"/>
        </w:rPr>
        <w:t xml:space="preserve"> </w:t>
      </w:r>
      <w:r w:rsidRPr="008E711C">
        <w:rPr>
          <w:rFonts w:ascii="Arial" w:hAnsi="Arial" w:cs="Arial" w:hint="eastAsia"/>
          <w:lang w:eastAsia="en-US"/>
        </w:rPr>
        <w:t>Conversatorio sobre el “Régimen disciplinario”.</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Pr>
          <w:rFonts w:ascii="Arial" w:hAnsi="Arial" w:cs="Arial"/>
          <w:lang w:eastAsia="en-US"/>
        </w:rPr>
        <w:t xml:space="preserve"> </w:t>
      </w:r>
      <w:r w:rsidRPr="008E711C">
        <w:rPr>
          <w:rFonts w:ascii="Arial" w:hAnsi="Arial" w:cs="Arial" w:hint="eastAsia"/>
          <w:lang w:eastAsia="en-US"/>
        </w:rPr>
        <w:t>Integrantes de las Unidades Administrativas de Proyecto y Banco de Costa Rica, con quienes se estaría trabajando la ejecución en el procedimiento del Fideicomiso.</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Pr>
          <w:rFonts w:ascii="Arial" w:hAnsi="Arial" w:cs="Arial"/>
          <w:lang w:eastAsia="en-US"/>
        </w:rPr>
        <w:t xml:space="preserve"> </w:t>
      </w:r>
      <w:r w:rsidRPr="008E711C">
        <w:rPr>
          <w:rFonts w:ascii="Arial" w:hAnsi="Arial" w:cs="Arial" w:hint="eastAsia"/>
          <w:lang w:eastAsia="en-US"/>
        </w:rPr>
        <w:t>Sesiones de trabajo con el grupo especial de Gobierno Abierto.</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Pr>
          <w:rFonts w:ascii="Arial" w:hAnsi="Arial" w:cs="Arial"/>
          <w:lang w:eastAsia="en-US"/>
        </w:rPr>
        <w:t xml:space="preserve"> </w:t>
      </w:r>
      <w:r w:rsidRPr="008E711C">
        <w:rPr>
          <w:rFonts w:ascii="Arial" w:hAnsi="Arial" w:cs="Arial" w:hint="eastAsia"/>
          <w:lang w:eastAsia="en-US"/>
        </w:rPr>
        <w:t>Reunión con las Organizaciones Gremiales del Poder Judicial.</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Pr>
          <w:rFonts w:ascii="Arial" w:hAnsi="Arial" w:cs="Arial"/>
          <w:lang w:eastAsia="en-US"/>
        </w:rPr>
        <w:t xml:space="preserve"> </w:t>
      </w:r>
      <w:r w:rsidRPr="008E711C">
        <w:rPr>
          <w:rFonts w:ascii="Arial" w:hAnsi="Arial" w:cs="Arial" w:hint="eastAsia"/>
          <w:lang w:eastAsia="en-US"/>
        </w:rPr>
        <w:t>Presentación del Informe del Estado de la Justicia sobre el Consejo Superior.</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5551B5" w:rsidRPr="008E711C">
        <w:rPr>
          <w:rFonts w:ascii="Arial" w:hAnsi="Arial" w:cs="Arial" w:hint="eastAsia"/>
          <w:lang w:eastAsia="en-US"/>
        </w:rPr>
        <w:t xml:space="preserve"> </w:t>
      </w:r>
      <w:r w:rsidRPr="008E711C">
        <w:rPr>
          <w:rFonts w:ascii="Arial" w:hAnsi="Arial" w:cs="Arial" w:hint="eastAsia"/>
          <w:lang w:eastAsia="en-US"/>
        </w:rPr>
        <w:t>Foro  “Sistema de Pensiones y Jubilaciones”</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-Presentación “Fideicomiso Inmobiliario Poder Judicial”</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hint="eastAsia"/>
          <w:lang w:eastAsia="en-US"/>
        </w:rPr>
        <w:t>-</w:t>
      </w:r>
      <w:r w:rsidR="001C7CA2">
        <w:rPr>
          <w:rFonts w:ascii="Arial" w:hAnsi="Arial" w:cs="Arial"/>
          <w:lang w:eastAsia="en-US"/>
        </w:rPr>
        <w:t xml:space="preserve"> </w:t>
      </w:r>
      <w:r w:rsidRPr="008E711C">
        <w:rPr>
          <w:rFonts w:ascii="Arial" w:hAnsi="Arial" w:cs="Arial" w:hint="eastAsia"/>
          <w:lang w:eastAsia="en-US"/>
        </w:rPr>
        <w:t>Presentación de la propuesta del Modelo para la evaluación del Desempeño a la Judicatura.</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 Informe del Estado de la Justicia</w:t>
      </w:r>
    </w:p>
    <w:p w:rsidR="00011B23" w:rsidRPr="008E711C" w:rsidRDefault="00011B23" w:rsidP="008E711C">
      <w:pPr>
        <w:tabs>
          <w:tab w:val="left" w:pos="8520"/>
          <w:tab w:val="left" w:pos="8946"/>
          <w:tab w:val="left" w:pos="9017"/>
          <w:tab w:val="left" w:pos="9230"/>
          <w:tab w:val="left" w:pos="9301"/>
          <w:tab w:val="left" w:pos="9443"/>
        </w:tabs>
        <w:spacing w:line="360" w:lineRule="auto"/>
        <w:ind w:right="1136"/>
        <w:jc w:val="both"/>
        <w:rPr>
          <w:rFonts w:ascii="Arial" w:hAnsi="Arial" w:cs="Arial"/>
          <w:lang w:eastAsia="en-US"/>
        </w:rPr>
      </w:pPr>
      <w:r w:rsidRPr="008E711C">
        <w:rPr>
          <w:rFonts w:ascii="Arial" w:hAnsi="Arial" w:cs="Arial"/>
          <w:lang w:eastAsia="en-US"/>
        </w:rPr>
        <w:t>- Entrega de Pergaminos a los Jubilados y Jubiladas Poder Judicial</w:t>
      </w:r>
    </w:p>
    <w:p w:rsidR="00011B23" w:rsidRPr="005C2297" w:rsidRDefault="00011B23" w:rsidP="00F6096B">
      <w:pPr>
        <w:widowControl/>
        <w:autoSpaceDE/>
        <w:autoSpaceDN/>
        <w:adjustRightInd/>
        <w:spacing w:after="200" w:line="360" w:lineRule="auto"/>
        <w:jc w:val="both"/>
        <w:rPr>
          <w:rFonts w:ascii="Arial" w:hAnsi="Arial" w:cs="Arial"/>
        </w:rPr>
      </w:pPr>
    </w:p>
    <w:p w:rsidR="00B24680" w:rsidRPr="005C2297" w:rsidRDefault="002D7470" w:rsidP="00B24680">
      <w:pPr>
        <w:widowControl/>
        <w:autoSpaceDE/>
        <w:autoSpaceDN/>
        <w:adjustRightInd/>
        <w:ind w:left="62"/>
        <w:rPr>
          <w:rFonts w:ascii="Arial" w:hAnsi="Arial" w:cs="Arial"/>
          <w:b/>
          <w:bCs/>
          <w:color w:val="auto"/>
          <w:lang w:eastAsia="es-ES"/>
        </w:rPr>
      </w:pPr>
      <w:r w:rsidRPr="005C2297">
        <w:rPr>
          <w:rFonts w:ascii="Arial" w:hAnsi="Arial" w:cs="Arial"/>
          <w:b/>
          <w:bCs/>
          <w:color w:val="auto"/>
          <w:lang w:eastAsia="es-ES"/>
        </w:rPr>
        <w:t xml:space="preserve">4. </w:t>
      </w:r>
      <w:r w:rsidR="00B24680" w:rsidRPr="005C2297">
        <w:rPr>
          <w:rFonts w:ascii="Arial" w:hAnsi="Arial" w:cs="Arial"/>
          <w:b/>
          <w:bCs/>
          <w:color w:val="auto"/>
          <w:lang w:eastAsia="es-ES"/>
        </w:rPr>
        <w:t>Otras reuniones</w:t>
      </w:r>
    </w:p>
    <w:p w:rsidR="00B24680" w:rsidRPr="005C2297" w:rsidRDefault="00B24680" w:rsidP="00B24680">
      <w:pPr>
        <w:widowControl/>
        <w:autoSpaceDE/>
        <w:autoSpaceDN/>
        <w:adjustRightInd/>
        <w:ind w:left="62"/>
        <w:rPr>
          <w:rFonts w:ascii="Arial" w:hAnsi="Arial" w:cs="Arial"/>
          <w:color w:val="auto"/>
          <w:lang w:eastAsia="es-ES"/>
        </w:rPr>
      </w:pPr>
    </w:p>
    <w:p w:rsidR="00F6096B" w:rsidRPr="005C2297" w:rsidRDefault="00F6096B" w:rsidP="00F6096B">
      <w:pPr>
        <w:widowControl/>
        <w:adjustRightInd/>
        <w:spacing w:line="360" w:lineRule="auto"/>
        <w:jc w:val="both"/>
        <w:rPr>
          <w:rFonts w:ascii="Arial" w:hAnsi="Arial" w:cs="Arial"/>
          <w:color w:val="auto"/>
        </w:rPr>
      </w:pPr>
      <w:r w:rsidRPr="005C2297">
        <w:rPr>
          <w:rFonts w:ascii="Arial" w:hAnsi="Arial" w:cs="Arial"/>
          <w:color w:val="auto"/>
        </w:rPr>
        <w:t>- 4 audiencias relacionadas con procedimientos disciplinarios.</w:t>
      </w:r>
    </w:p>
    <w:p w:rsidR="00F6096B" w:rsidRPr="005C2297" w:rsidRDefault="00F6096B" w:rsidP="00F6096B">
      <w:pPr>
        <w:widowControl/>
        <w:adjustRightInd/>
        <w:spacing w:line="360" w:lineRule="auto"/>
        <w:jc w:val="both"/>
        <w:rPr>
          <w:rFonts w:ascii="Arial" w:hAnsi="Arial" w:cs="Arial"/>
          <w:color w:val="auto"/>
        </w:rPr>
      </w:pPr>
      <w:r w:rsidRPr="005C2297">
        <w:rPr>
          <w:rFonts w:ascii="Arial" w:hAnsi="Arial" w:cs="Arial"/>
          <w:color w:val="auto"/>
        </w:rPr>
        <w:t xml:space="preserve">- 63 reuniones con </w:t>
      </w:r>
      <w:r w:rsidR="00ED480A">
        <w:rPr>
          <w:rFonts w:ascii="Arial" w:hAnsi="Arial" w:cs="Arial"/>
          <w:color w:val="auto"/>
        </w:rPr>
        <w:t>personal</w:t>
      </w:r>
      <w:r w:rsidRPr="005C2297">
        <w:rPr>
          <w:rFonts w:ascii="Arial" w:hAnsi="Arial" w:cs="Arial"/>
          <w:color w:val="auto"/>
        </w:rPr>
        <w:t xml:space="preserve"> judicial y  oficinas de apoyo, para tratar temas relacionados con actividades que directamente inciden en el funcionamiento de los despachos judiciales y que son competencia de este Órgano.</w:t>
      </w:r>
    </w:p>
    <w:p w:rsidR="00F6096B" w:rsidRPr="005C2297" w:rsidRDefault="00F6096B" w:rsidP="00F6096B">
      <w:pPr>
        <w:spacing w:line="360" w:lineRule="auto"/>
        <w:jc w:val="both"/>
        <w:rPr>
          <w:rFonts w:ascii="Arial" w:hAnsi="Arial" w:cs="Arial"/>
          <w:color w:val="auto"/>
        </w:rPr>
      </w:pPr>
      <w:r w:rsidRPr="005C2297">
        <w:rPr>
          <w:rFonts w:ascii="Arial" w:eastAsia="Calibri" w:hAnsi="Arial" w:cs="Arial"/>
          <w:color w:val="auto"/>
          <w:lang w:eastAsia="es-CR"/>
        </w:rPr>
        <w:t xml:space="preserve">- </w:t>
      </w:r>
      <w:r w:rsidRPr="005C2297">
        <w:rPr>
          <w:rFonts w:ascii="Arial" w:hAnsi="Arial" w:cs="Arial"/>
          <w:color w:val="auto"/>
        </w:rPr>
        <w:t>3 reuniones en conjunto con  Integrantes y  personal de  la Auditoria para analizar los borradores de  los informes que se detallan y posteriormente serían sometidos  a conocimiento del Consejo</w:t>
      </w:r>
      <w:r w:rsidR="008668EA">
        <w:rPr>
          <w:rFonts w:ascii="Arial" w:hAnsi="Arial" w:cs="Arial"/>
          <w:color w:val="auto"/>
        </w:rPr>
        <w:t xml:space="preserve"> en pleno</w:t>
      </w:r>
      <w:r w:rsidRPr="005C2297">
        <w:rPr>
          <w:rFonts w:ascii="Arial" w:hAnsi="Arial" w:cs="Arial"/>
          <w:color w:val="auto"/>
        </w:rPr>
        <w:t>:</w:t>
      </w:r>
    </w:p>
    <w:p w:rsidR="00F6096B" w:rsidRPr="005C2297" w:rsidRDefault="00F6096B" w:rsidP="00F6096B">
      <w:pPr>
        <w:pStyle w:val="Prrafodelista0"/>
        <w:spacing w:line="360" w:lineRule="auto"/>
        <w:ind w:left="2160"/>
        <w:jc w:val="both"/>
        <w:rPr>
          <w:rFonts w:ascii="Arial" w:hAnsi="Arial" w:cs="Arial"/>
          <w:color w:val="auto"/>
          <w:spacing w:val="2"/>
        </w:rPr>
      </w:pPr>
      <w:r w:rsidRPr="005C2297">
        <w:rPr>
          <w:rFonts w:ascii="Arial" w:hAnsi="Arial" w:cs="Arial"/>
          <w:color w:val="auto"/>
        </w:rPr>
        <w:t>-Informe N</w:t>
      </w:r>
      <w:r w:rsidRPr="005C2297">
        <w:rPr>
          <w:rFonts w:ascii="Arial" w:hAnsi="Arial" w:cs="Arial"/>
          <w:b/>
          <w:bCs/>
          <w:i/>
          <w:iCs/>
          <w:color w:val="auto"/>
        </w:rPr>
        <w:t xml:space="preserve">° </w:t>
      </w:r>
      <w:r w:rsidRPr="005C2297">
        <w:rPr>
          <w:rFonts w:ascii="Arial" w:hAnsi="Arial" w:cs="Arial"/>
          <w:color w:val="auto"/>
        </w:rPr>
        <w:t>185-10-SAFJP-2016  de la Auditoría referente a la </w:t>
      </w:r>
      <w:r w:rsidRPr="005C2297">
        <w:rPr>
          <w:rFonts w:ascii="Arial" w:hAnsi="Arial" w:cs="Arial"/>
          <w:color w:val="auto"/>
          <w:spacing w:val="-3"/>
          <w:lang w:val="es-MX"/>
        </w:rPr>
        <w:t xml:space="preserve"> “</w:t>
      </w:r>
      <w:r w:rsidRPr="005C2297">
        <w:rPr>
          <w:rFonts w:ascii="Arial" w:hAnsi="Arial" w:cs="Arial"/>
          <w:color w:val="auto"/>
          <w:spacing w:val="2"/>
        </w:rPr>
        <w:t>Interpretación y aplicación del transitorio III de la Ley General de Pensiones con Cargo al Presupuesto Nacional (Marco) en el otorgamiento de jubilaciones y pensiones”</w:t>
      </w:r>
    </w:p>
    <w:p w:rsidR="00F6096B" w:rsidRPr="005C2297" w:rsidRDefault="00F6096B" w:rsidP="00F6096B">
      <w:pPr>
        <w:pStyle w:val="Prrafodelista0"/>
        <w:spacing w:line="360" w:lineRule="auto"/>
        <w:ind w:left="2160"/>
        <w:jc w:val="both"/>
        <w:rPr>
          <w:rFonts w:ascii="Arial" w:hAnsi="Arial" w:cs="Arial"/>
          <w:color w:val="auto"/>
        </w:rPr>
      </w:pPr>
      <w:r w:rsidRPr="005C2297">
        <w:rPr>
          <w:rFonts w:ascii="Arial" w:hAnsi="Arial" w:cs="Arial"/>
          <w:color w:val="auto"/>
        </w:rPr>
        <w:t>-Informe  N</w:t>
      </w:r>
      <w:r w:rsidRPr="005C2297">
        <w:rPr>
          <w:rFonts w:ascii="Arial" w:hAnsi="Arial" w:cs="Arial"/>
          <w:b/>
          <w:bCs/>
          <w:i/>
          <w:iCs/>
          <w:color w:val="auto"/>
        </w:rPr>
        <w:t>° 728-24-SAF-2016</w:t>
      </w:r>
      <w:r w:rsidRPr="005C2297">
        <w:rPr>
          <w:rFonts w:ascii="Arial" w:hAnsi="Arial" w:cs="Arial"/>
          <w:color w:val="auto"/>
        </w:rPr>
        <w:t xml:space="preserve"> de la Auditoría, referente al estudio de </w:t>
      </w:r>
      <w:r w:rsidRPr="005C2297">
        <w:rPr>
          <w:rFonts w:ascii="Arial" w:hAnsi="Arial" w:cs="Arial"/>
          <w:b/>
          <w:bCs/>
          <w:i/>
          <w:iCs/>
          <w:color w:val="auto"/>
        </w:rPr>
        <w:t>“mejoramiento del sistema de control interno en el proceso de trámite y pago de las horas extras en el Ámbito Jurisdiccional</w:t>
      </w:r>
      <w:r w:rsidRPr="005C2297">
        <w:rPr>
          <w:rFonts w:ascii="Arial" w:hAnsi="Arial" w:cs="Arial"/>
          <w:b/>
          <w:bCs/>
          <w:color w:val="auto"/>
          <w:lang w:val="es-ES_tradnl"/>
        </w:rPr>
        <w:t>”</w:t>
      </w:r>
      <w:r w:rsidRPr="005C2297">
        <w:rPr>
          <w:rFonts w:ascii="Arial" w:hAnsi="Arial" w:cs="Arial"/>
          <w:color w:val="auto"/>
        </w:rPr>
        <w:t xml:space="preserve">. </w:t>
      </w:r>
    </w:p>
    <w:p w:rsidR="00F6096B" w:rsidRPr="005C2297" w:rsidRDefault="00F6096B" w:rsidP="00F6096B">
      <w:pPr>
        <w:pStyle w:val="Prrafodelista0"/>
        <w:spacing w:line="360" w:lineRule="auto"/>
        <w:ind w:left="2160"/>
        <w:jc w:val="both"/>
        <w:rPr>
          <w:rFonts w:ascii="Arial" w:hAnsi="Arial" w:cs="Arial"/>
          <w:b/>
          <w:bCs/>
          <w:color w:val="auto"/>
          <w:spacing w:val="2"/>
          <w:lang w:val="es-ES_tradnl"/>
        </w:rPr>
      </w:pPr>
      <w:r w:rsidRPr="005C2297">
        <w:rPr>
          <w:rFonts w:ascii="Arial" w:hAnsi="Arial" w:cs="Arial"/>
          <w:color w:val="auto"/>
        </w:rPr>
        <w:t>-Informe N°</w:t>
      </w:r>
      <w:r w:rsidRPr="005C2297">
        <w:rPr>
          <w:rFonts w:ascii="Arial" w:hAnsi="Arial" w:cs="Arial"/>
          <w:b/>
          <w:bCs/>
          <w:color w:val="auto"/>
          <w:lang w:val="es-ES_tradnl"/>
        </w:rPr>
        <w:t>477</w:t>
      </w:r>
      <w:r w:rsidRPr="005C2297">
        <w:rPr>
          <w:rFonts w:ascii="Arial" w:hAnsi="Arial" w:cs="Arial"/>
          <w:b/>
          <w:bCs/>
          <w:color w:val="auto"/>
        </w:rPr>
        <w:t xml:space="preserve">-47-SAEE-2016 de la Auditoría, referente </w:t>
      </w:r>
      <w:r w:rsidRPr="005C2297">
        <w:rPr>
          <w:rFonts w:ascii="Arial" w:hAnsi="Arial" w:cs="Arial"/>
          <w:b/>
          <w:bCs/>
          <w:color w:val="auto"/>
          <w:spacing w:val="-3"/>
          <w:lang w:val="es-MX"/>
        </w:rPr>
        <w:t>al “</w:t>
      </w:r>
      <w:r w:rsidRPr="005C2297">
        <w:rPr>
          <w:rFonts w:ascii="Arial" w:hAnsi="Arial" w:cs="Arial"/>
          <w:b/>
          <w:bCs/>
          <w:color w:val="auto"/>
        </w:rPr>
        <w:t>Evaluación para el mejoramiento del Control Interno de las prácticas policiales desarrolladas por el OIJ</w:t>
      </w:r>
      <w:r w:rsidRPr="005C2297">
        <w:rPr>
          <w:rFonts w:ascii="Arial" w:hAnsi="Arial" w:cs="Arial"/>
          <w:b/>
          <w:bCs/>
          <w:color w:val="auto"/>
          <w:spacing w:val="2"/>
          <w:lang w:val="es-ES_tradnl"/>
        </w:rPr>
        <w:t>”</w:t>
      </w:r>
    </w:p>
    <w:p w:rsidR="00CA5803" w:rsidRPr="005C2297" w:rsidRDefault="00CA5803" w:rsidP="00CA5803">
      <w:pPr>
        <w:widowControl/>
        <w:adjustRightInd/>
        <w:jc w:val="both"/>
        <w:rPr>
          <w:rFonts w:ascii="Arial" w:hAnsi="Arial" w:cs="Arial"/>
          <w:color w:val="auto"/>
          <w:lang w:eastAsia="es-ES"/>
        </w:rPr>
      </w:pPr>
    </w:p>
    <w:p w:rsidR="00B24680" w:rsidRPr="005C2297" w:rsidRDefault="00B24680" w:rsidP="00B24680">
      <w:pPr>
        <w:widowControl/>
        <w:autoSpaceDE/>
        <w:autoSpaceDN/>
        <w:adjustRightInd/>
        <w:jc w:val="both"/>
        <w:rPr>
          <w:rFonts w:ascii="Arial" w:hAnsi="Arial" w:cs="Arial"/>
          <w:b/>
          <w:bCs/>
          <w:color w:val="auto"/>
          <w:lang w:eastAsia="es-ES"/>
        </w:rPr>
      </w:pPr>
    </w:p>
    <w:p w:rsidR="00B24680" w:rsidRPr="005C2297" w:rsidRDefault="002D7470" w:rsidP="00B24680">
      <w:pPr>
        <w:widowControl/>
        <w:autoSpaceDE/>
        <w:autoSpaceDN/>
        <w:adjustRightInd/>
        <w:jc w:val="both"/>
        <w:rPr>
          <w:rFonts w:ascii="Arial" w:hAnsi="Arial" w:cs="Arial"/>
          <w:b/>
          <w:bCs/>
          <w:color w:val="auto"/>
          <w:lang w:eastAsia="es-ES"/>
        </w:rPr>
      </w:pPr>
      <w:r w:rsidRPr="005C2297">
        <w:rPr>
          <w:rFonts w:ascii="Arial" w:hAnsi="Arial" w:cs="Arial"/>
          <w:b/>
          <w:bCs/>
          <w:color w:val="auto"/>
          <w:lang w:eastAsia="es-ES"/>
        </w:rPr>
        <w:t xml:space="preserve">5. </w:t>
      </w:r>
      <w:r w:rsidR="00B24680" w:rsidRPr="005C2297">
        <w:rPr>
          <w:rFonts w:ascii="Arial" w:hAnsi="Arial" w:cs="Arial"/>
          <w:b/>
          <w:bCs/>
          <w:color w:val="auto"/>
          <w:lang w:eastAsia="es-ES"/>
        </w:rPr>
        <w:t>Actividades fuera del país</w:t>
      </w:r>
    </w:p>
    <w:p w:rsidR="00B24680" w:rsidRPr="005C2297" w:rsidRDefault="00B24680" w:rsidP="00B24680">
      <w:pPr>
        <w:widowControl/>
        <w:autoSpaceDE/>
        <w:autoSpaceDN/>
        <w:adjustRightInd/>
        <w:jc w:val="both"/>
        <w:rPr>
          <w:rFonts w:ascii="Arial" w:hAnsi="Arial" w:cs="Arial"/>
          <w:color w:val="auto"/>
          <w:lang w:val="es-CR" w:eastAsia="es-ES"/>
        </w:rPr>
      </w:pPr>
    </w:p>
    <w:p w:rsidR="00C124AE" w:rsidRDefault="002F6376" w:rsidP="00B24680">
      <w:pPr>
        <w:widowControl/>
        <w:autoSpaceDE/>
        <w:autoSpaceDN/>
        <w:adjustRightInd/>
        <w:jc w:val="both"/>
        <w:rPr>
          <w:rFonts w:ascii="Arial" w:hAnsi="Arial" w:cs="Arial"/>
          <w:b/>
          <w:bCs/>
          <w:color w:val="auto"/>
          <w:lang w:eastAsia="es-ES"/>
        </w:rPr>
      </w:pPr>
      <w:r>
        <w:rPr>
          <w:rFonts w:ascii="Arial" w:hAnsi="Arial" w:cs="Arial"/>
        </w:rPr>
        <w:t xml:space="preserve">La Licda. Milena Conejo Aguilar participó en el </w:t>
      </w:r>
      <w:r w:rsidRPr="0093110B">
        <w:rPr>
          <w:rFonts w:ascii="Arial" w:hAnsi="Arial" w:cs="Arial"/>
        </w:rPr>
        <w:t>“Encuentro para jueces y magistrados sobre Buenas Prácticas para la impartición de Justicia, organizado por el Instituto de la Justicia Federal y el Consejo de la Judicatura Federal de México”</w:t>
      </w:r>
      <w:r w:rsidR="00873129">
        <w:rPr>
          <w:rFonts w:ascii="Arial" w:hAnsi="Arial" w:cs="Arial"/>
        </w:rPr>
        <w:t>.</w:t>
      </w:r>
    </w:p>
    <w:p w:rsidR="00073C47" w:rsidRDefault="00073C47" w:rsidP="00B24680">
      <w:pPr>
        <w:widowControl/>
        <w:autoSpaceDE/>
        <w:autoSpaceDN/>
        <w:adjustRightInd/>
        <w:jc w:val="both"/>
        <w:rPr>
          <w:rFonts w:ascii="Arial" w:hAnsi="Arial" w:cs="Arial"/>
          <w:b/>
          <w:bCs/>
          <w:color w:val="auto"/>
          <w:lang w:eastAsia="es-ES"/>
        </w:rPr>
      </w:pPr>
    </w:p>
    <w:p w:rsidR="00073C47" w:rsidRDefault="00073C47" w:rsidP="00B24680">
      <w:pPr>
        <w:widowControl/>
        <w:autoSpaceDE/>
        <w:autoSpaceDN/>
        <w:adjustRightInd/>
        <w:jc w:val="both"/>
        <w:rPr>
          <w:rFonts w:ascii="Arial" w:hAnsi="Arial" w:cs="Arial"/>
          <w:b/>
          <w:bCs/>
          <w:color w:val="auto"/>
          <w:lang w:eastAsia="es-ES"/>
        </w:rPr>
      </w:pPr>
    </w:p>
    <w:p w:rsidR="00073C47" w:rsidRPr="005C2297" w:rsidRDefault="00073C47" w:rsidP="00B24680">
      <w:pPr>
        <w:widowControl/>
        <w:autoSpaceDE/>
        <w:autoSpaceDN/>
        <w:adjustRightInd/>
        <w:jc w:val="both"/>
        <w:rPr>
          <w:rFonts w:ascii="Arial" w:hAnsi="Arial" w:cs="Arial"/>
          <w:b/>
          <w:bCs/>
          <w:color w:val="auto"/>
          <w:lang w:eastAsia="es-ES"/>
        </w:rPr>
      </w:pPr>
    </w:p>
    <w:p w:rsidR="00073C47" w:rsidRPr="005C2297" w:rsidRDefault="002D7470" w:rsidP="00B24680">
      <w:pPr>
        <w:widowControl/>
        <w:autoSpaceDE/>
        <w:autoSpaceDN/>
        <w:adjustRightInd/>
        <w:jc w:val="both"/>
        <w:rPr>
          <w:rFonts w:ascii="Arial" w:hAnsi="Arial" w:cs="Arial"/>
          <w:b/>
          <w:bCs/>
          <w:color w:val="auto"/>
          <w:lang w:eastAsia="es-ES"/>
        </w:rPr>
      </w:pPr>
      <w:r w:rsidRPr="005C2297">
        <w:rPr>
          <w:rFonts w:ascii="Arial" w:hAnsi="Arial" w:cs="Arial"/>
          <w:b/>
          <w:bCs/>
          <w:color w:val="auto"/>
          <w:lang w:eastAsia="es-ES"/>
        </w:rPr>
        <w:t xml:space="preserve">6. </w:t>
      </w:r>
      <w:r w:rsidR="00B24680" w:rsidRPr="005C2297">
        <w:rPr>
          <w:rFonts w:ascii="Arial" w:hAnsi="Arial" w:cs="Arial"/>
          <w:b/>
          <w:bCs/>
          <w:color w:val="auto"/>
          <w:lang w:eastAsia="es-ES"/>
        </w:rPr>
        <w:t>Personas atendidas de forma personal</w:t>
      </w:r>
    </w:p>
    <w:p w:rsidR="00073C47" w:rsidRDefault="00073C47" w:rsidP="00073C47">
      <w:pPr>
        <w:widowControl/>
        <w:autoSpaceDE/>
        <w:autoSpaceDN/>
        <w:adjustRightInd/>
        <w:spacing w:line="360" w:lineRule="auto"/>
        <w:jc w:val="both"/>
        <w:rPr>
          <w:rFonts w:ascii="Arial" w:hAnsi="Arial" w:cs="Arial"/>
          <w:color w:val="auto"/>
          <w:lang w:eastAsia="es-ES"/>
        </w:rPr>
      </w:pPr>
    </w:p>
    <w:p w:rsidR="00B24680" w:rsidRPr="00B24680" w:rsidRDefault="00B24680" w:rsidP="00073C47">
      <w:pPr>
        <w:widowControl/>
        <w:autoSpaceDE/>
        <w:autoSpaceDN/>
        <w:adjustRightInd/>
        <w:spacing w:line="360" w:lineRule="auto"/>
        <w:jc w:val="both"/>
        <w:rPr>
          <w:rFonts w:ascii="Arial" w:hAnsi="Arial" w:cs="Arial"/>
          <w:color w:val="auto"/>
          <w:lang w:eastAsia="es-ES"/>
        </w:rPr>
      </w:pPr>
      <w:r w:rsidRPr="005C2297">
        <w:rPr>
          <w:rFonts w:ascii="Arial" w:hAnsi="Arial" w:cs="Arial"/>
          <w:color w:val="auto"/>
          <w:lang w:eastAsia="es-ES"/>
        </w:rPr>
        <w:t xml:space="preserve">En el transcurso del año se atendieron </w:t>
      </w:r>
      <w:r w:rsidR="00801FA3" w:rsidRPr="005C2297">
        <w:rPr>
          <w:rFonts w:ascii="Arial" w:hAnsi="Arial" w:cs="Arial"/>
          <w:color w:val="auto"/>
          <w:lang w:eastAsia="es-ES"/>
        </w:rPr>
        <w:t xml:space="preserve">342 </w:t>
      </w:r>
      <w:r w:rsidRPr="005C2297">
        <w:rPr>
          <w:rFonts w:ascii="Arial" w:hAnsi="Arial" w:cs="Arial"/>
          <w:color w:val="auto"/>
          <w:lang w:eastAsia="es-ES"/>
        </w:rPr>
        <w:t xml:space="preserve"> personas en forma individual,  para tratar temas relacionados con asuntos de litigantes,</w:t>
      </w:r>
      <w:r w:rsidRPr="005C2297">
        <w:rPr>
          <w:rFonts w:ascii="Arial" w:hAnsi="Arial" w:cs="Arial"/>
          <w:color w:val="FF0000"/>
          <w:lang w:eastAsia="es-ES"/>
        </w:rPr>
        <w:t xml:space="preserve"> </w:t>
      </w:r>
      <w:r w:rsidR="0077099C" w:rsidRPr="005C2297">
        <w:rPr>
          <w:rFonts w:ascii="Arial" w:hAnsi="Arial" w:cs="Arial"/>
          <w:color w:val="auto"/>
          <w:lang w:eastAsia="es-ES"/>
        </w:rPr>
        <w:t>persona adulta</w:t>
      </w:r>
      <w:r w:rsidRPr="005C2297">
        <w:rPr>
          <w:rFonts w:ascii="Arial" w:hAnsi="Arial" w:cs="Arial"/>
          <w:color w:val="auto"/>
          <w:lang w:eastAsia="es-ES"/>
        </w:rPr>
        <w:t xml:space="preserve"> mayor, de interés con otras instituciones en el tema de cero papel, funcionamiento de despachos judiciales y otras situaciones</w:t>
      </w:r>
      <w:r w:rsidRPr="00B24680">
        <w:rPr>
          <w:rFonts w:ascii="Arial" w:hAnsi="Arial" w:cs="Arial"/>
          <w:color w:val="auto"/>
          <w:lang w:eastAsia="es-ES"/>
        </w:rPr>
        <w:t xml:space="preserve"> de competencia del Consejo Superior.</w:t>
      </w:r>
    </w:p>
    <w:p w:rsidR="00B24680" w:rsidRPr="00B24680" w:rsidRDefault="00B24680" w:rsidP="00B24680">
      <w:pPr>
        <w:widowControl/>
        <w:autoSpaceDE/>
        <w:autoSpaceDN/>
        <w:adjustRightInd/>
        <w:jc w:val="both"/>
        <w:rPr>
          <w:rFonts w:ascii="Arial" w:hAnsi="Arial" w:cs="Arial"/>
          <w:color w:val="auto"/>
          <w:lang w:eastAsia="es-ES"/>
        </w:rPr>
      </w:pPr>
    </w:p>
    <w:p w:rsidR="00B24680" w:rsidRPr="006421CB" w:rsidRDefault="002D7470" w:rsidP="00C90278">
      <w:pPr>
        <w:spacing w:line="360" w:lineRule="auto"/>
        <w:jc w:val="both"/>
        <w:rPr>
          <w:rFonts w:ascii="Arial" w:hAnsi="Arial" w:cs="Arial"/>
          <w:b/>
        </w:rPr>
      </w:pPr>
      <w:r>
        <w:rPr>
          <w:rFonts w:ascii="Arial" w:hAnsi="Arial" w:cs="Arial"/>
          <w:b/>
        </w:rPr>
        <w:t xml:space="preserve">7. </w:t>
      </w:r>
      <w:r w:rsidR="00B24680" w:rsidRPr="006421CB">
        <w:rPr>
          <w:rFonts w:ascii="Arial" w:hAnsi="Arial" w:cs="Arial"/>
          <w:b/>
        </w:rPr>
        <w:t>Asuntos turnados para estudio y elaboración de proyectos de resolución</w:t>
      </w:r>
    </w:p>
    <w:p w:rsidR="00B24680" w:rsidRPr="00C90278" w:rsidRDefault="00B24680" w:rsidP="00073C47">
      <w:pPr>
        <w:spacing w:line="360" w:lineRule="auto"/>
        <w:jc w:val="both"/>
        <w:rPr>
          <w:rFonts w:ascii="Arial" w:hAnsi="Arial" w:cs="Arial"/>
        </w:rPr>
      </w:pPr>
      <w:r w:rsidRPr="00C90278">
        <w:rPr>
          <w:rFonts w:ascii="Arial" w:hAnsi="Arial" w:cs="Arial"/>
        </w:rPr>
        <w:t>En el siguiente cuadro</w:t>
      </w:r>
      <w:r w:rsidR="00615B3B">
        <w:rPr>
          <w:rFonts w:ascii="Arial" w:hAnsi="Arial" w:cs="Arial"/>
        </w:rPr>
        <w:t>,</w:t>
      </w:r>
      <w:r w:rsidRPr="00C90278">
        <w:rPr>
          <w:rFonts w:ascii="Arial" w:hAnsi="Arial" w:cs="Arial"/>
        </w:rPr>
        <w:t xml:space="preserve"> se incluye la cantidad, el ti</w:t>
      </w:r>
      <w:r w:rsidR="00E549B5">
        <w:rPr>
          <w:rFonts w:ascii="Arial" w:hAnsi="Arial" w:cs="Arial"/>
        </w:rPr>
        <w:t>po de asuntos y los porcentajes</w:t>
      </w:r>
      <w:r w:rsidRPr="00C90278">
        <w:rPr>
          <w:rFonts w:ascii="Arial" w:hAnsi="Arial" w:cs="Arial"/>
        </w:rPr>
        <w:t>, en donde se</w:t>
      </w:r>
      <w:r w:rsidR="00C90278" w:rsidRPr="00C90278">
        <w:rPr>
          <w:rFonts w:ascii="Arial" w:hAnsi="Arial" w:cs="Arial"/>
        </w:rPr>
        <w:t xml:space="preserve"> puede destacar que el </w:t>
      </w:r>
      <w:r w:rsidR="00C9512A">
        <w:rPr>
          <w:rFonts w:ascii="Arial" w:hAnsi="Arial" w:cs="Arial"/>
        </w:rPr>
        <w:t>68</w:t>
      </w:r>
      <w:r w:rsidR="00C90278">
        <w:rPr>
          <w:rFonts w:ascii="Arial" w:hAnsi="Arial" w:cs="Arial"/>
        </w:rPr>
        <w:t>.</w:t>
      </w:r>
      <w:r w:rsidR="00C9512A">
        <w:rPr>
          <w:rFonts w:ascii="Arial" w:hAnsi="Arial" w:cs="Arial"/>
        </w:rPr>
        <w:t>58</w:t>
      </w:r>
      <w:r w:rsidR="00C90278">
        <w:rPr>
          <w:rFonts w:ascii="Arial" w:hAnsi="Arial" w:cs="Arial"/>
        </w:rPr>
        <w:t>% corresponde a informes de la Inspección Judicial, mientras que el</w:t>
      </w:r>
      <w:r w:rsidR="00C9512A">
        <w:rPr>
          <w:rFonts w:ascii="Arial" w:hAnsi="Arial" w:cs="Arial"/>
        </w:rPr>
        <w:t xml:space="preserve"> 21</w:t>
      </w:r>
      <w:r w:rsidRPr="00C90278">
        <w:rPr>
          <w:rFonts w:ascii="Arial" w:hAnsi="Arial" w:cs="Arial"/>
        </w:rPr>
        <w:t>,</w:t>
      </w:r>
      <w:r w:rsidR="00C9512A">
        <w:rPr>
          <w:rFonts w:ascii="Arial" w:hAnsi="Arial" w:cs="Arial"/>
        </w:rPr>
        <w:t>82</w:t>
      </w:r>
      <w:r w:rsidRPr="00C90278">
        <w:rPr>
          <w:rFonts w:ascii="Arial" w:hAnsi="Arial" w:cs="Arial"/>
        </w:rPr>
        <w:t>% a estudios administrativos provenientes de la Auditoría Judicial y de los Departamentos de Planificación y Proveedurí</w:t>
      </w:r>
      <w:r w:rsidR="00C90278">
        <w:rPr>
          <w:rFonts w:ascii="Arial" w:hAnsi="Arial" w:cs="Arial"/>
        </w:rPr>
        <w:t xml:space="preserve">a; </w:t>
      </w:r>
      <w:r w:rsidRPr="00C90278">
        <w:rPr>
          <w:rFonts w:ascii="Arial" w:hAnsi="Arial" w:cs="Arial"/>
        </w:rPr>
        <w:t xml:space="preserve">un </w:t>
      </w:r>
      <w:r w:rsidR="00C9512A">
        <w:rPr>
          <w:rFonts w:ascii="Arial" w:hAnsi="Arial" w:cs="Arial"/>
        </w:rPr>
        <w:t xml:space="preserve">6,25% </w:t>
      </w:r>
      <w:r w:rsidRPr="00C90278">
        <w:rPr>
          <w:rFonts w:ascii="Arial" w:hAnsi="Arial" w:cs="Arial"/>
        </w:rPr>
        <w:t>son procesos disciplinarios en apelació</w:t>
      </w:r>
      <w:r w:rsidR="00C90278">
        <w:rPr>
          <w:rFonts w:ascii="Arial" w:hAnsi="Arial" w:cs="Arial"/>
        </w:rPr>
        <w:t>n y</w:t>
      </w:r>
      <w:r w:rsidRPr="00C90278">
        <w:rPr>
          <w:rFonts w:ascii="Arial" w:hAnsi="Arial" w:cs="Arial"/>
        </w:rPr>
        <w:t xml:space="preserve"> el </w:t>
      </w:r>
      <w:r w:rsidR="00C9512A">
        <w:rPr>
          <w:rFonts w:ascii="Arial" w:hAnsi="Arial" w:cs="Arial"/>
        </w:rPr>
        <w:t>3,36</w:t>
      </w:r>
      <w:r w:rsidRPr="00C90278">
        <w:rPr>
          <w:rFonts w:ascii="Arial" w:hAnsi="Arial" w:cs="Arial"/>
        </w:rPr>
        <w:t xml:space="preserve">% corresponde a expedientes de cobro de la Dirección Ejecutiva.  En todos los casos se elaboró el respectivo acuerdo fundamentado y con las propuestas de aplicación que corresponden. </w:t>
      </w:r>
    </w:p>
    <w:p w:rsidR="00B24680" w:rsidRPr="00B24680" w:rsidRDefault="00B24680" w:rsidP="00B24680">
      <w:pPr>
        <w:widowControl/>
        <w:autoSpaceDE/>
        <w:autoSpaceDN/>
        <w:adjustRightInd/>
        <w:jc w:val="both"/>
        <w:rPr>
          <w:rFonts w:ascii="Arial" w:hAnsi="Arial" w:cs="Arial"/>
          <w:color w:val="800080"/>
          <w:shd w:val="clear" w:color="auto" w:fill="FFFF00"/>
          <w:lang w:eastAsia="es-ES"/>
        </w:rPr>
      </w:pPr>
    </w:p>
    <w:tbl>
      <w:tblPr>
        <w:tblW w:w="0" w:type="auto"/>
        <w:tblInd w:w="108" w:type="dxa"/>
        <w:tblCellMar>
          <w:left w:w="0" w:type="dxa"/>
          <w:right w:w="0" w:type="dxa"/>
        </w:tblCellMar>
        <w:tblLook w:val="0000" w:firstRow="0" w:lastRow="0" w:firstColumn="0" w:lastColumn="0" w:noHBand="0" w:noVBand="0"/>
      </w:tblPr>
      <w:tblGrid>
        <w:gridCol w:w="5940"/>
        <w:gridCol w:w="1440"/>
        <w:gridCol w:w="1630"/>
      </w:tblGrid>
      <w:tr w:rsidR="00B24680" w:rsidRPr="00C90278">
        <w:trPr>
          <w:trHeight w:val="385"/>
        </w:trPr>
        <w:tc>
          <w:tcPr>
            <w:tcW w:w="594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tcPr>
          <w:p w:rsidR="00B24680" w:rsidRPr="000041BA" w:rsidRDefault="00B24680" w:rsidP="000041BA">
            <w:pPr>
              <w:jc w:val="center"/>
              <w:rPr>
                <w:rFonts w:ascii="Arial" w:hAnsi="Arial" w:cs="Arial"/>
                <w:b/>
              </w:rPr>
            </w:pPr>
            <w:bookmarkStart w:id="0" w:name="OLE_LINK3"/>
            <w:bookmarkStart w:id="1" w:name="OLE_LINK4"/>
            <w:bookmarkStart w:id="2" w:name="_Hlk311795037"/>
            <w:bookmarkEnd w:id="0"/>
            <w:bookmarkEnd w:id="1"/>
            <w:bookmarkEnd w:id="2"/>
            <w:r w:rsidRPr="000041BA">
              <w:rPr>
                <w:rFonts w:ascii="Arial" w:hAnsi="Arial" w:cs="Arial"/>
                <w:b/>
              </w:rPr>
              <w:t>Asuntos para estudio</w:t>
            </w:r>
          </w:p>
        </w:tc>
        <w:tc>
          <w:tcPr>
            <w:tcW w:w="144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tcPr>
          <w:p w:rsidR="00B24680" w:rsidRPr="000041BA" w:rsidRDefault="00B24680" w:rsidP="000041BA">
            <w:pPr>
              <w:jc w:val="center"/>
              <w:rPr>
                <w:rFonts w:ascii="Arial" w:hAnsi="Arial" w:cs="Arial"/>
                <w:b/>
              </w:rPr>
            </w:pPr>
            <w:r w:rsidRPr="000041BA">
              <w:rPr>
                <w:rFonts w:ascii="Arial" w:hAnsi="Arial" w:cs="Arial"/>
                <w:b/>
              </w:rPr>
              <w:t>Cantidad</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24680" w:rsidRPr="000041BA" w:rsidRDefault="00B24680" w:rsidP="000041BA">
            <w:pPr>
              <w:jc w:val="center"/>
              <w:rPr>
                <w:rFonts w:ascii="Arial" w:hAnsi="Arial" w:cs="Arial"/>
                <w:b/>
              </w:rPr>
            </w:pPr>
            <w:r w:rsidRPr="000041BA">
              <w:rPr>
                <w:rFonts w:ascii="Arial" w:hAnsi="Arial" w:cs="Arial"/>
                <w:b/>
              </w:rPr>
              <w:t>Porcentajes</w:t>
            </w:r>
          </w:p>
        </w:tc>
      </w:tr>
      <w:tr w:rsidR="00B24680" w:rsidRPr="00C90278">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B24680" w:rsidRPr="00C90278" w:rsidRDefault="00B24680" w:rsidP="00C90278">
            <w:pPr>
              <w:rPr>
                <w:rFonts w:ascii="Arial" w:hAnsi="Arial" w:cs="Arial"/>
              </w:rPr>
            </w:pPr>
            <w:r w:rsidRPr="00C90278">
              <w:rPr>
                <w:rFonts w:ascii="Arial" w:hAnsi="Arial" w:cs="Arial"/>
              </w:rPr>
              <w:t>Disciplinarios por apelación</w:t>
            </w: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B24680" w:rsidRPr="00C90278" w:rsidRDefault="00E35DF3" w:rsidP="00E35DF3">
            <w:pPr>
              <w:jc w:val="center"/>
              <w:rPr>
                <w:rFonts w:ascii="Arial" w:hAnsi="Arial" w:cs="Arial"/>
              </w:rPr>
            </w:pPr>
            <w:r>
              <w:rPr>
                <w:rFonts w:ascii="Arial" w:hAnsi="Arial" w:cs="Arial"/>
              </w:rPr>
              <w:t>97</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B24680" w:rsidRPr="00C90278" w:rsidRDefault="00E35DF3" w:rsidP="00C90278">
            <w:pPr>
              <w:jc w:val="center"/>
              <w:rPr>
                <w:rFonts w:ascii="Arial" w:hAnsi="Arial" w:cs="Arial"/>
              </w:rPr>
            </w:pPr>
            <w:r>
              <w:rPr>
                <w:rFonts w:ascii="Arial" w:hAnsi="Arial" w:cs="Arial"/>
              </w:rPr>
              <w:t>4,33%</w:t>
            </w:r>
          </w:p>
        </w:tc>
      </w:tr>
      <w:tr w:rsidR="00615B3B" w:rsidRPr="00C90278">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615B3B" w:rsidRPr="00615B3B" w:rsidRDefault="00615B3B" w:rsidP="00027DD5">
            <w:pPr>
              <w:rPr>
                <w:rFonts w:ascii="Arial" w:hAnsi="Arial" w:cs="Arial"/>
                <w:color w:val="auto"/>
              </w:rPr>
            </w:pPr>
            <w:r w:rsidRPr="00615B3B">
              <w:rPr>
                <w:rFonts w:ascii="Arial" w:hAnsi="Arial" w:cs="Arial"/>
                <w:color w:val="auto"/>
              </w:rPr>
              <w:t xml:space="preserve">Procesos disciplinarios en consulta remitidos por la Inspección Judicial </w:t>
            </w: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615B3B" w:rsidRPr="00C90278" w:rsidRDefault="00E35DF3" w:rsidP="00027DD5">
            <w:pPr>
              <w:jc w:val="center"/>
              <w:rPr>
                <w:rFonts w:ascii="Arial" w:hAnsi="Arial" w:cs="Arial"/>
              </w:rPr>
            </w:pPr>
            <w:r>
              <w:rPr>
                <w:rFonts w:ascii="Arial" w:hAnsi="Arial" w:cs="Arial"/>
              </w:rPr>
              <w:t>1550</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15B3B" w:rsidRPr="00C90278" w:rsidRDefault="00E35DF3" w:rsidP="00027DD5">
            <w:pPr>
              <w:jc w:val="center"/>
              <w:rPr>
                <w:rFonts w:ascii="Arial" w:hAnsi="Arial" w:cs="Arial"/>
              </w:rPr>
            </w:pPr>
            <w:r>
              <w:rPr>
                <w:rFonts w:ascii="Arial" w:hAnsi="Arial" w:cs="Arial"/>
              </w:rPr>
              <w:t>69,23%</w:t>
            </w:r>
          </w:p>
        </w:tc>
      </w:tr>
      <w:tr w:rsidR="00615B3B" w:rsidRPr="00C90278">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615B3B" w:rsidRPr="00C90278" w:rsidRDefault="00615B3B" w:rsidP="00C90278">
            <w:pPr>
              <w:rPr>
                <w:rFonts w:ascii="Arial" w:hAnsi="Arial" w:cs="Arial"/>
              </w:rPr>
            </w:pPr>
            <w:r w:rsidRPr="00C90278">
              <w:rPr>
                <w:rFonts w:ascii="Arial" w:hAnsi="Arial" w:cs="Arial"/>
              </w:rPr>
              <w:t>Expedientes Dirección Ejecutiva (cobro administrativo)</w:t>
            </w: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615B3B" w:rsidRPr="00C90278" w:rsidRDefault="00E35DF3" w:rsidP="00C90278">
            <w:pPr>
              <w:jc w:val="center"/>
              <w:rPr>
                <w:rFonts w:ascii="Arial" w:hAnsi="Arial" w:cs="Arial"/>
              </w:rPr>
            </w:pPr>
            <w:r>
              <w:rPr>
                <w:rFonts w:ascii="Arial" w:hAnsi="Arial" w:cs="Arial"/>
              </w:rPr>
              <w:t>77</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15B3B" w:rsidRPr="00C90278" w:rsidRDefault="00E35DF3" w:rsidP="00C90278">
            <w:pPr>
              <w:jc w:val="center"/>
              <w:rPr>
                <w:rFonts w:ascii="Arial" w:hAnsi="Arial" w:cs="Arial"/>
              </w:rPr>
            </w:pPr>
            <w:r>
              <w:rPr>
                <w:rFonts w:ascii="Arial" w:hAnsi="Arial" w:cs="Arial"/>
              </w:rPr>
              <w:t>3,44%</w:t>
            </w:r>
          </w:p>
        </w:tc>
      </w:tr>
      <w:tr w:rsidR="00615B3B" w:rsidRPr="00C90278">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615B3B" w:rsidRPr="00C90278" w:rsidRDefault="00615B3B" w:rsidP="00C90278">
            <w:pPr>
              <w:rPr>
                <w:rFonts w:ascii="Arial" w:hAnsi="Arial" w:cs="Arial"/>
              </w:rPr>
            </w:pPr>
            <w:r w:rsidRPr="00C90278">
              <w:rPr>
                <w:rFonts w:ascii="Arial" w:hAnsi="Arial" w:cs="Arial"/>
              </w:rPr>
              <w:t>Informes de  la Auditoría</w:t>
            </w: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615B3B" w:rsidRPr="00C90278" w:rsidRDefault="00E35DF3" w:rsidP="00C90278">
            <w:pPr>
              <w:jc w:val="center"/>
              <w:rPr>
                <w:rFonts w:ascii="Arial" w:hAnsi="Arial" w:cs="Arial"/>
              </w:rPr>
            </w:pPr>
            <w:r>
              <w:rPr>
                <w:rFonts w:ascii="Arial" w:hAnsi="Arial" w:cs="Arial"/>
              </w:rPr>
              <w:t>12</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15B3B" w:rsidRPr="00C90278" w:rsidRDefault="00E35DF3" w:rsidP="00C90278">
            <w:pPr>
              <w:jc w:val="center"/>
              <w:rPr>
                <w:rFonts w:ascii="Arial" w:hAnsi="Arial" w:cs="Arial"/>
              </w:rPr>
            </w:pPr>
            <w:r>
              <w:rPr>
                <w:rFonts w:ascii="Arial" w:hAnsi="Arial" w:cs="Arial"/>
              </w:rPr>
              <w:t>0,53%</w:t>
            </w:r>
          </w:p>
        </w:tc>
      </w:tr>
      <w:tr w:rsidR="00615B3B" w:rsidRPr="00C90278">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615B3B" w:rsidRPr="00C90278" w:rsidRDefault="00615B3B" w:rsidP="00C90278">
            <w:pPr>
              <w:rPr>
                <w:rFonts w:ascii="Arial" w:hAnsi="Arial" w:cs="Arial"/>
              </w:rPr>
            </w:pPr>
            <w:r w:rsidRPr="00C90278">
              <w:rPr>
                <w:rFonts w:ascii="Arial" w:hAnsi="Arial" w:cs="Arial"/>
              </w:rPr>
              <w:t>Departamento de Proveeduría</w:t>
            </w: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615B3B" w:rsidRPr="00C90278" w:rsidRDefault="00E35DF3" w:rsidP="00C90278">
            <w:pPr>
              <w:jc w:val="center"/>
              <w:rPr>
                <w:rFonts w:ascii="Arial" w:hAnsi="Arial" w:cs="Arial"/>
              </w:rPr>
            </w:pPr>
            <w:r>
              <w:rPr>
                <w:rFonts w:ascii="Arial" w:hAnsi="Arial" w:cs="Arial"/>
              </w:rPr>
              <w:t>287</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15B3B" w:rsidRPr="00C90278" w:rsidRDefault="00E35DF3" w:rsidP="00C90278">
            <w:pPr>
              <w:jc w:val="center"/>
              <w:rPr>
                <w:rFonts w:ascii="Arial" w:hAnsi="Arial" w:cs="Arial"/>
              </w:rPr>
            </w:pPr>
            <w:r>
              <w:rPr>
                <w:rFonts w:ascii="Arial" w:hAnsi="Arial" w:cs="Arial"/>
              </w:rPr>
              <w:t>12,82%</w:t>
            </w:r>
          </w:p>
        </w:tc>
      </w:tr>
      <w:tr w:rsidR="00615B3B" w:rsidRPr="00C90278">
        <w:tc>
          <w:tcPr>
            <w:tcW w:w="5940" w:type="dxa"/>
            <w:tcBorders>
              <w:top w:val="nil"/>
              <w:left w:val="single" w:sz="8" w:space="0" w:color="000000"/>
              <w:bottom w:val="single" w:sz="8" w:space="0" w:color="000000"/>
              <w:right w:val="nil"/>
            </w:tcBorders>
            <w:tcMar>
              <w:top w:w="0" w:type="dxa"/>
              <w:left w:w="108" w:type="dxa"/>
              <w:bottom w:w="0" w:type="dxa"/>
              <w:right w:w="108" w:type="dxa"/>
            </w:tcMar>
          </w:tcPr>
          <w:p w:rsidR="00615B3B" w:rsidRPr="00C90278" w:rsidRDefault="00615B3B" w:rsidP="00C90278">
            <w:pPr>
              <w:rPr>
                <w:rFonts w:ascii="Arial" w:hAnsi="Arial" w:cs="Arial"/>
              </w:rPr>
            </w:pPr>
            <w:r w:rsidRPr="00C90278">
              <w:rPr>
                <w:rFonts w:ascii="Arial" w:hAnsi="Arial" w:cs="Arial"/>
              </w:rPr>
              <w:t>Departamento de Planificación</w:t>
            </w:r>
          </w:p>
        </w:tc>
        <w:tc>
          <w:tcPr>
            <w:tcW w:w="1440"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615B3B" w:rsidRPr="00C90278" w:rsidRDefault="00E35DF3" w:rsidP="00ED480A">
            <w:pPr>
              <w:jc w:val="center"/>
              <w:rPr>
                <w:rFonts w:ascii="Arial" w:hAnsi="Arial" w:cs="Arial"/>
              </w:rPr>
            </w:pPr>
            <w:r>
              <w:rPr>
                <w:rFonts w:ascii="Arial" w:hAnsi="Arial" w:cs="Arial"/>
              </w:rPr>
              <w:t>216</w:t>
            </w:r>
          </w:p>
        </w:tc>
        <w:tc>
          <w:tcPr>
            <w:tcW w:w="16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15B3B" w:rsidRPr="00C90278" w:rsidRDefault="00E35DF3" w:rsidP="00C90278">
            <w:pPr>
              <w:jc w:val="center"/>
              <w:rPr>
                <w:rFonts w:ascii="Arial" w:hAnsi="Arial" w:cs="Arial"/>
              </w:rPr>
            </w:pPr>
            <w:r>
              <w:rPr>
                <w:rFonts w:ascii="Arial" w:hAnsi="Arial" w:cs="Arial"/>
              </w:rPr>
              <w:t>9,65 %</w:t>
            </w:r>
          </w:p>
        </w:tc>
      </w:tr>
      <w:tr w:rsidR="00615B3B" w:rsidRPr="00615B3B">
        <w:tc>
          <w:tcPr>
            <w:tcW w:w="594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tcPr>
          <w:p w:rsidR="00615B3B" w:rsidRPr="00615B3B" w:rsidRDefault="00615B3B" w:rsidP="00C90278">
            <w:pPr>
              <w:rPr>
                <w:rFonts w:ascii="Arial" w:hAnsi="Arial" w:cs="Arial"/>
                <w:b/>
                <w:color w:val="auto"/>
              </w:rPr>
            </w:pPr>
            <w:r w:rsidRPr="00615B3B">
              <w:rPr>
                <w:rFonts w:ascii="Arial" w:hAnsi="Arial" w:cs="Arial"/>
                <w:b/>
                <w:color w:val="auto"/>
              </w:rPr>
              <w:t>Total</w:t>
            </w:r>
          </w:p>
        </w:tc>
        <w:tc>
          <w:tcPr>
            <w:tcW w:w="144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tcPr>
          <w:p w:rsidR="00615B3B" w:rsidRPr="00615B3B" w:rsidRDefault="00ED480A" w:rsidP="00ED480A">
            <w:pPr>
              <w:jc w:val="center"/>
              <w:rPr>
                <w:rFonts w:ascii="Arial" w:hAnsi="Arial" w:cs="Arial"/>
                <w:b/>
                <w:color w:val="auto"/>
              </w:rPr>
            </w:pPr>
            <w:r>
              <w:rPr>
                <w:rFonts w:ascii="Arial" w:hAnsi="Arial" w:cs="Arial"/>
                <w:b/>
                <w:color w:val="auto"/>
              </w:rPr>
              <w:t>2.239</w:t>
            </w:r>
          </w:p>
        </w:tc>
        <w:tc>
          <w:tcPr>
            <w:tcW w:w="16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15B3B" w:rsidRPr="00615B3B" w:rsidRDefault="00615B3B" w:rsidP="00C90278">
            <w:pPr>
              <w:jc w:val="center"/>
              <w:rPr>
                <w:rFonts w:ascii="Arial" w:hAnsi="Arial" w:cs="Arial"/>
                <w:b/>
                <w:color w:val="auto"/>
              </w:rPr>
            </w:pPr>
            <w:r w:rsidRPr="00615B3B">
              <w:rPr>
                <w:rFonts w:ascii="Arial" w:hAnsi="Arial" w:cs="Arial"/>
                <w:b/>
                <w:color w:val="auto"/>
              </w:rPr>
              <w:t>100,00</w:t>
            </w:r>
            <w:r w:rsidR="000625BD">
              <w:rPr>
                <w:rFonts w:ascii="Arial" w:hAnsi="Arial" w:cs="Arial"/>
              </w:rPr>
              <w:t>%</w:t>
            </w:r>
          </w:p>
        </w:tc>
      </w:tr>
    </w:tbl>
    <w:p w:rsidR="00B24680" w:rsidRPr="00B24680" w:rsidRDefault="00B24680" w:rsidP="00B24680">
      <w:pPr>
        <w:widowControl/>
        <w:autoSpaceDE/>
        <w:autoSpaceDN/>
        <w:adjustRightInd/>
        <w:jc w:val="both"/>
        <w:rPr>
          <w:rFonts w:ascii="Arial" w:hAnsi="Arial" w:cs="Arial"/>
          <w:color w:val="auto"/>
          <w:shd w:val="clear" w:color="auto" w:fill="FFFF00"/>
          <w:lang w:eastAsia="es-ES"/>
        </w:rPr>
      </w:pPr>
    </w:p>
    <w:p w:rsidR="00B24680" w:rsidRPr="00C458AF" w:rsidRDefault="00B24680" w:rsidP="00C458AF">
      <w:pPr>
        <w:spacing w:line="360" w:lineRule="auto"/>
        <w:jc w:val="both"/>
        <w:rPr>
          <w:rFonts w:ascii="Arial" w:hAnsi="Arial" w:cs="Arial"/>
        </w:rPr>
      </w:pPr>
      <w:r w:rsidRPr="00C458AF">
        <w:rPr>
          <w:rFonts w:ascii="Arial" w:hAnsi="Arial" w:cs="Arial"/>
        </w:rPr>
        <w:t>Por la complejidad de algunos de los asuntos conocidos</w:t>
      </w:r>
      <w:r w:rsidR="00615B3B">
        <w:rPr>
          <w:rFonts w:ascii="Arial" w:hAnsi="Arial" w:cs="Arial"/>
        </w:rPr>
        <w:t>,</w:t>
      </w:r>
      <w:r w:rsidRPr="00C458AF">
        <w:rPr>
          <w:rFonts w:ascii="Arial" w:hAnsi="Arial" w:cs="Arial"/>
        </w:rPr>
        <w:t xml:space="preserve"> se realizaron reuniones y se solicitaron aclaraciones a los diferentes departamentos que los confeccionan; así como, la consideración de criterios de diversos expertos.</w:t>
      </w:r>
    </w:p>
    <w:p w:rsidR="00B24680" w:rsidRPr="00B24680" w:rsidRDefault="00B24680" w:rsidP="00B24680">
      <w:pPr>
        <w:widowControl/>
        <w:autoSpaceDE/>
        <w:autoSpaceDN/>
        <w:adjustRightInd/>
        <w:jc w:val="both"/>
        <w:rPr>
          <w:rFonts w:ascii="Arial" w:hAnsi="Arial" w:cs="Arial"/>
          <w:color w:val="auto"/>
          <w:shd w:val="clear" w:color="auto" w:fill="FFFF00"/>
          <w:lang w:eastAsia="es-ES"/>
        </w:rPr>
      </w:pPr>
    </w:p>
    <w:p w:rsidR="00B24680" w:rsidRPr="004432C0" w:rsidRDefault="002D7470" w:rsidP="00B22B9F">
      <w:pPr>
        <w:rPr>
          <w:rFonts w:ascii="Arial" w:hAnsi="Arial" w:cs="Arial"/>
          <w:b/>
          <w:color w:val="auto"/>
        </w:rPr>
      </w:pPr>
      <w:r>
        <w:rPr>
          <w:rFonts w:ascii="Arial" w:hAnsi="Arial" w:cs="Arial"/>
          <w:b/>
          <w:color w:val="auto"/>
        </w:rPr>
        <w:t>8</w:t>
      </w:r>
      <w:r w:rsidR="00615B3B">
        <w:rPr>
          <w:rFonts w:ascii="Arial" w:hAnsi="Arial" w:cs="Arial"/>
          <w:b/>
          <w:color w:val="auto"/>
        </w:rPr>
        <w:t>.</w:t>
      </w:r>
      <w:r w:rsidR="00B24680" w:rsidRPr="004432C0">
        <w:rPr>
          <w:rFonts w:ascii="Arial" w:hAnsi="Arial" w:cs="Arial"/>
          <w:b/>
          <w:color w:val="auto"/>
        </w:rPr>
        <w:t xml:space="preserve"> Anteproyecto de presupuesto del 201</w:t>
      </w:r>
      <w:r w:rsidR="00611B46">
        <w:rPr>
          <w:rFonts w:ascii="Arial" w:hAnsi="Arial" w:cs="Arial"/>
          <w:b/>
          <w:color w:val="auto"/>
        </w:rPr>
        <w:t>7</w:t>
      </w:r>
    </w:p>
    <w:p w:rsidR="00B24680" w:rsidRPr="00B24680" w:rsidRDefault="00B24680" w:rsidP="00B24680">
      <w:pPr>
        <w:widowControl/>
        <w:autoSpaceDE/>
        <w:autoSpaceDN/>
        <w:adjustRightInd/>
        <w:ind w:left="360"/>
        <w:jc w:val="both"/>
        <w:rPr>
          <w:rFonts w:ascii="Arial" w:hAnsi="Arial" w:cs="Arial"/>
          <w:color w:val="auto"/>
          <w:lang w:eastAsia="es-ES"/>
        </w:rPr>
      </w:pPr>
    </w:p>
    <w:p w:rsidR="00B24680" w:rsidRPr="00B24680" w:rsidRDefault="00B24680" w:rsidP="004432C0">
      <w:pPr>
        <w:widowControl/>
        <w:autoSpaceDE/>
        <w:autoSpaceDN/>
        <w:adjustRightInd/>
        <w:spacing w:line="360" w:lineRule="auto"/>
        <w:jc w:val="both"/>
        <w:rPr>
          <w:rFonts w:ascii="Arial" w:hAnsi="Arial" w:cs="Arial"/>
          <w:color w:val="auto"/>
          <w:lang w:eastAsia="es-ES"/>
        </w:rPr>
      </w:pPr>
      <w:r w:rsidRPr="00B24680">
        <w:rPr>
          <w:rFonts w:ascii="Arial" w:hAnsi="Arial" w:cs="Arial"/>
          <w:color w:val="auto"/>
          <w:lang w:eastAsia="es-ES"/>
        </w:rPr>
        <w:t xml:space="preserve">Durante las 10 sesiones de trabajo </w:t>
      </w:r>
      <w:r w:rsidRPr="001821B2">
        <w:rPr>
          <w:rFonts w:ascii="Arial" w:hAnsi="Arial" w:cs="Arial"/>
          <w:color w:val="auto"/>
          <w:lang w:eastAsia="es-ES"/>
        </w:rPr>
        <w:t>que</w:t>
      </w:r>
      <w:r w:rsidRPr="00B24680">
        <w:rPr>
          <w:rFonts w:ascii="Arial" w:hAnsi="Arial" w:cs="Arial"/>
          <w:color w:val="auto"/>
          <w:lang w:eastAsia="es-ES"/>
        </w:rPr>
        <w:t xml:space="preserve"> se llevaron a cabo, se conocieron los presupuestos y planes estratégicos de los distintos Consejos de Administración, los ámbitos y d</w:t>
      </w:r>
      <w:r w:rsidR="009D3922">
        <w:rPr>
          <w:rFonts w:ascii="Arial" w:hAnsi="Arial" w:cs="Arial"/>
          <w:color w:val="auto"/>
          <w:lang w:eastAsia="es-ES"/>
        </w:rPr>
        <w:t xml:space="preserve">emás despachos judiciales, y </w:t>
      </w:r>
      <w:r w:rsidR="009D3922" w:rsidRPr="00943F39">
        <w:rPr>
          <w:rFonts w:ascii="Arial" w:hAnsi="Arial" w:cs="Arial"/>
          <w:color w:val="auto"/>
          <w:lang w:eastAsia="es-ES"/>
        </w:rPr>
        <w:t>se</w:t>
      </w:r>
      <w:r w:rsidRPr="00943F39">
        <w:rPr>
          <w:rFonts w:ascii="Arial" w:hAnsi="Arial" w:cs="Arial"/>
          <w:color w:val="auto"/>
          <w:lang w:eastAsia="es-ES"/>
        </w:rPr>
        <w:t xml:space="preserve"> </w:t>
      </w:r>
      <w:r w:rsidR="00943F39">
        <w:rPr>
          <w:rFonts w:ascii="Arial" w:hAnsi="Arial" w:cs="Arial"/>
          <w:color w:val="auto"/>
          <w:lang w:eastAsia="es-ES"/>
        </w:rPr>
        <w:t xml:space="preserve">analizaron </w:t>
      </w:r>
      <w:r w:rsidR="00324A82">
        <w:rPr>
          <w:rFonts w:ascii="Arial" w:hAnsi="Arial" w:cs="Arial"/>
          <w:color w:val="auto"/>
          <w:lang w:eastAsia="es-ES"/>
        </w:rPr>
        <w:t>32</w:t>
      </w:r>
      <w:r w:rsidRPr="00943F39">
        <w:rPr>
          <w:rFonts w:ascii="Arial" w:hAnsi="Arial" w:cs="Arial"/>
          <w:color w:val="auto"/>
          <w:lang w:eastAsia="es-ES"/>
        </w:rPr>
        <w:t xml:space="preserve"> informes integrales sobre solicitudes de recurso humano</w:t>
      </w:r>
      <w:r w:rsidRPr="00B24680">
        <w:rPr>
          <w:rFonts w:ascii="Arial" w:hAnsi="Arial" w:cs="Arial"/>
          <w:color w:val="auto"/>
          <w:lang w:eastAsia="es-ES"/>
        </w:rPr>
        <w:t xml:space="preserve">, producto de ello fue el anteproyecto de presupuesto que se presentó a la Corte Plena. </w:t>
      </w:r>
    </w:p>
    <w:p w:rsidR="00B24680" w:rsidRPr="00B24680" w:rsidRDefault="00B24680" w:rsidP="00B24680">
      <w:pPr>
        <w:widowControl/>
        <w:autoSpaceDE/>
        <w:autoSpaceDN/>
        <w:adjustRightInd/>
        <w:jc w:val="both"/>
        <w:rPr>
          <w:rFonts w:ascii="Arial" w:hAnsi="Arial" w:cs="Arial"/>
          <w:color w:val="auto"/>
          <w:lang w:eastAsia="es-ES"/>
        </w:rPr>
      </w:pPr>
    </w:p>
    <w:p w:rsidR="00B24680" w:rsidRPr="00B24680" w:rsidRDefault="002D7470" w:rsidP="00B24680">
      <w:pPr>
        <w:widowControl/>
        <w:autoSpaceDE/>
        <w:autoSpaceDN/>
        <w:adjustRightInd/>
        <w:jc w:val="both"/>
        <w:rPr>
          <w:rFonts w:ascii="Arial" w:hAnsi="Arial" w:cs="Arial"/>
          <w:b/>
          <w:bCs/>
          <w:color w:val="auto"/>
          <w:lang w:eastAsia="es-ES"/>
        </w:rPr>
      </w:pPr>
      <w:r>
        <w:rPr>
          <w:rFonts w:ascii="Arial" w:hAnsi="Arial" w:cs="Arial"/>
          <w:b/>
          <w:bCs/>
          <w:color w:val="auto"/>
          <w:lang w:eastAsia="es-ES"/>
        </w:rPr>
        <w:t>9</w:t>
      </w:r>
      <w:r w:rsidR="00615B3B">
        <w:rPr>
          <w:rFonts w:ascii="Arial" w:hAnsi="Arial" w:cs="Arial"/>
          <w:b/>
          <w:bCs/>
          <w:color w:val="auto"/>
          <w:lang w:eastAsia="es-ES"/>
        </w:rPr>
        <w:t>.</w:t>
      </w:r>
      <w:r w:rsidR="00B24680" w:rsidRPr="00B24680">
        <w:rPr>
          <w:rFonts w:ascii="Arial" w:hAnsi="Arial" w:cs="Arial"/>
          <w:b/>
          <w:bCs/>
          <w:color w:val="auto"/>
          <w:lang w:eastAsia="es-ES"/>
        </w:rPr>
        <w:t xml:space="preserve"> Integración de comisiones y grupos de trabajo</w:t>
      </w:r>
    </w:p>
    <w:p w:rsidR="00B24680" w:rsidRPr="00B24680" w:rsidRDefault="00B24680" w:rsidP="00B24680">
      <w:pPr>
        <w:widowControl/>
        <w:autoSpaceDE/>
        <w:autoSpaceDN/>
        <w:adjustRightInd/>
        <w:ind w:left="360"/>
        <w:jc w:val="both"/>
        <w:rPr>
          <w:rFonts w:ascii="Arial" w:hAnsi="Arial" w:cs="Arial"/>
          <w:b/>
          <w:bCs/>
          <w:color w:val="auto"/>
          <w:lang w:eastAsia="es-ES"/>
        </w:rPr>
      </w:pPr>
    </w:p>
    <w:p w:rsidR="00B24680" w:rsidRPr="00B24680" w:rsidRDefault="00B24680" w:rsidP="006421CB">
      <w:pPr>
        <w:widowControl/>
        <w:autoSpaceDE/>
        <w:autoSpaceDN/>
        <w:adjustRightInd/>
        <w:spacing w:line="360" w:lineRule="auto"/>
        <w:jc w:val="both"/>
        <w:rPr>
          <w:rFonts w:ascii="Arial" w:hAnsi="Arial" w:cs="Arial"/>
          <w:color w:val="auto"/>
          <w:lang w:eastAsia="es-ES"/>
        </w:rPr>
      </w:pPr>
      <w:r w:rsidRPr="00B24680">
        <w:rPr>
          <w:rFonts w:ascii="Arial" w:hAnsi="Arial" w:cs="Arial"/>
          <w:color w:val="auto"/>
          <w:lang w:eastAsia="es-ES"/>
        </w:rPr>
        <w:t xml:space="preserve">Conforme lo que establece el artículo 81 de la Ley Orgánica del Poder Judicial, como parte de las funciones del Consejo Superior, se atiende entre otras, las siguientes actividades: </w:t>
      </w:r>
    </w:p>
    <w:p w:rsidR="00B24680" w:rsidRPr="00B24680" w:rsidRDefault="00B24680" w:rsidP="00B24680">
      <w:pPr>
        <w:widowControl/>
        <w:autoSpaceDE/>
        <w:autoSpaceDN/>
        <w:adjustRightInd/>
        <w:ind w:left="360"/>
        <w:jc w:val="both"/>
        <w:rPr>
          <w:rFonts w:ascii="Arial" w:hAnsi="Arial" w:cs="Arial"/>
          <w:color w:val="auto"/>
          <w:lang w:eastAsia="es-ES"/>
        </w:rPr>
      </w:pPr>
    </w:p>
    <w:p w:rsidR="00B24680" w:rsidRPr="00B24680" w:rsidRDefault="00B24680" w:rsidP="00B24680">
      <w:pPr>
        <w:widowControl/>
        <w:numPr>
          <w:ilvl w:val="0"/>
          <w:numId w:val="11"/>
        </w:numPr>
        <w:autoSpaceDE/>
        <w:autoSpaceDN/>
        <w:adjustRightInd/>
        <w:jc w:val="both"/>
        <w:rPr>
          <w:rFonts w:ascii="Arial" w:hAnsi="Arial" w:cs="Arial"/>
          <w:i/>
          <w:iCs/>
          <w:color w:val="auto"/>
          <w:lang w:eastAsia="es-ES"/>
        </w:rPr>
      </w:pPr>
      <w:r w:rsidRPr="00B24680">
        <w:rPr>
          <w:rFonts w:ascii="Arial" w:hAnsi="Arial" w:cs="Arial"/>
          <w:i/>
          <w:iCs/>
          <w:color w:val="auto"/>
          <w:lang w:eastAsia="es-ES"/>
        </w:rPr>
        <w:t>Dictar las normas internas para el mejor desempeño de sus funciones, con excepción de los reglamentos.</w:t>
      </w:r>
      <w:r w:rsidRPr="00B24680">
        <w:rPr>
          <w:rFonts w:ascii="Times New Roman" w:cs="Times New Roman"/>
          <w:color w:val="auto"/>
          <w:lang w:eastAsia="es-ES"/>
        </w:rPr>
        <w:t xml:space="preserve"> </w:t>
      </w:r>
    </w:p>
    <w:p w:rsidR="00B24680" w:rsidRPr="00B24680" w:rsidRDefault="00B24680" w:rsidP="00B24680">
      <w:pPr>
        <w:widowControl/>
        <w:numPr>
          <w:ilvl w:val="0"/>
          <w:numId w:val="11"/>
        </w:numPr>
        <w:autoSpaceDE/>
        <w:autoSpaceDN/>
        <w:adjustRightInd/>
        <w:jc w:val="both"/>
        <w:rPr>
          <w:rFonts w:ascii="Arial" w:hAnsi="Arial" w:cs="Arial"/>
          <w:i/>
          <w:iCs/>
          <w:color w:val="auto"/>
          <w:lang w:eastAsia="es-ES"/>
        </w:rPr>
      </w:pPr>
      <w:r w:rsidRPr="00B24680">
        <w:rPr>
          <w:rFonts w:ascii="Arial" w:hAnsi="Arial" w:cs="Arial"/>
          <w:i/>
          <w:iCs/>
          <w:color w:val="auto"/>
          <w:lang w:eastAsia="es-ES"/>
        </w:rPr>
        <w:t>Ejecutar la política administrativa del Poder Judicial, dentro de los lineamientos estable</w:t>
      </w:r>
      <w:r w:rsidRPr="00B24680">
        <w:rPr>
          <w:rFonts w:ascii="Arial" w:hAnsi="Arial" w:cs="Arial"/>
          <w:i/>
          <w:iCs/>
          <w:color w:val="auto"/>
          <w:lang w:eastAsia="es-ES"/>
        </w:rPr>
        <w:softHyphen/>
        <w:t>cidos por la Corte Suprema de Justicia</w:t>
      </w:r>
      <w:r w:rsidRPr="00B24680">
        <w:rPr>
          <w:rFonts w:ascii="Times New Roman" w:cs="Times New Roman"/>
          <w:color w:val="auto"/>
          <w:lang w:eastAsia="es-ES"/>
        </w:rPr>
        <w:t xml:space="preserve"> </w:t>
      </w:r>
    </w:p>
    <w:p w:rsidR="00B24680" w:rsidRPr="00B24680" w:rsidRDefault="00B24680" w:rsidP="00B24680">
      <w:pPr>
        <w:widowControl/>
        <w:numPr>
          <w:ilvl w:val="0"/>
          <w:numId w:val="11"/>
        </w:numPr>
        <w:autoSpaceDE/>
        <w:autoSpaceDN/>
        <w:adjustRightInd/>
        <w:jc w:val="both"/>
        <w:rPr>
          <w:rFonts w:ascii="Arial" w:hAnsi="Arial" w:cs="Arial"/>
          <w:i/>
          <w:iCs/>
          <w:color w:val="auto"/>
          <w:lang w:eastAsia="es-ES"/>
        </w:rPr>
      </w:pPr>
      <w:r w:rsidRPr="00B24680">
        <w:rPr>
          <w:rFonts w:ascii="Arial" w:hAnsi="Arial" w:cs="Arial"/>
          <w:i/>
          <w:iCs/>
          <w:color w:val="auto"/>
          <w:lang w:eastAsia="es-ES"/>
        </w:rPr>
        <w:t>Invertir, en el mantenimiento y construcción de loca</w:t>
      </w:r>
      <w:r w:rsidRPr="00B24680">
        <w:rPr>
          <w:rFonts w:ascii="Arial" w:hAnsi="Arial" w:cs="Arial"/>
          <w:i/>
          <w:iCs/>
          <w:color w:val="auto"/>
          <w:lang w:eastAsia="es-ES"/>
        </w:rPr>
        <w:softHyphen/>
        <w:t>les y en otros rubros que lo ameritan, los exceden</w:t>
      </w:r>
      <w:r w:rsidRPr="00B24680">
        <w:rPr>
          <w:rFonts w:ascii="Arial" w:hAnsi="Arial" w:cs="Arial"/>
          <w:i/>
          <w:iCs/>
          <w:color w:val="auto"/>
          <w:lang w:eastAsia="es-ES"/>
        </w:rPr>
        <w:softHyphen/>
        <w:t>tes que pudieran producirse de acuerdo con lo que disponga la Corte Plena.</w:t>
      </w:r>
      <w:r w:rsidRPr="00B24680">
        <w:rPr>
          <w:rFonts w:ascii="Times New Roman" w:cs="Times New Roman"/>
          <w:color w:val="auto"/>
          <w:lang w:eastAsia="es-ES"/>
        </w:rPr>
        <w:t xml:space="preserve"> </w:t>
      </w:r>
    </w:p>
    <w:p w:rsidR="00B24680" w:rsidRPr="00B24680" w:rsidRDefault="00B24680" w:rsidP="00B24680">
      <w:pPr>
        <w:widowControl/>
        <w:numPr>
          <w:ilvl w:val="0"/>
          <w:numId w:val="11"/>
        </w:numPr>
        <w:autoSpaceDE/>
        <w:autoSpaceDN/>
        <w:adjustRightInd/>
        <w:jc w:val="both"/>
        <w:rPr>
          <w:rFonts w:ascii="Arial" w:hAnsi="Arial" w:cs="Arial"/>
          <w:i/>
          <w:iCs/>
          <w:color w:val="auto"/>
          <w:lang w:eastAsia="es-ES"/>
        </w:rPr>
      </w:pPr>
      <w:r w:rsidRPr="00B24680">
        <w:rPr>
          <w:rFonts w:ascii="Arial" w:hAnsi="Arial" w:cs="Arial"/>
          <w:i/>
          <w:iCs/>
          <w:color w:val="auto"/>
          <w:lang w:eastAsia="es-ES"/>
        </w:rPr>
        <w:t xml:space="preserve">Otorgar toda clase de jubilaciones y pensiones judiciales. </w:t>
      </w:r>
    </w:p>
    <w:p w:rsidR="00B24680" w:rsidRPr="00B24680" w:rsidRDefault="00B24680" w:rsidP="00B24680">
      <w:pPr>
        <w:widowControl/>
        <w:numPr>
          <w:ilvl w:val="0"/>
          <w:numId w:val="11"/>
        </w:numPr>
        <w:autoSpaceDE/>
        <w:autoSpaceDN/>
        <w:adjustRightInd/>
        <w:jc w:val="both"/>
        <w:rPr>
          <w:rFonts w:ascii="Arial" w:hAnsi="Arial" w:cs="Arial"/>
          <w:i/>
          <w:iCs/>
          <w:color w:val="auto"/>
          <w:lang w:eastAsia="es-ES"/>
        </w:rPr>
      </w:pPr>
      <w:r w:rsidRPr="00B24680">
        <w:rPr>
          <w:rFonts w:ascii="Arial" w:hAnsi="Arial" w:cs="Arial"/>
          <w:i/>
          <w:iCs/>
          <w:color w:val="auto"/>
          <w:lang w:eastAsia="es-ES"/>
        </w:rPr>
        <w:t>Administrar el Fondo de Pensiones y Jubilaciones del Poder Judicial, de acuerdo con las políticas de inversión de ese Fondo, establecidas por la Corte.</w:t>
      </w:r>
      <w:r w:rsidRPr="00B24680">
        <w:rPr>
          <w:rFonts w:ascii="Times New Roman" w:cs="Times New Roman"/>
          <w:color w:val="auto"/>
          <w:lang w:eastAsia="es-ES"/>
        </w:rPr>
        <w:t xml:space="preserve"> </w:t>
      </w:r>
    </w:p>
    <w:p w:rsidR="00B24680" w:rsidRPr="00B24680" w:rsidRDefault="00B24680" w:rsidP="00B24680">
      <w:pPr>
        <w:widowControl/>
        <w:autoSpaceDE/>
        <w:autoSpaceDN/>
        <w:adjustRightInd/>
        <w:jc w:val="both"/>
        <w:rPr>
          <w:rFonts w:ascii="Arial" w:hAnsi="Arial" w:cs="Arial"/>
          <w:i/>
          <w:iCs/>
          <w:color w:val="auto"/>
          <w:lang w:eastAsia="es-ES"/>
        </w:rPr>
      </w:pPr>
    </w:p>
    <w:p w:rsidR="00B24680" w:rsidRPr="00B24680" w:rsidRDefault="00B24680" w:rsidP="006421CB">
      <w:pPr>
        <w:widowControl/>
        <w:autoSpaceDE/>
        <w:autoSpaceDN/>
        <w:adjustRightInd/>
        <w:spacing w:line="360" w:lineRule="auto"/>
        <w:jc w:val="both"/>
        <w:rPr>
          <w:rFonts w:ascii="Arial" w:hAnsi="Arial" w:cs="Arial"/>
          <w:color w:val="auto"/>
          <w:lang w:eastAsia="es-ES"/>
        </w:rPr>
      </w:pPr>
      <w:r w:rsidRPr="00B24680">
        <w:rPr>
          <w:rFonts w:ascii="Arial" w:hAnsi="Arial" w:cs="Arial"/>
          <w:color w:val="auto"/>
          <w:lang w:eastAsia="es-ES"/>
        </w:rPr>
        <w:t>Se participó en forma activa en la conformación de comisiones y equipos de trabajo, con el fin de realizar aportes a la gestión administrativa y técnica del Poder Judicial, a través de dictámenes, estudios y recomendaciones, y respaldar con ello de mejor forma la toma de decisiones.</w:t>
      </w:r>
    </w:p>
    <w:p w:rsidR="00B24680" w:rsidRPr="00B24680" w:rsidRDefault="00B24680" w:rsidP="00B24680">
      <w:pPr>
        <w:widowControl/>
        <w:autoSpaceDE/>
        <w:autoSpaceDN/>
        <w:adjustRightInd/>
        <w:jc w:val="both"/>
        <w:rPr>
          <w:rFonts w:ascii="Arial" w:hAnsi="Arial" w:cs="Arial"/>
          <w:color w:val="auto"/>
          <w:lang w:eastAsia="es-ES"/>
        </w:rPr>
      </w:pPr>
    </w:p>
    <w:p w:rsidR="00B24680" w:rsidRPr="00B24680" w:rsidRDefault="00B24680" w:rsidP="006421CB">
      <w:pPr>
        <w:widowControl/>
        <w:autoSpaceDE/>
        <w:autoSpaceDN/>
        <w:adjustRightInd/>
        <w:spacing w:line="360" w:lineRule="auto"/>
        <w:jc w:val="both"/>
        <w:rPr>
          <w:rFonts w:ascii="Arial" w:hAnsi="Arial" w:cs="Arial"/>
          <w:color w:val="auto"/>
          <w:lang w:eastAsia="es-ES"/>
        </w:rPr>
      </w:pPr>
      <w:r w:rsidRPr="00B24680">
        <w:rPr>
          <w:rFonts w:ascii="Arial" w:hAnsi="Arial" w:cs="Arial"/>
          <w:color w:val="auto"/>
          <w:lang w:eastAsia="es-ES"/>
        </w:rPr>
        <w:t xml:space="preserve">Los integrantes </w:t>
      </w:r>
      <w:r w:rsidR="00ED480A">
        <w:rPr>
          <w:rFonts w:ascii="Arial" w:hAnsi="Arial" w:cs="Arial"/>
          <w:color w:val="auto"/>
          <w:lang w:eastAsia="es-ES"/>
        </w:rPr>
        <w:t xml:space="preserve">y la integrante, </w:t>
      </w:r>
      <w:r w:rsidRPr="00B24680">
        <w:rPr>
          <w:rFonts w:ascii="Arial" w:hAnsi="Arial" w:cs="Arial"/>
          <w:color w:val="auto"/>
          <w:lang w:eastAsia="es-ES"/>
        </w:rPr>
        <w:t xml:space="preserve">participaron en sesiones de trabajo, mensuales o incluso semanales, con duración de una audiencia de trabajo en promedio. Lo anterior, implica la elaboración de propuestas, revisión de actas, estudio de diversos temas y en algunos casos su redacción, además del seguimiento a los acuerdos o recomendaciones correspondientes. </w:t>
      </w:r>
    </w:p>
    <w:p w:rsidR="00B24680" w:rsidRDefault="00B24680" w:rsidP="00B24680">
      <w:pPr>
        <w:widowControl/>
        <w:autoSpaceDE/>
        <w:autoSpaceDN/>
        <w:adjustRightInd/>
        <w:jc w:val="both"/>
        <w:rPr>
          <w:rFonts w:ascii="Arial" w:hAnsi="Arial" w:cs="Arial"/>
          <w:color w:val="auto"/>
          <w:lang w:eastAsia="es-ES"/>
        </w:rPr>
      </w:pPr>
    </w:p>
    <w:p w:rsidR="00073C47" w:rsidRPr="00B24680" w:rsidRDefault="00073C47" w:rsidP="00B24680">
      <w:pPr>
        <w:widowControl/>
        <w:autoSpaceDE/>
        <w:autoSpaceDN/>
        <w:adjustRightInd/>
        <w:jc w:val="both"/>
        <w:rPr>
          <w:rFonts w:ascii="Arial" w:hAnsi="Arial" w:cs="Arial"/>
          <w:color w:val="auto"/>
          <w:lang w:eastAsia="es-ES"/>
        </w:rPr>
      </w:pPr>
    </w:p>
    <w:p w:rsidR="00B24680" w:rsidRDefault="00B24680" w:rsidP="006421CB">
      <w:pPr>
        <w:widowControl/>
        <w:autoSpaceDE/>
        <w:autoSpaceDN/>
        <w:adjustRightInd/>
        <w:spacing w:line="360" w:lineRule="auto"/>
        <w:jc w:val="both"/>
        <w:rPr>
          <w:rFonts w:ascii="Arial" w:hAnsi="Arial" w:cs="Arial"/>
          <w:color w:val="auto"/>
          <w:lang w:eastAsia="es-ES"/>
        </w:rPr>
      </w:pPr>
      <w:r w:rsidRPr="00B24680">
        <w:rPr>
          <w:rFonts w:ascii="Arial" w:hAnsi="Arial" w:cs="Arial"/>
          <w:color w:val="auto"/>
          <w:lang w:eastAsia="es-ES"/>
        </w:rPr>
        <w:t>A continuación se presenta la información sobre las comisiones o equipos de trabajo en las que se tuvo participación durante los meses de no</w:t>
      </w:r>
      <w:r w:rsidR="007A766F">
        <w:rPr>
          <w:rFonts w:ascii="Arial" w:hAnsi="Arial" w:cs="Arial"/>
          <w:color w:val="auto"/>
          <w:lang w:eastAsia="es-ES"/>
        </w:rPr>
        <w:t>viembre y diciembre del año 201</w:t>
      </w:r>
      <w:r w:rsidR="00324A82">
        <w:rPr>
          <w:rFonts w:ascii="Arial" w:hAnsi="Arial" w:cs="Arial"/>
          <w:color w:val="auto"/>
          <w:lang w:eastAsia="es-ES"/>
        </w:rPr>
        <w:t>6</w:t>
      </w:r>
      <w:r w:rsidRPr="00B24680">
        <w:rPr>
          <w:rFonts w:ascii="Arial" w:hAnsi="Arial" w:cs="Arial"/>
          <w:color w:val="auto"/>
          <w:lang w:eastAsia="es-ES"/>
        </w:rPr>
        <w:t xml:space="preserve"> y de enero a octubre del 201</w:t>
      </w:r>
      <w:r w:rsidR="00B262B4">
        <w:rPr>
          <w:rFonts w:ascii="Arial" w:hAnsi="Arial" w:cs="Arial"/>
          <w:color w:val="auto"/>
          <w:lang w:eastAsia="es-ES"/>
        </w:rPr>
        <w:t>6</w:t>
      </w:r>
      <w:r w:rsidRPr="00B24680">
        <w:rPr>
          <w:rFonts w:ascii="Arial" w:hAnsi="Arial" w:cs="Arial"/>
          <w:color w:val="auto"/>
          <w:lang w:eastAsia="es-ES"/>
        </w:rPr>
        <w:t>:</w:t>
      </w:r>
    </w:p>
    <w:p w:rsidR="001821B2" w:rsidRDefault="001821B2" w:rsidP="00B24680">
      <w:pPr>
        <w:widowControl/>
        <w:autoSpaceDE/>
        <w:autoSpaceDN/>
        <w:adjustRightInd/>
        <w:jc w:val="both"/>
        <w:rPr>
          <w:rFonts w:ascii="Arial" w:hAnsi="Arial" w:cs="Arial"/>
          <w:color w:val="auto"/>
          <w:lang w:eastAsia="es-ES"/>
        </w:rPr>
      </w:pPr>
    </w:p>
    <w:p w:rsidR="00073C47" w:rsidRDefault="00073C47" w:rsidP="00B24680">
      <w:pPr>
        <w:widowControl/>
        <w:autoSpaceDE/>
        <w:autoSpaceDN/>
        <w:adjustRightInd/>
        <w:jc w:val="both"/>
        <w:rPr>
          <w:rFonts w:ascii="Arial" w:hAnsi="Arial" w:cs="Arial"/>
          <w:color w:val="auto"/>
          <w:lang w:eastAsia="es-ES"/>
        </w:rPr>
      </w:pPr>
    </w:p>
    <w:p w:rsidR="00073C47" w:rsidRDefault="00073C47" w:rsidP="00B24680">
      <w:pPr>
        <w:widowControl/>
        <w:autoSpaceDE/>
        <w:autoSpaceDN/>
        <w:adjustRightInd/>
        <w:jc w:val="both"/>
        <w:rPr>
          <w:rFonts w:ascii="Arial" w:hAnsi="Arial" w:cs="Arial"/>
          <w:color w:val="auto"/>
          <w:lang w:eastAsia="es-ES"/>
        </w:rPr>
      </w:pPr>
    </w:p>
    <w:p w:rsidR="00073C47" w:rsidRDefault="00073C47" w:rsidP="00B24680">
      <w:pPr>
        <w:widowControl/>
        <w:autoSpaceDE/>
        <w:autoSpaceDN/>
        <w:adjustRightInd/>
        <w:jc w:val="both"/>
        <w:rPr>
          <w:rFonts w:ascii="Arial" w:hAnsi="Arial" w:cs="Arial"/>
          <w:color w:val="auto"/>
          <w:lang w:eastAsia="es-ES"/>
        </w:rPr>
      </w:pPr>
    </w:p>
    <w:tbl>
      <w:tblPr>
        <w:tblW w:w="0" w:type="auto"/>
        <w:tblInd w:w="10" w:type="dxa"/>
        <w:tblCellMar>
          <w:left w:w="0" w:type="dxa"/>
          <w:right w:w="0" w:type="dxa"/>
        </w:tblCellMar>
        <w:tblLook w:val="0000" w:firstRow="0" w:lastRow="0" w:firstColumn="0" w:lastColumn="0" w:noHBand="0" w:noVBand="0"/>
      </w:tblPr>
      <w:tblGrid>
        <w:gridCol w:w="2611"/>
        <w:gridCol w:w="6469"/>
      </w:tblGrid>
      <w:tr w:rsidR="00B24680" w:rsidRPr="005C2297">
        <w:tc>
          <w:tcPr>
            <w:tcW w:w="2611" w:type="dxa"/>
            <w:tcBorders>
              <w:top w:val="single" w:sz="8" w:space="0" w:color="000000"/>
              <w:left w:val="single" w:sz="8" w:space="0" w:color="000000"/>
              <w:bottom w:val="single" w:sz="8" w:space="0" w:color="000000"/>
              <w:right w:val="nil"/>
            </w:tcBorders>
          </w:tcPr>
          <w:p w:rsidR="00B24680" w:rsidRPr="005C2297" w:rsidRDefault="00B24680" w:rsidP="00B24680">
            <w:pPr>
              <w:widowControl/>
              <w:autoSpaceDN/>
              <w:adjustRightInd/>
              <w:snapToGrid w:val="0"/>
              <w:jc w:val="both"/>
              <w:rPr>
                <w:rFonts w:ascii="Arial" w:hAnsi="Arial" w:cs="Arial"/>
                <w:b/>
                <w:bCs/>
                <w:color w:val="auto"/>
                <w:lang w:eastAsia="es-ES"/>
              </w:rPr>
            </w:pPr>
            <w:r w:rsidRPr="005C2297">
              <w:rPr>
                <w:rFonts w:ascii="Arial" w:hAnsi="Arial" w:cs="Arial"/>
                <w:b/>
                <w:bCs/>
                <w:color w:val="auto"/>
                <w:lang w:eastAsia="es-ES"/>
              </w:rPr>
              <w:t>Milena Conejo Aguilar</w:t>
            </w:r>
          </w:p>
          <w:p w:rsidR="00B24680" w:rsidRPr="005C2297" w:rsidRDefault="00B24680" w:rsidP="00B24680">
            <w:pPr>
              <w:widowControl/>
              <w:autoSpaceDN/>
              <w:adjustRightInd/>
              <w:jc w:val="both"/>
              <w:rPr>
                <w:rFonts w:ascii="Arial" w:hAnsi="Arial" w:cs="Arial"/>
                <w:color w:val="auto"/>
                <w:lang w:eastAsia="es-ES"/>
              </w:rPr>
            </w:pPr>
          </w:p>
          <w:p w:rsidR="00656E90" w:rsidRPr="005C2297" w:rsidRDefault="00656E90" w:rsidP="00B24680">
            <w:pPr>
              <w:widowControl/>
              <w:autoSpaceDN/>
              <w:adjustRightInd/>
              <w:jc w:val="both"/>
              <w:rPr>
                <w:rFonts w:ascii="Arial" w:hAnsi="Arial" w:cs="Arial"/>
                <w:color w:val="auto"/>
                <w:lang w:eastAsia="es-ES"/>
              </w:rPr>
            </w:pPr>
          </w:p>
        </w:tc>
        <w:tc>
          <w:tcPr>
            <w:tcW w:w="6469" w:type="dxa"/>
            <w:tcBorders>
              <w:top w:val="single" w:sz="8" w:space="0" w:color="000000"/>
              <w:left w:val="single" w:sz="8" w:space="0" w:color="000000"/>
              <w:bottom w:val="single" w:sz="8" w:space="0" w:color="000000"/>
              <w:right w:val="single" w:sz="8" w:space="0" w:color="000000"/>
            </w:tcBorders>
          </w:tcPr>
          <w:p w:rsidR="001115E0" w:rsidRPr="005C2297" w:rsidRDefault="001115E0" w:rsidP="001115E0">
            <w:pPr>
              <w:spacing w:after="167"/>
              <w:rPr>
                <w:rFonts w:ascii="Arial" w:hAnsi="Arial" w:cs="Arial"/>
                <w:color w:val="auto"/>
              </w:rPr>
            </w:pPr>
            <w:r w:rsidRPr="005C2297">
              <w:rPr>
                <w:rFonts w:ascii="Arial" w:hAnsi="Arial" w:cs="Arial"/>
                <w:color w:val="auto"/>
              </w:rPr>
              <w:t>- Comisión Interinstitucional de Tránsito. Preside.</w:t>
            </w:r>
          </w:p>
          <w:p w:rsidR="001115E0" w:rsidRPr="005C2297" w:rsidRDefault="001115E0" w:rsidP="001115E0">
            <w:pPr>
              <w:spacing w:after="167"/>
              <w:rPr>
                <w:rFonts w:ascii="Arial" w:hAnsi="Arial" w:cs="Arial"/>
                <w:color w:val="auto"/>
              </w:rPr>
            </w:pPr>
            <w:r w:rsidRPr="005C2297">
              <w:rPr>
                <w:rFonts w:ascii="Arial" w:hAnsi="Arial" w:cs="Arial"/>
                <w:color w:val="auto"/>
              </w:rPr>
              <w:t>- Comisión de Control Interno y Coordinadora de la Unidad de Control Interno. Preside.</w:t>
            </w:r>
          </w:p>
          <w:p w:rsidR="001115E0" w:rsidRPr="005C2297" w:rsidRDefault="001115E0" w:rsidP="001115E0">
            <w:pPr>
              <w:spacing w:after="167"/>
              <w:rPr>
                <w:rFonts w:ascii="Arial" w:hAnsi="Arial" w:cs="Arial"/>
                <w:color w:val="auto"/>
              </w:rPr>
            </w:pPr>
            <w:r w:rsidRPr="005C2297">
              <w:rPr>
                <w:rFonts w:ascii="Arial" w:hAnsi="Arial" w:cs="Arial"/>
                <w:color w:val="auto"/>
              </w:rPr>
              <w:t xml:space="preserve">- Comisión Selección y Eliminación de Documentos. </w:t>
            </w:r>
          </w:p>
          <w:p w:rsidR="001115E0" w:rsidRPr="005C2297" w:rsidRDefault="001115E0" w:rsidP="001115E0">
            <w:pPr>
              <w:spacing w:after="167"/>
              <w:rPr>
                <w:rFonts w:ascii="Arial" w:hAnsi="Arial" w:cs="Arial"/>
                <w:color w:val="auto"/>
              </w:rPr>
            </w:pPr>
            <w:r w:rsidRPr="005C2297">
              <w:rPr>
                <w:rFonts w:ascii="Arial" w:hAnsi="Arial" w:cs="Arial"/>
                <w:color w:val="auto"/>
              </w:rPr>
              <w:t>- Comisión Vehículos Decomisados. Preside.</w:t>
            </w:r>
          </w:p>
          <w:p w:rsidR="001115E0" w:rsidRPr="005C2297" w:rsidRDefault="001115E0" w:rsidP="001115E0">
            <w:pPr>
              <w:spacing w:after="167"/>
              <w:rPr>
                <w:rFonts w:ascii="Arial" w:hAnsi="Arial" w:cs="Arial"/>
                <w:color w:val="auto"/>
              </w:rPr>
            </w:pPr>
            <w:r w:rsidRPr="005C2297">
              <w:rPr>
                <w:rFonts w:ascii="Arial" w:hAnsi="Arial" w:cs="Arial"/>
                <w:color w:val="auto"/>
              </w:rPr>
              <w:t xml:space="preserve">- Comisión de Buenas Prácticas de Gestión Judicial. </w:t>
            </w:r>
          </w:p>
          <w:p w:rsidR="001115E0" w:rsidRPr="005C2297" w:rsidRDefault="001115E0" w:rsidP="001115E0">
            <w:pPr>
              <w:spacing w:after="167"/>
              <w:rPr>
                <w:rFonts w:ascii="Arial" w:hAnsi="Arial" w:cs="Arial"/>
                <w:color w:val="auto"/>
              </w:rPr>
            </w:pPr>
            <w:r w:rsidRPr="005C2297">
              <w:rPr>
                <w:rFonts w:ascii="Arial" w:hAnsi="Arial" w:cs="Arial"/>
                <w:color w:val="auto"/>
              </w:rPr>
              <w:t>- Comisión de Violencia Doméstica.</w:t>
            </w:r>
          </w:p>
          <w:p w:rsidR="001115E0" w:rsidRPr="005C2297" w:rsidRDefault="001115E0" w:rsidP="001115E0">
            <w:pPr>
              <w:spacing w:after="167"/>
              <w:rPr>
                <w:rFonts w:ascii="Arial" w:hAnsi="Arial" w:cs="Arial"/>
                <w:color w:val="auto"/>
              </w:rPr>
            </w:pPr>
            <w:r w:rsidRPr="005C2297">
              <w:rPr>
                <w:rFonts w:ascii="Arial" w:hAnsi="Arial" w:cs="Arial"/>
                <w:color w:val="auto"/>
              </w:rPr>
              <w:t>- Comité Gerencial de Informática.</w:t>
            </w:r>
          </w:p>
          <w:p w:rsidR="001115E0" w:rsidRPr="005C2297" w:rsidRDefault="001115E0" w:rsidP="001115E0">
            <w:pPr>
              <w:spacing w:after="167"/>
              <w:rPr>
                <w:rFonts w:ascii="Arial" w:hAnsi="Arial" w:cs="Arial"/>
                <w:color w:val="auto"/>
              </w:rPr>
            </w:pPr>
            <w:r w:rsidRPr="005C2297">
              <w:rPr>
                <w:rFonts w:ascii="Arial" w:hAnsi="Arial" w:cs="Arial"/>
                <w:color w:val="auto"/>
              </w:rPr>
              <w:t>- Comisión RAC.</w:t>
            </w:r>
          </w:p>
          <w:p w:rsidR="001115E0" w:rsidRPr="005C2297" w:rsidRDefault="001115E0" w:rsidP="001115E0">
            <w:pPr>
              <w:spacing w:after="167"/>
              <w:rPr>
                <w:rFonts w:ascii="Arial" w:hAnsi="Arial" w:cs="Arial"/>
                <w:color w:val="auto"/>
              </w:rPr>
            </w:pPr>
            <w:r w:rsidRPr="005C2297">
              <w:rPr>
                <w:rFonts w:ascii="Arial" w:hAnsi="Arial" w:cs="Arial"/>
                <w:color w:val="auto"/>
              </w:rPr>
              <w:t>- Consejo de la Judicatura.</w:t>
            </w:r>
          </w:p>
          <w:p w:rsidR="001115E0" w:rsidRPr="005C2297" w:rsidRDefault="001115E0" w:rsidP="001115E0">
            <w:pPr>
              <w:spacing w:after="167"/>
              <w:rPr>
                <w:rFonts w:ascii="Arial" w:hAnsi="Arial" w:cs="Arial"/>
                <w:color w:val="auto"/>
              </w:rPr>
            </w:pPr>
            <w:r w:rsidRPr="005C2297">
              <w:rPr>
                <w:rFonts w:ascii="Arial" w:hAnsi="Arial" w:cs="Arial"/>
                <w:color w:val="auto"/>
              </w:rPr>
              <w:t>- Comisión Subcomisión Penal Juvenil.</w:t>
            </w:r>
          </w:p>
          <w:p w:rsidR="001115E0" w:rsidRPr="005C2297" w:rsidRDefault="001115E0" w:rsidP="001115E0">
            <w:pPr>
              <w:spacing w:after="167"/>
              <w:rPr>
                <w:rFonts w:ascii="Arial" w:hAnsi="Arial" w:cs="Arial"/>
                <w:color w:val="auto"/>
              </w:rPr>
            </w:pPr>
            <w:r w:rsidRPr="005C2297">
              <w:rPr>
                <w:rFonts w:ascii="Arial" w:hAnsi="Arial" w:cs="Arial"/>
                <w:color w:val="auto"/>
              </w:rPr>
              <w:t>- Comisión Seguimiento Oralidad.</w:t>
            </w:r>
          </w:p>
          <w:p w:rsidR="001115E0" w:rsidRPr="005C2297" w:rsidRDefault="001115E0" w:rsidP="001115E0">
            <w:pPr>
              <w:spacing w:after="167"/>
              <w:rPr>
                <w:rFonts w:ascii="Arial" w:hAnsi="Arial" w:cs="Arial"/>
                <w:color w:val="auto"/>
              </w:rPr>
            </w:pPr>
            <w:r w:rsidRPr="005C2297">
              <w:rPr>
                <w:rFonts w:ascii="Arial" w:hAnsi="Arial" w:cs="Arial"/>
                <w:color w:val="auto"/>
              </w:rPr>
              <w:t>- Comisión Enlace PJ-Ministerio de Justicia.</w:t>
            </w:r>
          </w:p>
          <w:p w:rsidR="001115E0" w:rsidRPr="005C2297" w:rsidRDefault="001115E0" w:rsidP="001115E0">
            <w:pPr>
              <w:spacing w:after="167"/>
              <w:rPr>
                <w:rFonts w:ascii="Arial" w:hAnsi="Arial" w:cs="Arial"/>
                <w:color w:val="auto"/>
              </w:rPr>
            </w:pPr>
            <w:r w:rsidRPr="005C2297">
              <w:rPr>
                <w:rFonts w:ascii="Arial" w:hAnsi="Arial" w:cs="Arial"/>
                <w:color w:val="auto"/>
              </w:rPr>
              <w:t>- Comisión Seguimiento Sistema de Gestión.</w:t>
            </w:r>
          </w:p>
          <w:p w:rsidR="001115E0" w:rsidRPr="005C2297" w:rsidRDefault="001115E0" w:rsidP="001115E0">
            <w:pPr>
              <w:spacing w:after="167"/>
              <w:rPr>
                <w:rFonts w:ascii="Arial" w:hAnsi="Arial" w:cs="Arial"/>
                <w:color w:val="auto"/>
              </w:rPr>
            </w:pPr>
            <w:r w:rsidRPr="005C2297">
              <w:rPr>
                <w:rFonts w:ascii="Arial" w:hAnsi="Arial" w:cs="Arial"/>
                <w:color w:val="auto"/>
              </w:rPr>
              <w:t>- Comisión Evaluación del desempeño.</w:t>
            </w:r>
          </w:p>
          <w:p w:rsidR="00656E90" w:rsidRPr="005C2297" w:rsidRDefault="001115E0" w:rsidP="001115E0">
            <w:pPr>
              <w:spacing w:after="167"/>
              <w:rPr>
                <w:color w:val="auto"/>
              </w:rPr>
            </w:pPr>
            <w:r w:rsidRPr="005C2297">
              <w:rPr>
                <w:rFonts w:ascii="Arial" w:hAnsi="Arial" w:cs="Arial"/>
                <w:color w:val="auto"/>
              </w:rPr>
              <w:t>- Comisión Acreditación Judicial.</w:t>
            </w:r>
          </w:p>
        </w:tc>
      </w:tr>
      <w:tr w:rsidR="00B24680" w:rsidRPr="005C2297">
        <w:tc>
          <w:tcPr>
            <w:tcW w:w="2611" w:type="dxa"/>
            <w:tcBorders>
              <w:top w:val="nil"/>
              <w:left w:val="single" w:sz="8" w:space="0" w:color="000000"/>
              <w:bottom w:val="single" w:sz="8" w:space="0" w:color="000000"/>
              <w:right w:val="nil"/>
            </w:tcBorders>
          </w:tcPr>
          <w:p w:rsidR="00B22B9F" w:rsidRPr="005C2297" w:rsidRDefault="00B22B9F" w:rsidP="00B24680">
            <w:pPr>
              <w:widowControl/>
              <w:autoSpaceDN/>
              <w:adjustRightInd/>
              <w:snapToGrid w:val="0"/>
              <w:jc w:val="both"/>
              <w:rPr>
                <w:rFonts w:ascii="Arial" w:hAnsi="Arial" w:cs="Arial"/>
                <w:b/>
                <w:bCs/>
                <w:color w:val="auto"/>
                <w:lang w:eastAsia="es-ES"/>
              </w:rPr>
            </w:pPr>
            <w:r w:rsidRPr="005C2297">
              <w:rPr>
                <w:rFonts w:ascii="Arial" w:hAnsi="Arial" w:cs="Arial"/>
                <w:b/>
                <w:bCs/>
                <w:color w:val="auto"/>
                <w:lang w:eastAsia="es-ES"/>
              </w:rPr>
              <w:t>Ramiro Arauz Montero</w:t>
            </w:r>
          </w:p>
        </w:tc>
        <w:tc>
          <w:tcPr>
            <w:tcW w:w="6469" w:type="dxa"/>
            <w:tcBorders>
              <w:top w:val="nil"/>
              <w:left w:val="single" w:sz="8" w:space="0" w:color="000000"/>
              <w:bottom w:val="single" w:sz="8" w:space="0" w:color="000000"/>
              <w:right w:val="single" w:sz="8" w:space="0" w:color="000000"/>
            </w:tcBorders>
          </w:tcPr>
          <w:p w:rsidR="001D3210" w:rsidRPr="005C2297" w:rsidRDefault="001D3210" w:rsidP="001D3210">
            <w:pPr>
              <w:jc w:val="both"/>
              <w:rPr>
                <w:rFonts w:ascii="Arial" w:hAnsi="Arial" w:cs="Arial"/>
              </w:rPr>
            </w:pPr>
            <w:r w:rsidRPr="005C2297">
              <w:rPr>
                <w:rFonts w:ascii="Arial" w:hAnsi="Arial" w:cs="Arial"/>
              </w:rPr>
              <w:t>- Comisión de la Jurisdicción Laboral</w:t>
            </w:r>
          </w:p>
          <w:p w:rsidR="001D3210" w:rsidRPr="005C2297" w:rsidRDefault="001D3210" w:rsidP="001D3210">
            <w:pPr>
              <w:jc w:val="both"/>
              <w:rPr>
                <w:rFonts w:ascii="Arial" w:hAnsi="Arial" w:cs="Arial"/>
              </w:rPr>
            </w:pPr>
            <w:r w:rsidRPr="005C2297">
              <w:rPr>
                <w:rFonts w:ascii="Arial" w:hAnsi="Arial" w:cs="Arial"/>
              </w:rPr>
              <w:t xml:space="preserve">- Comisión de las personas usuarias </w:t>
            </w:r>
          </w:p>
          <w:p w:rsidR="001D3210" w:rsidRPr="005C2297" w:rsidRDefault="001D3210" w:rsidP="001D3210">
            <w:pPr>
              <w:jc w:val="both"/>
              <w:rPr>
                <w:rFonts w:ascii="Arial" w:hAnsi="Arial" w:cs="Arial"/>
              </w:rPr>
            </w:pPr>
            <w:r w:rsidRPr="005C2297">
              <w:rPr>
                <w:rFonts w:ascii="Arial" w:hAnsi="Arial" w:cs="Arial"/>
              </w:rPr>
              <w:t xml:space="preserve">- Comisión de Programa Hacia Cero Papel  </w:t>
            </w:r>
          </w:p>
          <w:p w:rsidR="001D3210" w:rsidRPr="005C2297" w:rsidRDefault="001D3210" w:rsidP="001D3210">
            <w:pPr>
              <w:jc w:val="both"/>
              <w:rPr>
                <w:rFonts w:ascii="Arial" w:hAnsi="Arial" w:cs="Arial"/>
              </w:rPr>
            </w:pPr>
            <w:r w:rsidRPr="005C2297">
              <w:rPr>
                <w:rFonts w:ascii="Arial" w:hAnsi="Arial" w:cs="Arial"/>
              </w:rPr>
              <w:t xml:space="preserve">- Comisión de Enlace Colegio de Abogados  </w:t>
            </w:r>
          </w:p>
          <w:p w:rsidR="00656E90" w:rsidRPr="005C2297" w:rsidRDefault="001D3210" w:rsidP="001D3210">
            <w:pPr>
              <w:widowControl/>
              <w:autoSpaceDN/>
              <w:adjustRightInd/>
              <w:jc w:val="both"/>
              <w:rPr>
                <w:rFonts w:ascii="Arial" w:hAnsi="Arial" w:cs="Arial"/>
                <w:color w:val="auto"/>
                <w:lang w:eastAsia="es-ES"/>
              </w:rPr>
            </w:pPr>
            <w:r w:rsidRPr="005C2297">
              <w:rPr>
                <w:rFonts w:ascii="Arial" w:hAnsi="Arial" w:cs="Arial"/>
              </w:rPr>
              <w:t>- Retraso Judicial                  </w:t>
            </w:r>
          </w:p>
        </w:tc>
      </w:tr>
      <w:tr w:rsidR="00B24680" w:rsidRPr="005C2297" w:rsidTr="00073C47">
        <w:tc>
          <w:tcPr>
            <w:tcW w:w="2611" w:type="dxa"/>
            <w:tcBorders>
              <w:top w:val="nil"/>
              <w:left w:val="single" w:sz="8" w:space="0" w:color="000000"/>
              <w:bottom w:val="single" w:sz="8" w:space="0" w:color="000000"/>
              <w:right w:val="nil"/>
            </w:tcBorders>
          </w:tcPr>
          <w:p w:rsidR="00B24680" w:rsidRPr="005C2297" w:rsidRDefault="00AC2F6D" w:rsidP="00B24680">
            <w:pPr>
              <w:widowControl/>
              <w:autoSpaceDN/>
              <w:adjustRightInd/>
              <w:snapToGrid w:val="0"/>
              <w:jc w:val="both"/>
              <w:rPr>
                <w:rFonts w:ascii="Arial" w:hAnsi="Arial" w:cs="Arial"/>
                <w:b/>
                <w:bCs/>
                <w:color w:val="auto"/>
                <w:lang w:eastAsia="es-ES"/>
              </w:rPr>
            </w:pPr>
            <w:r w:rsidRPr="005C2297">
              <w:rPr>
                <w:rFonts w:ascii="Arial" w:hAnsi="Arial" w:cs="Arial"/>
                <w:b/>
                <w:bCs/>
                <w:color w:val="auto"/>
                <w:lang w:eastAsia="es-ES"/>
              </w:rPr>
              <w:t>Gary Amador Badilla</w:t>
            </w:r>
          </w:p>
          <w:p w:rsidR="00B24680" w:rsidRPr="005C2297" w:rsidRDefault="00B24680" w:rsidP="00B24680">
            <w:pPr>
              <w:widowControl/>
              <w:autoSpaceDN/>
              <w:adjustRightInd/>
              <w:jc w:val="both"/>
              <w:rPr>
                <w:rFonts w:ascii="Arial" w:hAnsi="Arial" w:cs="Arial"/>
                <w:color w:val="auto"/>
                <w:lang w:eastAsia="es-ES"/>
              </w:rPr>
            </w:pPr>
          </w:p>
          <w:p w:rsidR="00656E90" w:rsidRPr="005C2297" w:rsidRDefault="00656E90" w:rsidP="00B24680">
            <w:pPr>
              <w:widowControl/>
              <w:autoSpaceDN/>
              <w:adjustRightInd/>
              <w:jc w:val="both"/>
              <w:rPr>
                <w:rFonts w:ascii="Arial" w:hAnsi="Arial" w:cs="Arial"/>
                <w:color w:val="auto"/>
                <w:lang w:eastAsia="es-ES"/>
              </w:rPr>
            </w:pPr>
          </w:p>
        </w:tc>
        <w:tc>
          <w:tcPr>
            <w:tcW w:w="6469" w:type="dxa"/>
            <w:tcBorders>
              <w:top w:val="nil"/>
              <w:left w:val="single" w:sz="8" w:space="0" w:color="000000"/>
              <w:bottom w:val="single" w:sz="8" w:space="0" w:color="000000"/>
              <w:right w:val="single" w:sz="8" w:space="0" w:color="000000"/>
            </w:tcBorders>
          </w:tcPr>
          <w:p w:rsidR="00AC2F6D" w:rsidRPr="005C2297" w:rsidRDefault="00AC2F6D" w:rsidP="00AC2F6D">
            <w:pPr>
              <w:jc w:val="both"/>
              <w:rPr>
                <w:rFonts w:ascii="Arial" w:hAnsi="Arial" w:cs="Arial"/>
                <w:color w:val="auto"/>
              </w:rPr>
            </w:pPr>
            <w:r w:rsidRPr="005C2297">
              <w:rPr>
                <w:rFonts w:ascii="Arial" w:hAnsi="Arial" w:cs="Arial"/>
                <w:color w:val="auto"/>
              </w:rPr>
              <w:t>-</w:t>
            </w:r>
            <w:r w:rsidR="00073C47">
              <w:rPr>
                <w:rFonts w:ascii="Arial" w:hAnsi="Arial" w:cs="Arial"/>
                <w:color w:val="auto"/>
              </w:rPr>
              <w:t xml:space="preserve"> </w:t>
            </w:r>
            <w:r w:rsidRPr="005C2297">
              <w:rPr>
                <w:rFonts w:ascii="Arial" w:hAnsi="Arial" w:cs="Arial"/>
                <w:color w:val="auto"/>
              </w:rPr>
              <w:t>Comisión de</w:t>
            </w:r>
            <w:r w:rsidRPr="005C2297">
              <w:rPr>
                <w:rFonts w:ascii="Arial" w:hAnsi="Arial" w:cs="Arial"/>
              </w:rPr>
              <w:t xml:space="preserve"> la Jurisdicción</w:t>
            </w:r>
            <w:r w:rsidRPr="005C2297">
              <w:rPr>
                <w:rFonts w:ascii="Arial" w:hAnsi="Arial" w:cs="Arial"/>
                <w:color w:val="auto"/>
              </w:rPr>
              <w:t xml:space="preserve"> Penal. </w:t>
            </w:r>
          </w:p>
          <w:p w:rsidR="00AC2F6D" w:rsidRPr="005C2297" w:rsidRDefault="00AC2F6D" w:rsidP="00AC2F6D">
            <w:pPr>
              <w:pStyle w:val="NormalWeb"/>
              <w:spacing w:before="0" w:after="0"/>
              <w:jc w:val="both"/>
              <w:rPr>
                <w:rFonts w:ascii="Arial" w:hAnsi="Arial" w:cs="Arial"/>
                <w:color w:val="auto"/>
                <w:sz w:val="24"/>
                <w:szCs w:val="24"/>
              </w:rPr>
            </w:pPr>
            <w:r w:rsidRPr="005C2297">
              <w:rPr>
                <w:rFonts w:ascii="Arial" w:hAnsi="Arial" w:cs="Arial"/>
                <w:color w:val="auto"/>
                <w:sz w:val="24"/>
                <w:szCs w:val="24"/>
              </w:rPr>
              <w:t>-</w:t>
            </w:r>
            <w:r w:rsidR="00073C47">
              <w:rPr>
                <w:rFonts w:ascii="Arial" w:hAnsi="Arial" w:cs="Arial"/>
                <w:color w:val="auto"/>
                <w:sz w:val="24"/>
                <w:szCs w:val="24"/>
              </w:rPr>
              <w:t xml:space="preserve"> </w:t>
            </w:r>
            <w:r w:rsidRPr="005C2297">
              <w:rPr>
                <w:rFonts w:ascii="Arial" w:hAnsi="Arial" w:cs="Arial"/>
                <w:color w:val="auto"/>
                <w:sz w:val="24"/>
                <w:szCs w:val="24"/>
              </w:rPr>
              <w:t>Comisión de</w:t>
            </w:r>
            <w:r w:rsidRPr="005C2297">
              <w:rPr>
                <w:rFonts w:ascii="Arial" w:hAnsi="Arial" w:cs="Arial"/>
                <w:sz w:val="24"/>
                <w:szCs w:val="24"/>
              </w:rPr>
              <w:t xml:space="preserve"> Gestión Ambiental Institucional</w:t>
            </w:r>
            <w:r w:rsidRPr="005C2297">
              <w:rPr>
                <w:rFonts w:ascii="Arial" w:hAnsi="Arial" w:cs="Arial"/>
                <w:color w:val="auto"/>
                <w:sz w:val="24"/>
                <w:szCs w:val="24"/>
              </w:rPr>
              <w:t>.</w:t>
            </w:r>
          </w:p>
          <w:p w:rsidR="00AC2F6D" w:rsidRPr="005C2297" w:rsidRDefault="00AC2F6D" w:rsidP="00AC2F6D">
            <w:pPr>
              <w:pStyle w:val="NormalWeb"/>
              <w:spacing w:before="0" w:after="0"/>
              <w:jc w:val="both"/>
              <w:rPr>
                <w:rFonts w:ascii="Arial" w:hAnsi="Arial" w:cs="Arial"/>
                <w:color w:val="auto"/>
                <w:sz w:val="24"/>
                <w:szCs w:val="24"/>
              </w:rPr>
            </w:pPr>
            <w:r w:rsidRPr="005C2297">
              <w:rPr>
                <w:rFonts w:ascii="Arial" w:hAnsi="Arial" w:cs="Arial"/>
                <w:color w:val="auto"/>
                <w:sz w:val="24"/>
                <w:szCs w:val="24"/>
              </w:rPr>
              <w:t>-</w:t>
            </w:r>
            <w:r w:rsidR="00073C47">
              <w:rPr>
                <w:rFonts w:ascii="Arial" w:hAnsi="Arial" w:cs="Arial"/>
                <w:color w:val="auto"/>
                <w:sz w:val="24"/>
                <w:szCs w:val="24"/>
              </w:rPr>
              <w:t xml:space="preserve"> </w:t>
            </w:r>
            <w:r w:rsidRPr="005C2297">
              <w:rPr>
                <w:rFonts w:ascii="Arial" w:hAnsi="Arial" w:cs="Arial"/>
                <w:color w:val="auto"/>
                <w:sz w:val="24"/>
                <w:szCs w:val="24"/>
              </w:rPr>
              <w:t>Comisión Gerencial de Tecnologías de la Información.</w:t>
            </w:r>
          </w:p>
          <w:p w:rsidR="00AC2F6D" w:rsidRPr="005C2297" w:rsidRDefault="00AC2F6D" w:rsidP="00AC2F6D">
            <w:pPr>
              <w:pStyle w:val="NormalWeb"/>
              <w:spacing w:before="0" w:after="0"/>
              <w:jc w:val="both"/>
              <w:rPr>
                <w:rFonts w:ascii="Arial" w:hAnsi="Arial" w:cs="Arial"/>
                <w:sz w:val="24"/>
                <w:szCs w:val="24"/>
              </w:rPr>
            </w:pPr>
            <w:r w:rsidRPr="005C2297">
              <w:rPr>
                <w:rFonts w:ascii="Arial" w:hAnsi="Arial" w:cs="Arial"/>
                <w:sz w:val="24"/>
                <w:szCs w:val="24"/>
              </w:rPr>
              <w:t>-</w:t>
            </w:r>
            <w:r w:rsidR="00073C47">
              <w:rPr>
                <w:rFonts w:ascii="Arial" w:hAnsi="Arial" w:cs="Arial"/>
                <w:sz w:val="24"/>
                <w:szCs w:val="24"/>
              </w:rPr>
              <w:t xml:space="preserve"> </w:t>
            </w:r>
            <w:r w:rsidRPr="005C2297">
              <w:rPr>
                <w:rFonts w:ascii="Arial" w:hAnsi="Arial" w:cs="Arial"/>
                <w:sz w:val="24"/>
                <w:szCs w:val="24"/>
              </w:rPr>
              <w:t>Suplente del Consejo de la Judicatura.</w:t>
            </w:r>
          </w:p>
          <w:p w:rsidR="00B24680" w:rsidRPr="005C2297" w:rsidRDefault="00AC2F6D" w:rsidP="00AC2F6D">
            <w:pPr>
              <w:pStyle w:val="NormalWeb"/>
              <w:spacing w:before="0" w:after="0"/>
              <w:jc w:val="both"/>
              <w:rPr>
                <w:rFonts w:ascii="Arial" w:hAnsi="Arial" w:cs="Arial"/>
                <w:color w:val="auto"/>
                <w:sz w:val="24"/>
                <w:szCs w:val="24"/>
              </w:rPr>
            </w:pPr>
            <w:r w:rsidRPr="005C2297">
              <w:rPr>
                <w:rFonts w:ascii="Arial" w:hAnsi="Arial" w:cs="Arial"/>
                <w:sz w:val="24"/>
                <w:szCs w:val="24"/>
              </w:rPr>
              <w:t>-</w:t>
            </w:r>
            <w:r w:rsidR="00073C47">
              <w:rPr>
                <w:rFonts w:ascii="Arial" w:hAnsi="Arial" w:cs="Arial"/>
                <w:sz w:val="24"/>
                <w:szCs w:val="24"/>
              </w:rPr>
              <w:t xml:space="preserve"> </w:t>
            </w:r>
            <w:r w:rsidRPr="005C2297">
              <w:rPr>
                <w:rFonts w:ascii="Arial" w:hAnsi="Arial" w:cs="Arial"/>
                <w:sz w:val="24"/>
                <w:szCs w:val="24"/>
              </w:rPr>
              <w:t>Comisión  “Selección de los Curadores, Notarios Inventariadores e Interventores en los Procesos de concurso Mercantil y Civil”</w:t>
            </w:r>
          </w:p>
        </w:tc>
      </w:tr>
      <w:tr w:rsidR="00933B64" w:rsidRPr="005C2297" w:rsidTr="00073C47">
        <w:trPr>
          <w:trHeight w:val="1785"/>
        </w:trPr>
        <w:tc>
          <w:tcPr>
            <w:tcW w:w="2611" w:type="dxa"/>
            <w:tcBorders>
              <w:top w:val="single" w:sz="8" w:space="0" w:color="000000"/>
              <w:left w:val="single" w:sz="8" w:space="0" w:color="000000"/>
              <w:bottom w:val="single" w:sz="4" w:space="0" w:color="auto"/>
              <w:right w:val="nil"/>
            </w:tcBorders>
          </w:tcPr>
          <w:p w:rsidR="00B22B9F" w:rsidRPr="005C2297" w:rsidRDefault="00B22B9F" w:rsidP="00B24680">
            <w:pPr>
              <w:widowControl/>
              <w:autoSpaceDN/>
              <w:adjustRightInd/>
              <w:snapToGrid w:val="0"/>
              <w:jc w:val="both"/>
              <w:rPr>
                <w:rFonts w:ascii="Arial" w:hAnsi="Arial" w:cs="Arial"/>
                <w:b/>
                <w:bCs/>
                <w:color w:val="auto"/>
                <w:lang w:eastAsia="es-ES"/>
              </w:rPr>
            </w:pPr>
            <w:r w:rsidRPr="005C2297">
              <w:rPr>
                <w:rFonts w:ascii="Arial" w:hAnsi="Arial" w:cs="Arial"/>
                <w:b/>
                <w:bCs/>
                <w:color w:val="auto"/>
                <w:lang w:eastAsia="es-ES"/>
              </w:rPr>
              <w:t>Carlos Montero Zuñiga</w:t>
            </w:r>
          </w:p>
        </w:tc>
        <w:tc>
          <w:tcPr>
            <w:tcW w:w="6469" w:type="dxa"/>
            <w:tcBorders>
              <w:top w:val="single" w:sz="8" w:space="0" w:color="000000"/>
              <w:left w:val="single" w:sz="8" w:space="0" w:color="000000"/>
              <w:bottom w:val="single" w:sz="4" w:space="0" w:color="auto"/>
              <w:right w:val="single" w:sz="8" w:space="0" w:color="000000"/>
            </w:tcBorders>
          </w:tcPr>
          <w:p w:rsidR="00933B64" w:rsidRPr="005C2297" w:rsidRDefault="00AC2F6D" w:rsidP="00AC2F6D">
            <w:pPr>
              <w:tabs>
                <w:tab w:val="left" w:pos="1136"/>
              </w:tabs>
              <w:rPr>
                <w:rFonts w:ascii="Arial" w:hAnsi="Arial" w:cs="Arial"/>
              </w:rPr>
            </w:pPr>
            <w:r w:rsidRPr="005C2297">
              <w:rPr>
                <w:rFonts w:ascii="Arial" w:hAnsi="Arial" w:cs="Arial"/>
              </w:rPr>
              <w:t>-</w:t>
            </w:r>
            <w:r w:rsidR="00073C47">
              <w:rPr>
                <w:rFonts w:ascii="Arial" w:hAnsi="Arial" w:cs="Arial"/>
              </w:rPr>
              <w:t xml:space="preserve"> </w:t>
            </w:r>
            <w:r w:rsidRPr="005C2297">
              <w:rPr>
                <w:rFonts w:ascii="Arial" w:hAnsi="Arial" w:cs="Arial"/>
              </w:rPr>
              <w:t>Comisión Teletrabajo.</w:t>
            </w:r>
          </w:p>
          <w:p w:rsidR="00AC2F6D" w:rsidRPr="005C2297" w:rsidRDefault="00AC2F6D" w:rsidP="00AC2F6D">
            <w:pPr>
              <w:tabs>
                <w:tab w:val="left" w:pos="1136"/>
              </w:tabs>
              <w:rPr>
                <w:rFonts w:ascii="Arial" w:hAnsi="Arial" w:cs="Arial"/>
              </w:rPr>
            </w:pPr>
            <w:r w:rsidRPr="005C2297">
              <w:rPr>
                <w:rFonts w:ascii="Arial" w:hAnsi="Arial" w:cs="Arial"/>
              </w:rPr>
              <w:t>-</w:t>
            </w:r>
            <w:r w:rsidR="00073C47">
              <w:rPr>
                <w:rFonts w:ascii="Arial" w:hAnsi="Arial" w:cs="Arial"/>
              </w:rPr>
              <w:t xml:space="preserve"> </w:t>
            </w:r>
            <w:r w:rsidRPr="005C2297">
              <w:rPr>
                <w:rFonts w:ascii="Arial" w:hAnsi="Arial" w:cs="Arial"/>
              </w:rPr>
              <w:t>Comisión Interinstitucional de Incapacidades</w:t>
            </w:r>
          </w:p>
          <w:p w:rsidR="00AC2F6D" w:rsidRPr="005C2297" w:rsidRDefault="00AC2F6D" w:rsidP="00AC2F6D">
            <w:pPr>
              <w:tabs>
                <w:tab w:val="left" w:pos="1136"/>
              </w:tabs>
              <w:rPr>
                <w:rFonts w:ascii="Arial" w:hAnsi="Arial" w:cs="Arial"/>
              </w:rPr>
            </w:pPr>
            <w:r w:rsidRPr="005C2297">
              <w:rPr>
                <w:rFonts w:ascii="Arial" w:hAnsi="Arial" w:cs="Arial"/>
              </w:rPr>
              <w:t>-</w:t>
            </w:r>
            <w:r w:rsidR="00073C47">
              <w:rPr>
                <w:rFonts w:ascii="Arial" w:hAnsi="Arial" w:cs="Arial"/>
              </w:rPr>
              <w:t xml:space="preserve"> </w:t>
            </w:r>
            <w:r w:rsidRPr="005C2297">
              <w:rPr>
                <w:rFonts w:ascii="Arial" w:hAnsi="Arial" w:cs="Arial"/>
              </w:rPr>
              <w:t>Comisión de Construcciones</w:t>
            </w:r>
          </w:p>
          <w:p w:rsidR="00AC2F6D" w:rsidRPr="005C2297" w:rsidRDefault="00AC2F6D" w:rsidP="00AC2F6D">
            <w:pPr>
              <w:tabs>
                <w:tab w:val="left" w:pos="1136"/>
              </w:tabs>
              <w:rPr>
                <w:rFonts w:ascii="Arial" w:hAnsi="Arial" w:cs="Arial"/>
              </w:rPr>
            </w:pPr>
            <w:r w:rsidRPr="005C2297">
              <w:rPr>
                <w:rFonts w:ascii="Arial" w:hAnsi="Arial" w:cs="Arial"/>
              </w:rPr>
              <w:t>-</w:t>
            </w:r>
            <w:r w:rsidR="00073C47">
              <w:rPr>
                <w:rFonts w:ascii="Arial" w:hAnsi="Arial" w:cs="Arial"/>
              </w:rPr>
              <w:t xml:space="preserve"> </w:t>
            </w:r>
            <w:r w:rsidRPr="005C2297">
              <w:rPr>
                <w:rFonts w:ascii="Arial" w:hAnsi="Arial" w:cs="Arial"/>
              </w:rPr>
              <w:t>Comisión del Fondo Jubilaciones y Pensiones</w:t>
            </w:r>
          </w:p>
          <w:p w:rsidR="00AC2F6D" w:rsidRPr="005C2297" w:rsidRDefault="00AC2F6D" w:rsidP="00AC2F6D">
            <w:pPr>
              <w:tabs>
                <w:tab w:val="left" w:pos="1136"/>
              </w:tabs>
              <w:rPr>
                <w:rFonts w:ascii="Lucida Sans Unicode" w:hAnsi="Lucida Sans Unicode"/>
                <w:sz w:val="22"/>
              </w:rPr>
            </w:pPr>
            <w:r w:rsidRPr="005C2297">
              <w:rPr>
                <w:rFonts w:ascii="Arial" w:hAnsi="Arial" w:cs="Arial"/>
              </w:rPr>
              <w:t>-</w:t>
            </w:r>
            <w:r w:rsidR="00073C47">
              <w:rPr>
                <w:rFonts w:ascii="Arial" w:hAnsi="Arial" w:cs="Arial"/>
              </w:rPr>
              <w:t xml:space="preserve"> </w:t>
            </w:r>
            <w:r w:rsidRPr="005C2297">
              <w:rPr>
                <w:rFonts w:ascii="Arial" w:hAnsi="Arial" w:cs="Arial"/>
              </w:rPr>
              <w:t>Comité de Inversiones del FJPPJ</w:t>
            </w:r>
          </w:p>
        </w:tc>
      </w:tr>
    </w:tbl>
    <w:p w:rsidR="00B24680" w:rsidRPr="005C2297" w:rsidRDefault="00B24680" w:rsidP="00570A27">
      <w:pPr>
        <w:pStyle w:val="Predeterminado"/>
        <w:jc w:val="both"/>
        <w:rPr>
          <w:rFonts w:ascii="Arial" w:hAnsi="Arial" w:cs="Arial"/>
          <w:b/>
          <w:bCs/>
          <w:sz w:val="22"/>
          <w:szCs w:val="22"/>
          <w:shd w:val="clear" w:color="auto" w:fill="FFFF00"/>
        </w:rPr>
      </w:pPr>
    </w:p>
    <w:p w:rsidR="00B24680" w:rsidRDefault="00B24680" w:rsidP="00570A27">
      <w:pPr>
        <w:pStyle w:val="Predeterminado"/>
        <w:jc w:val="both"/>
        <w:rPr>
          <w:rFonts w:ascii="Arial" w:hAnsi="Arial" w:cs="Arial"/>
          <w:b/>
          <w:bCs/>
          <w:sz w:val="22"/>
          <w:szCs w:val="22"/>
          <w:shd w:val="clear" w:color="auto" w:fill="FFFF00"/>
        </w:rPr>
      </w:pPr>
    </w:p>
    <w:p w:rsidR="00073C47" w:rsidRDefault="00073C47" w:rsidP="00570A27">
      <w:pPr>
        <w:pStyle w:val="Predeterminado"/>
        <w:jc w:val="both"/>
        <w:rPr>
          <w:rFonts w:ascii="Arial" w:hAnsi="Arial" w:cs="Arial"/>
          <w:b/>
          <w:bCs/>
          <w:sz w:val="22"/>
          <w:szCs w:val="22"/>
          <w:shd w:val="clear" w:color="auto" w:fill="FFFF00"/>
        </w:rPr>
      </w:pPr>
    </w:p>
    <w:p w:rsidR="00073C47" w:rsidRPr="005C2297" w:rsidRDefault="00073C47" w:rsidP="00570A27">
      <w:pPr>
        <w:pStyle w:val="Predeterminado"/>
        <w:jc w:val="both"/>
        <w:rPr>
          <w:rFonts w:ascii="Arial" w:hAnsi="Arial" w:cs="Arial"/>
          <w:b/>
          <w:bCs/>
          <w:sz w:val="22"/>
          <w:szCs w:val="22"/>
          <w:shd w:val="clear" w:color="auto" w:fill="FFFF00"/>
        </w:rPr>
      </w:pPr>
    </w:p>
    <w:p w:rsidR="00B24680" w:rsidRPr="005C2297" w:rsidRDefault="00B24680" w:rsidP="00570A27">
      <w:pPr>
        <w:pStyle w:val="Predeterminado"/>
        <w:jc w:val="both"/>
        <w:rPr>
          <w:rFonts w:ascii="Arial" w:hAnsi="Arial" w:cs="Arial"/>
          <w:b/>
          <w:bCs/>
          <w:sz w:val="22"/>
          <w:szCs w:val="22"/>
          <w:shd w:val="clear" w:color="auto" w:fill="FFFF00"/>
        </w:rPr>
      </w:pPr>
    </w:p>
    <w:p w:rsidR="009A3EC5" w:rsidRPr="005C2297" w:rsidRDefault="009A3EC5" w:rsidP="009A3EC5">
      <w:pPr>
        <w:pStyle w:val="Predeterminado"/>
        <w:widowControl w:val="0"/>
        <w:jc w:val="both"/>
        <w:rPr>
          <w:rFonts w:ascii="Arial" w:hAnsi="Arial" w:cs="Arial"/>
          <w:sz w:val="24"/>
          <w:szCs w:val="24"/>
        </w:rPr>
      </w:pPr>
      <w:r w:rsidRPr="005C2297">
        <w:rPr>
          <w:rFonts w:ascii="Arial" w:hAnsi="Arial" w:cs="Arial"/>
          <w:sz w:val="24"/>
          <w:szCs w:val="24"/>
        </w:rPr>
        <w:t>Asimismo, se tomaron los siguientes  acuerdos relacionados con las diferentes Comisiones</w:t>
      </w:r>
      <w:r w:rsidR="0070502A">
        <w:rPr>
          <w:rFonts w:ascii="Arial" w:hAnsi="Arial" w:cs="Arial"/>
          <w:sz w:val="24"/>
          <w:szCs w:val="24"/>
        </w:rPr>
        <w:t xml:space="preserve"> o Programas</w:t>
      </w:r>
      <w:r w:rsidRPr="005C2297">
        <w:rPr>
          <w:rFonts w:ascii="Arial" w:hAnsi="Arial" w:cs="Arial"/>
          <w:sz w:val="24"/>
          <w:szCs w:val="24"/>
        </w:rPr>
        <w:t>:</w:t>
      </w:r>
    </w:p>
    <w:p w:rsidR="009A3EC5" w:rsidRDefault="009A3EC5" w:rsidP="009A3EC5">
      <w:pPr>
        <w:pStyle w:val="Predeterminado"/>
        <w:widowControl w:val="0"/>
        <w:jc w:val="both"/>
        <w:rPr>
          <w:rFonts w:ascii="Arial" w:hAnsi="Arial" w:cs="Arial"/>
          <w:sz w:val="24"/>
          <w:szCs w:val="24"/>
          <w:u w:val="single"/>
        </w:rPr>
      </w:pPr>
    </w:p>
    <w:p w:rsidR="00073C47" w:rsidRDefault="00073C47" w:rsidP="009A3EC5">
      <w:pPr>
        <w:pStyle w:val="Predeterminado"/>
        <w:widowControl w:val="0"/>
        <w:jc w:val="both"/>
        <w:rPr>
          <w:rFonts w:ascii="Arial" w:hAnsi="Arial" w:cs="Arial"/>
          <w:b/>
          <w:sz w:val="24"/>
          <w:szCs w:val="24"/>
        </w:rPr>
      </w:pPr>
    </w:p>
    <w:p w:rsidR="0070502A" w:rsidRPr="000654B8" w:rsidRDefault="0070502A" w:rsidP="009A3EC5">
      <w:pPr>
        <w:pStyle w:val="Predeterminado"/>
        <w:widowControl w:val="0"/>
        <w:jc w:val="both"/>
        <w:rPr>
          <w:rFonts w:ascii="Arial" w:hAnsi="Arial" w:cs="Arial"/>
          <w:b/>
          <w:sz w:val="24"/>
          <w:szCs w:val="24"/>
        </w:rPr>
      </w:pPr>
      <w:r w:rsidRPr="000654B8">
        <w:rPr>
          <w:rFonts w:ascii="Arial" w:hAnsi="Arial" w:cs="Arial"/>
          <w:b/>
          <w:sz w:val="24"/>
          <w:szCs w:val="24"/>
        </w:rPr>
        <w:t>Programa de Descongestionamiento de Vehículos Decomisados</w:t>
      </w:r>
    </w:p>
    <w:p w:rsidR="0070502A" w:rsidRDefault="000654B8" w:rsidP="009A3EC5">
      <w:pPr>
        <w:pStyle w:val="Predeterminado"/>
        <w:widowControl w:val="0"/>
        <w:jc w:val="both"/>
        <w:rPr>
          <w:rFonts w:ascii="Arial" w:hAnsi="Arial" w:cs="Arial"/>
          <w:sz w:val="24"/>
          <w:szCs w:val="24"/>
        </w:rPr>
      </w:pPr>
      <w:r>
        <w:rPr>
          <w:rFonts w:ascii="Arial" w:hAnsi="Arial" w:cs="Arial"/>
          <w:sz w:val="24"/>
          <w:szCs w:val="24"/>
        </w:rPr>
        <w:t>Entre los principales logros de este programa, se encuentran los siguientes:</w:t>
      </w:r>
    </w:p>
    <w:p w:rsidR="000654B8" w:rsidRPr="00CF18D0" w:rsidRDefault="000654B8" w:rsidP="009A3EC5">
      <w:pPr>
        <w:pStyle w:val="Predeterminado"/>
        <w:widowControl w:val="0"/>
        <w:jc w:val="both"/>
        <w:rPr>
          <w:rFonts w:ascii="Arial" w:hAnsi="Arial" w:cs="Arial"/>
          <w:sz w:val="24"/>
          <w:szCs w:val="24"/>
        </w:rPr>
      </w:pPr>
    </w:p>
    <w:p w:rsidR="00CF18D0" w:rsidRPr="000654B8" w:rsidRDefault="00CF18D0" w:rsidP="00CF18D0">
      <w:pPr>
        <w:pStyle w:val="Predeterminado"/>
        <w:widowControl w:val="0"/>
        <w:jc w:val="both"/>
        <w:rPr>
          <w:rFonts w:ascii="Arial" w:hAnsi="Arial" w:cs="Arial"/>
          <w:b/>
          <w:sz w:val="24"/>
          <w:szCs w:val="24"/>
        </w:rPr>
      </w:pPr>
      <w:r w:rsidRPr="000654B8">
        <w:rPr>
          <w:rFonts w:ascii="Arial" w:hAnsi="Arial" w:cs="Arial"/>
          <w:b/>
          <w:sz w:val="24"/>
          <w:szCs w:val="24"/>
        </w:rPr>
        <w:t xml:space="preserve">-  </w:t>
      </w:r>
      <w:r w:rsidRPr="00060D2D">
        <w:rPr>
          <w:rFonts w:ascii="Arial" w:hAnsi="Arial" w:cs="Arial"/>
          <w:b/>
          <w:i/>
          <w:sz w:val="24"/>
          <w:szCs w:val="24"/>
        </w:rPr>
        <w:t>Vehículos salidos de los diferentes planteles, tanto por devolución a las partes como por comisos, a cargo de las diferentes administraciones regionales</w:t>
      </w:r>
      <w:r w:rsidRPr="000654B8">
        <w:rPr>
          <w:rFonts w:ascii="Arial" w:hAnsi="Arial" w:cs="Arial"/>
          <w:b/>
          <w:sz w:val="24"/>
          <w:szCs w:val="24"/>
        </w:rPr>
        <w:t xml:space="preserve">: </w:t>
      </w:r>
    </w:p>
    <w:p w:rsidR="00CF18D0" w:rsidRPr="00CF18D0" w:rsidRDefault="00CF18D0" w:rsidP="00CF18D0">
      <w:pPr>
        <w:pStyle w:val="Predeterminado"/>
        <w:widowControl w:val="0"/>
        <w:jc w:val="both"/>
        <w:rPr>
          <w:rFonts w:ascii="Arial" w:hAnsi="Arial" w:cs="Arial"/>
          <w:sz w:val="24"/>
          <w:szCs w:val="24"/>
        </w:rPr>
      </w:pPr>
    </w:p>
    <w:p w:rsidR="00CF18D0" w:rsidRPr="00CF18D0" w:rsidRDefault="000654B8" w:rsidP="00CF18D0">
      <w:pPr>
        <w:pStyle w:val="Predeterminado"/>
        <w:widowControl w:val="0"/>
        <w:jc w:val="both"/>
        <w:rPr>
          <w:rFonts w:ascii="Arial" w:hAnsi="Arial" w:cs="Arial"/>
          <w:sz w:val="24"/>
          <w:szCs w:val="24"/>
        </w:rPr>
      </w:pPr>
      <w:r>
        <w:rPr>
          <w:rFonts w:ascii="Arial" w:hAnsi="Arial" w:cs="Arial"/>
          <w:sz w:val="24"/>
          <w:szCs w:val="24"/>
        </w:rPr>
        <w:t>S</w:t>
      </w:r>
      <w:r w:rsidR="00CF18D0" w:rsidRPr="00CF18D0">
        <w:rPr>
          <w:rFonts w:ascii="Arial" w:hAnsi="Arial" w:cs="Arial"/>
          <w:sz w:val="24"/>
          <w:szCs w:val="24"/>
        </w:rPr>
        <w:t>e determinó que egresaron de los patios un total de mil doscientos (1.200) bienes entre carros, motocicletas y otros, superando en aproximadamente trescientos cinco (305) lo salido en el segundo semestre del año anterior.</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Para el tiempo transcurrido de este segundo semestre, salieron o debieron salir al menos ochocientos veintisiete (827) bienes, que es el número que a junio de este año estaba listo para valorar y destruir, así como para devolver con actas en poder del Depósito de Vehículos, en espera de su retiro.  A este número debe sumarse los que siendo valorados a partir de julio se lograron donar o destruir, dato que se obtendrá a mediados de este mes, cuando las administraciones informen sobre el particular.</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 xml:space="preserve">Se anotan también para el primer semestre dieciocho (18) giras del perito a las diferentes zonas del país, valorando cuatrocientos setenta (470) bienes y no 271 como se indicó por error en su momento, más las cinco (5) visitas realizadas al Depósito de Vehículos valorando doscientos ochenta (280) bienes y no 366, con un total de setecientos cincuenta (750) dictámenes.  Cabe agregar que dentro de estas giras están incluidas las que realizamos de manera conjunta y que se detallan en el </w:t>
      </w:r>
      <w:r w:rsidR="000654B8">
        <w:rPr>
          <w:rFonts w:ascii="Arial" w:hAnsi="Arial" w:cs="Arial"/>
          <w:sz w:val="24"/>
          <w:szCs w:val="24"/>
        </w:rPr>
        <w:t>siguiente punto</w:t>
      </w:r>
      <w:r w:rsidRPr="00CF18D0">
        <w:rPr>
          <w:rFonts w:ascii="Arial" w:hAnsi="Arial" w:cs="Arial"/>
          <w:sz w:val="24"/>
          <w:szCs w:val="24"/>
        </w:rPr>
        <w:t xml:space="preserve">. </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Los números para este segundo semestre, que en realidad son cinco meses de julio a noviembre, reflejan cuatro giras al Depósito de Vehículos con noventa y siete bienes (97) valorados y ciento catorce "otros" (114) que fueron debidamente verificados contra la lista publicada a finales del año 2015 que corresponden a la "chatarra" localizada en ese depósito.  De igual manera el perito efectuó quince giras a los diferentes circuitos judiciales logrando valorar 262 bienes.</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p>
    <w:p w:rsidR="00CF18D0" w:rsidRPr="00060D2D" w:rsidRDefault="00CF18D0" w:rsidP="00CF18D0">
      <w:pPr>
        <w:pStyle w:val="Predeterminado"/>
        <w:widowControl w:val="0"/>
        <w:jc w:val="both"/>
        <w:rPr>
          <w:rFonts w:ascii="Arial" w:hAnsi="Arial" w:cs="Arial"/>
          <w:b/>
          <w:i/>
          <w:sz w:val="24"/>
          <w:szCs w:val="24"/>
        </w:rPr>
      </w:pPr>
      <w:r w:rsidRPr="000654B8">
        <w:rPr>
          <w:rFonts w:ascii="Arial" w:hAnsi="Arial" w:cs="Arial"/>
          <w:b/>
          <w:sz w:val="24"/>
          <w:szCs w:val="24"/>
        </w:rPr>
        <w:t xml:space="preserve">-  </w:t>
      </w:r>
      <w:r w:rsidRPr="00060D2D">
        <w:rPr>
          <w:rFonts w:ascii="Arial" w:hAnsi="Arial" w:cs="Arial"/>
          <w:b/>
          <w:i/>
          <w:sz w:val="24"/>
          <w:szCs w:val="24"/>
        </w:rPr>
        <w:t xml:space="preserve">Traslado al perito al espacio físico que ocupa </w:t>
      </w:r>
      <w:r w:rsidR="000654B8" w:rsidRPr="00060D2D">
        <w:rPr>
          <w:rFonts w:ascii="Arial" w:hAnsi="Arial" w:cs="Arial"/>
          <w:b/>
          <w:i/>
          <w:sz w:val="24"/>
          <w:szCs w:val="24"/>
        </w:rPr>
        <w:t>este Programa y giras conjuntas</w:t>
      </w:r>
    </w:p>
    <w:p w:rsidR="00CF18D0" w:rsidRPr="00CF18D0" w:rsidRDefault="00CF18D0" w:rsidP="00CF18D0">
      <w:pPr>
        <w:pStyle w:val="Predeterminado"/>
        <w:widowControl w:val="0"/>
        <w:jc w:val="both"/>
        <w:rPr>
          <w:rFonts w:ascii="Arial" w:hAnsi="Arial" w:cs="Arial"/>
          <w:sz w:val="24"/>
          <w:szCs w:val="24"/>
        </w:rPr>
      </w:pPr>
    </w:p>
    <w:p w:rsidR="00CF18D0" w:rsidRPr="00CF18D0" w:rsidRDefault="000654B8" w:rsidP="00CF18D0">
      <w:pPr>
        <w:pStyle w:val="Predeterminado"/>
        <w:widowControl w:val="0"/>
        <w:jc w:val="both"/>
        <w:rPr>
          <w:rFonts w:ascii="Arial" w:hAnsi="Arial" w:cs="Arial"/>
          <w:sz w:val="24"/>
          <w:szCs w:val="24"/>
        </w:rPr>
      </w:pPr>
      <w:r>
        <w:rPr>
          <w:rFonts w:ascii="Arial" w:hAnsi="Arial" w:cs="Arial"/>
          <w:sz w:val="24"/>
          <w:szCs w:val="24"/>
        </w:rPr>
        <w:t>A</w:t>
      </w:r>
      <w:r w:rsidR="00CF18D0" w:rsidRPr="00CF18D0">
        <w:rPr>
          <w:rFonts w:ascii="Arial" w:hAnsi="Arial" w:cs="Arial"/>
          <w:sz w:val="24"/>
          <w:szCs w:val="24"/>
        </w:rPr>
        <w:t>l momento de la solicitud para este traslado, se perseguía coordinar de mejor forma las giras conjuntas, lo que en efecto se realizó y cuyos beneficios se pu</w:t>
      </w:r>
      <w:r>
        <w:rPr>
          <w:rFonts w:ascii="Arial" w:hAnsi="Arial" w:cs="Arial"/>
          <w:sz w:val="24"/>
          <w:szCs w:val="24"/>
        </w:rPr>
        <w:t>eden reflejar en dos vertientes,</w:t>
      </w:r>
      <w:r w:rsidR="00CF18D0" w:rsidRPr="00CF18D0">
        <w:rPr>
          <w:rFonts w:ascii="Arial" w:hAnsi="Arial" w:cs="Arial"/>
          <w:sz w:val="24"/>
          <w:szCs w:val="24"/>
        </w:rPr>
        <w:t xml:space="preserve">  por un lado en la reducción de recursos al utilizar un vehículo una sola vez para visitar cada zona y no dos giras por separado como se venía efectuando. Por otro lado, la cantidad de valoraciones que se lograron en estas circunstancias, por cuanto no solo se valoraron los bienes programados de acuerdo a los registros de la Proveeduría Judicial, sino que al apersonarnos a los despachos para revisar expedientes, logramos detectar muchos que estaban listos pero pendientes, por lo que se dejaron para resolver en definitiva sobre el bien y se valoraron aquellos que tenían la posibilidad de pasar al estado, adelantando así una segunda gira. De igual manera, se dejaron gran cantidad de expedientes para su revisión y posterior resolución de las evidencias, mismos  que ya estaban archivados y algunos destruidos, con desconocimiento para el despacho.</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Cabe agregar</w:t>
      </w:r>
      <w:r w:rsidR="000654B8">
        <w:rPr>
          <w:rFonts w:ascii="Arial" w:hAnsi="Arial" w:cs="Arial"/>
          <w:sz w:val="24"/>
          <w:szCs w:val="24"/>
        </w:rPr>
        <w:t>, que se cuenta</w:t>
      </w:r>
      <w:r w:rsidRPr="00CF18D0">
        <w:rPr>
          <w:rFonts w:ascii="Arial" w:hAnsi="Arial" w:cs="Arial"/>
          <w:sz w:val="24"/>
          <w:szCs w:val="24"/>
        </w:rPr>
        <w:t xml:space="preserve"> con datos de cinco circuitos visitados de manera conjunta y dos sin el perito, logrando revisar aproximadamente ciento sesenta y cinco (165) expedientes de los que se valoraron unas noventa y cinco (95) evidencias, casi cuarenta y dos más de las programadas, sin contabilizar de manera certera la diferencia de los dictámenes en Cañas y Liberia pues no hubo reporte previo a la visita, aunque se valoraron sesenta y uno en esa zona, determinando un aproximado de diez bienes valorados con el estudio de causas, para un total de más de poco más de cincuenta.</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Es necesario anotar</w:t>
      </w:r>
      <w:r w:rsidR="000654B8">
        <w:rPr>
          <w:rFonts w:ascii="Arial" w:hAnsi="Arial" w:cs="Arial"/>
          <w:sz w:val="24"/>
          <w:szCs w:val="24"/>
        </w:rPr>
        <w:t>,</w:t>
      </w:r>
      <w:r w:rsidRPr="00CF18D0">
        <w:rPr>
          <w:rFonts w:ascii="Arial" w:hAnsi="Arial" w:cs="Arial"/>
          <w:sz w:val="24"/>
          <w:szCs w:val="24"/>
        </w:rPr>
        <w:t xml:space="preserve"> que en estas giras siempre se programa la reunión con las jefaturas, especialmente del O</w:t>
      </w:r>
      <w:r w:rsidR="000654B8">
        <w:rPr>
          <w:rFonts w:ascii="Arial" w:hAnsi="Arial" w:cs="Arial"/>
          <w:sz w:val="24"/>
          <w:szCs w:val="24"/>
        </w:rPr>
        <w:t>.</w:t>
      </w:r>
      <w:r w:rsidRPr="00CF18D0">
        <w:rPr>
          <w:rFonts w:ascii="Arial" w:hAnsi="Arial" w:cs="Arial"/>
          <w:sz w:val="24"/>
          <w:szCs w:val="24"/>
        </w:rPr>
        <w:t>I</w:t>
      </w:r>
      <w:r w:rsidR="000654B8">
        <w:rPr>
          <w:rFonts w:ascii="Arial" w:hAnsi="Arial" w:cs="Arial"/>
          <w:sz w:val="24"/>
          <w:szCs w:val="24"/>
        </w:rPr>
        <w:t>.</w:t>
      </w:r>
      <w:r w:rsidRPr="00CF18D0">
        <w:rPr>
          <w:rFonts w:ascii="Arial" w:hAnsi="Arial" w:cs="Arial"/>
          <w:sz w:val="24"/>
          <w:szCs w:val="24"/>
        </w:rPr>
        <w:t>J</w:t>
      </w:r>
      <w:r w:rsidR="000654B8">
        <w:rPr>
          <w:rFonts w:ascii="Arial" w:hAnsi="Arial" w:cs="Arial"/>
          <w:sz w:val="24"/>
          <w:szCs w:val="24"/>
        </w:rPr>
        <w:t>.</w:t>
      </w:r>
      <w:r w:rsidRPr="00CF18D0">
        <w:rPr>
          <w:rFonts w:ascii="Arial" w:hAnsi="Arial" w:cs="Arial"/>
          <w:sz w:val="24"/>
          <w:szCs w:val="24"/>
        </w:rPr>
        <w:t>, Fiscalía y Juzgado Penal, despachos con la mayor cantidad de bienes decomisados, con el fin de unificar criterios y medidas que podrían ser adoptadas para una mejor coordinación y el mejor manejo de evidencias y expedientes.</w:t>
      </w:r>
    </w:p>
    <w:p w:rsidR="00CF18D0" w:rsidRPr="00CF18D0" w:rsidRDefault="00CF18D0" w:rsidP="00CF18D0">
      <w:pPr>
        <w:pStyle w:val="Predeterminado"/>
        <w:widowControl w:val="0"/>
        <w:jc w:val="both"/>
        <w:rPr>
          <w:rFonts w:ascii="Arial" w:hAnsi="Arial" w:cs="Arial"/>
          <w:sz w:val="24"/>
          <w:szCs w:val="24"/>
        </w:rPr>
      </w:pPr>
    </w:p>
    <w:p w:rsidR="00CF18D0" w:rsidRPr="000654B8" w:rsidRDefault="00CF18D0" w:rsidP="00CF18D0">
      <w:pPr>
        <w:pStyle w:val="Predeterminado"/>
        <w:widowControl w:val="0"/>
        <w:jc w:val="both"/>
        <w:rPr>
          <w:rFonts w:ascii="Arial" w:hAnsi="Arial" w:cs="Arial"/>
          <w:b/>
          <w:sz w:val="24"/>
          <w:szCs w:val="24"/>
        </w:rPr>
      </w:pPr>
      <w:r w:rsidRPr="000654B8">
        <w:rPr>
          <w:rFonts w:ascii="Arial" w:hAnsi="Arial" w:cs="Arial"/>
          <w:b/>
          <w:sz w:val="24"/>
          <w:szCs w:val="24"/>
        </w:rPr>
        <w:t xml:space="preserve">-  </w:t>
      </w:r>
      <w:r w:rsidRPr="00060D2D">
        <w:rPr>
          <w:rFonts w:ascii="Arial" w:hAnsi="Arial" w:cs="Arial"/>
          <w:b/>
          <w:i/>
          <w:sz w:val="24"/>
          <w:szCs w:val="24"/>
        </w:rPr>
        <w:t xml:space="preserve">Desalojo de vehículos </w:t>
      </w:r>
      <w:r w:rsidR="000654B8" w:rsidRPr="00060D2D">
        <w:rPr>
          <w:rFonts w:ascii="Arial" w:hAnsi="Arial" w:cs="Arial"/>
          <w:b/>
          <w:i/>
          <w:sz w:val="24"/>
          <w:szCs w:val="24"/>
        </w:rPr>
        <w:t>en Plantel de Metalco y otros</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De este plantel</w:t>
      </w:r>
      <w:r w:rsidR="000654B8">
        <w:rPr>
          <w:rFonts w:ascii="Arial" w:hAnsi="Arial" w:cs="Arial"/>
          <w:sz w:val="24"/>
          <w:szCs w:val="24"/>
        </w:rPr>
        <w:t>,</w:t>
      </w:r>
      <w:r w:rsidRPr="00CF18D0">
        <w:rPr>
          <w:rFonts w:ascii="Arial" w:hAnsi="Arial" w:cs="Arial"/>
          <w:sz w:val="24"/>
          <w:szCs w:val="24"/>
        </w:rPr>
        <w:t xml:space="preserve"> se venían desalojando vehículos de manera paulatina y de acuerdo a las resoluciones emitidas por los diferentes despachos a su cargo.  Sin embargo, en los primeros meses de este año las jefaturas del M</w:t>
      </w:r>
      <w:r w:rsidR="000654B8">
        <w:rPr>
          <w:rFonts w:ascii="Arial" w:hAnsi="Arial" w:cs="Arial"/>
          <w:sz w:val="24"/>
          <w:szCs w:val="24"/>
        </w:rPr>
        <w:t>.</w:t>
      </w:r>
      <w:r w:rsidRPr="00CF18D0">
        <w:rPr>
          <w:rFonts w:ascii="Arial" w:hAnsi="Arial" w:cs="Arial"/>
          <w:sz w:val="24"/>
          <w:szCs w:val="24"/>
        </w:rPr>
        <w:t>O</w:t>
      </w:r>
      <w:r w:rsidR="000654B8">
        <w:rPr>
          <w:rFonts w:ascii="Arial" w:hAnsi="Arial" w:cs="Arial"/>
          <w:sz w:val="24"/>
          <w:szCs w:val="24"/>
        </w:rPr>
        <w:t>.</w:t>
      </w:r>
      <w:r w:rsidRPr="00CF18D0">
        <w:rPr>
          <w:rFonts w:ascii="Arial" w:hAnsi="Arial" w:cs="Arial"/>
          <w:sz w:val="24"/>
          <w:szCs w:val="24"/>
        </w:rPr>
        <w:t>P</w:t>
      </w:r>
      <w:r w:rsidR="000654B8">
        <w:rPr>
          <w:rFonts w:ascii="Arial" w:hAnsi="Arial" w:cs="Arial"/>
          <w:sz w:val="24"/>
          <w:szCs w:val="24"/>
        </w:rPr>
        <w:t>.</w:t>
      </w:r>
      <w:r w:rsidRPr="00CF18D0">
        <w:rPr>
          <w:rFonts w:ascii="Arial" w:hAnsi="Arial" w:cs="Arial"/>
          <w:sz w:val="24"/>
          <w:szCs w:val="24"/>
        </w:rPr>
        <w:t>T</w:t>
      </w:r>
      <w:r w:rsidR="000654B8">
        <w:rPr>
          <w:rFonts w:ascii="Arial" w:hAnsi="Arial" w:cs="Arial"/>
          <w:sz w:val="24"/>
          <w:szCs w:val="24"/>
        </w:rPr>
        <w:t>.</w:t>
      </w:r>
      <w:r w:rsidRPr="00CF18D0">
        <w:rPr>
          <w:rFonts w:ascii="Arial" w:hAnsi="Arial" w:cs="Arial"/>
          <w:sz w:val="24"/>
          <w:szCs w:val="24"/>
        </w:rPr>
        <w:t xml:space="preserve"> y Tránsit</w:t>
      </w:r>
      <w:r w:rsidR="000654B8">
        <w:rPr>
          <w:rFonts w:ascii="Arial" w:hAnsi="Arial" w:cs="Arial"/>
          <w:sz w:val="24"/>
          <w:szCs w:val="24"/>
        </w:rPr>
        <w:t>,</w:t>
      </w:r>
      <w:r w:rsidRPr="00CF18D0">
        <w:rPr>
          <w:rFonts w:ascii="Arial" w:hAnsi="Arial" w:cs="Arial"/>
          <w:sz w:val="24"/>
          <w:szCs w:val="24"/>
        </w:rPr>
        <w:t>o presionaron para desalojar en definitiva ese sitio, originada en la construcción de la carretera de circunvalación norte que atravesará esa zona, por lo que para el mes de abril, de manera coordinada y un trabajo conjunto de la Dirección Ejecutiva con el licenciado Rodrigo Arroyo Guzmán, el licenciado Jorge William Calvo Madrigal Encargado del Depósito de Vehículos, las licenciadas Vivian Chacón Madrigal y Ericka Alfaro Chinchilla, administradoras y personal de apoyo del primer y segundo circuito, logramos desalojar los últimos treinta y cuatro (34) automotores que nos quedaban, trasladándolos al Depósito de Vehículos.</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Este es un aspecto que cabe resaltar</w:t>
      </w:r>
      <w:r w:rsidR="000654B8">
        <w:rPr>
          <w:rFonts w:ascii="Arial" w:hAnsi="Arial" w:cs="Arial"/>
          <w:sz w:val="24"/>
          <w:szCs w:val="24"/>
        </w:rPr>
        <w:t>,</w:t>
      </w:r>
      <w:r w:rsidRPr="00CF18D0">
        <w:rPr>
          <w:rFonts w:ascii="Arial" w:hAnsi="Arial" w:cs="Arial"/>
          <w:sz w:val="24"/>
          <w:szCs w:val="24"/>
        </w:rPr>
        <w:t xml:space="preserve"> pues fue muy satisfactorio lograr ese objetivo, sobre todo con la participación expedita, responsable y el compromiso de las personas mencionadas.</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Situación semejante se dio con el plantel denominado Rimuca, donde la Policía de Tránsito colaboró para los traslados efectuados al Depósito, pese a que en este sitio aun nos quedan evidencias bajo la responsabilidad de la institución.</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De igual manera, se ha venido trabajando en coordinación con los asesores legales de estas dependencias estatales para el desalojo en otros sitios tales Guápiles y Alajuela.</w:t>
      </w:r>
    </w:p>
    <w:p w:rsidR="00CF18D0" w:rsidRDefault="00CF18D0" w:rsidP="00CF18D0">
      <w:pPr>
        <w:pStyle w:val="Predeterminado"/>
        <w:widowControl w:val="0"/>
        <w:jc w:val="both"/>
        <w:rPr>
          <w:rFonts w:ascii="Arial" w:hAnsi="Arial" w:cs="Arial"/>
          <w:sz w:val="24"/>
          <w:szCs w:val="24"/>
        </w:rPr>
      </w:pPr>
    </w:p>
    <w:p w:rsidR="007A283B" w:rsidRPr="00CF18D0" w:rsidRDefault="007A283B" w:rsidP="00CF18D0">
      <w:pPr>
        <w:pStyle w:val="Predeterminado"/>
        <w:widowControl w:val="0"/>
        <w:jc w:val="both"/>
        <w:rPr>
          <w:rFonts w:ascii="Arial" w:hAnsi="Arial" w:cs="Arial"/>
          <w:sz w:val="24"/>
          <w:szCs w:val="24"/>
        </w:rPr>
      </w:pPr>
    </w:p>
    <w:p w:rsidR="00CF18D0" w:rsidRPr="000654B8" w:rsidRDefault="00CF18D0" w:rsidP="00CF18D0">
      <w:pPr>
        <w:pStyle w:val="Predeterminado"/>
        <w:widowControl w:val="0"/>
        <w:jc w:val="both"/>
        <w:rPr>
          <w:rFonts w:ascii="Arial" w:hAnsi="Arial" w:cs="Arial"/>
          <w:b/>
          <w:sz w:val="24"/>
          <w:szCs w:val="24"/>
        </w:rPr>
      </w:pPr>
      <w:r w:rsidRPr="00CF18D0">
        <w:rPr>
          <w:rFonts w:ascii="Arial" w:hAnsi="Arial" w:cs="Arial"/>
          <w:sz w:val="24"/>
          <w:szCs w:val="24"/>
        </w:rPr>
        <w:t>-</w:t>
      </w:r>
      <w:r w:rsidRPr="000654B8">
        <w:rPr>
          <w:rFonts w:ascii="Arial" w:hAnsi="Arial" w:cs="Arial"/>
          <w:b/>
          <w:sz w:val="24"/>
          <w:szCs w:val="24"/>
        </w:rPr>
        <w:t xml:space="preserve">  </w:t>
      </w:r>
      <w:r w:rsidRPr="00060D2D">
        <w:rPr>
          <w:rFonts w:ascii="Arial" w:hAnsi="Arial" w:cs="Arial"/>
          <w:b/>
          <w:i/>
          <w:sz w:val="24"/>
          <w:szCs w:val="24"/>
        </w:rPr>
        <w:t>Plan piloto para inventario de bienes decomisados en la zona de San Carlos, solicitado por la Auditoría Judicial</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El estudio de los bienes bajo la responsabilidad del Poder Judicial, solicitado por la Auditoría Judicial a la Dirección Ejecutiva, dio inicio en el mes de enero con la revisión de los informes trimestrales de los despachos del circuito.</w:t>
      </w: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Posteriormente, y a par</w:t>
      </w:r>
      <w:r w:rsidR="000654B8">
        <w:rPr>
          <w:rFonts w:ascii="Arial" w:hAnsi="Arial" w:cs="Arial"/>
          <w:sz w:val="24"/>
          <w:szCs w:val="24"/>
        </w:rPr>
        <w:t>t</w:t>
      </w:r>
      <w:r w:rsidRPr="00CF18D0">
        <w:rPr>
          <w:rFonts w:ascii="Arial" w:hAnsi="Arial" w:cs="Arial"/>
          <w:sz w:val="24"/>
          <w:szCs w:val="24"/>
        </w:rPr>
        <w:t xml:space="preserve">ir del 8 de febrero y hasta el 26 del mismo mes, </w:t>
      </w:r>
      <w:r w:rsidR="000654B8">
        <w:rPr>
          <w:rFonts w:ascii="Arial" w:hAnsi="Arial" w:cs="Arial"/>
          <w:sz w:val="24"/>
          <w:szCs w:val="24"/>
        </w:rPr>
        <w:t>se</w:t>
      </w:r>
      <w:r w:rsidRPr="00CF18D0">
        <w:rPr>
          <w:rFonts w:ascii="Arial" w:hAnsi="Arial" w:cs="Arial"/>
          <w:sz w:val="24"/>
          <w:szCs w:val="24"/>
        </w:rPr>
        <w:t xml:space="preserve"> mantuv</w:t>
      </w:r>
      <w:r w:rsidR="000654B8">
        <w:rPr>
          <w:rFonts w:ascii="Arial" w:hAnsi="Arial" w:cs="Arial"/>
          <w:sz w:val="24"/>
          <w:szCs w:val="24"/>
        </w:rPr>
        <w:t>o</w:t>
      </w:r>
      <w:r w:rsidRPr="00CF18D0">
        <w:rPr>
          <w:rFonts w:ascii="Arial" w:hAnsi="Arial" w:cs="Arial"/>
          <w:sz w:val="24"/>
          <w:szCs w:val="24"/>
        </w:rPr>
        <w:t xml:space="preserve"> en la zona donde se revisaron expedientes, se confrontaron datos en cada despacho con el inventario original confeccionado al inicio del proyecto, para luego desplazar</w:t>
      </w:r>
      <w:r w:rsidR="000654B8">
        <w:rPr>
          <w:rFonts w:ascii="Arial" w:hAnsi="Arial" w:cs="Arial"/>
          <w:sz w:val="24"/>
          <w:szCs w:val="24"/>
        </w:rPr>
        <w:t>se</w:t>
      </w:r>
      <w:r w:rsidRPr="00CF18D0">
        <w:rPr>
          <w:rFonts w:ascii="Arial" w:hAnsi="Arial" w:cs="Arial"/>
          <w:sz w:val="24"/>
          <w:szCs w:val="24"/>
        </w:rPr>
        <w:t xml:space="preserve"> a los diferentes sitios donde estaban ubicadas las evidencias de acuerdo a la información recabada.</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Los patios visitados fueron los del Ministerio de Obras Públicas y Transportes en Ciudad Quesada; Fuerza Pública y Tránsito en localidades de Guatuso, Upala, La Fortuna y Los Chiles y el Relleno Sanitario de San Luis de Florencia, propiedad de la municipalidad de la zona.  A este último sitio fueron trasladas las motocicletas que se localizaron en los patios de los tribunales en Ciudad Quesada.</w:t>
      </w:r>
    </w:p>
    <w:p w:rsidR="00CF18D0" w:rsidRDefault="00CF18D0" w:rsidP="00CF18D0">
      <w:pPr>
        <w:pStyle w:val="Predeterminado"/>
        <w:widowControl w:val="0"/>
        <w:jc w:val="both"/>
        <w:rPr>
          <w:rFonts w:ascii="Arial" w:hAnsi="Arial" w:cs="Arial"/>
          <w:sz w:val="24"/>
          <w:szCs w:val="24"/>
        </w:rPr>
      </w:pPr>
    </w:p>
    <w:p w:rsidR="007A283B" w:rsidRPr="00CF18D0" w:rsidRDefault="007A283B"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En el informe final rendido e</w:t>
      </w:r>
      <w:r w:rsidR="000654B8">
        <w:rPr>
          <w:rFonts w:ascii="Arial" w:hAnsi="Arial" w:cs="Arial"/>
          <w:sz w:val="24"/>
          <w:szCs w:val="24"/>
        </w:rPr>
        <w:t xml:space="preserve">n el mes </w:t>
      </w:r>
      <w:r w:rsidRPr="00CF18D0">
        <w:rPr>
          <w:rFonts w:ascii="Arial" w:hAnsi="Arial" w:cs="Arial"/>
          <w:sz w:val="24"/>
          <w:szCs w:val="24"/>
        </w:rPr>
        <w:t>de marzo de este año, se anotaron los siguientes datos:</w:t>
      </w:r>
    </w:p>
    <w:p w:rsidR="00CF18D0" w:rsidRPr="00CF18D0" w:rsidRDefault="00CF18D0" w:rsidP="00CF18D0">
      <w:pPr>
        <w:pStyle w:val="Predeterminado"/>
        <w:widowControl w:val="0"/>
        <w:jc w:val="both"/>
        <w:rPr>
          <w:rFonts w:ascii="Arial" w:hAnsi="Arial" w:cs="Arial"/>
          <w:sz w:val="24"/>
          <w:szCs w:val="24"/>
        </w:rPr>
      </w:pPr>
    </w:p>
    <w:tbl>
      <w:tblPr>
        <w:tblW w:w="0" w:type="auto"/>
        <w:tblInd w:w="-6" w:type="dxa"/>
        <w:tblLayout w:type="fixed"/>
        <w:tblCellMar>
          <w:left w:w="60" w:type="dxa"/>
          <w:right w:w="60" w:type="dxa"/>
        </w:tblCellMar>
        <w:tblLook w:val="0000" w:firstRow="0" w:lastRow="0" w:firstColumn="0" w:lastColumn="0" w:noHBand="0" w:noVBand="0"/>
      </w:tblPr>
      <w:tblGrid>
        <w:gridCol w:w="4970"/>
        <w:gridCol w:w="3520"/>
      </w:tblGrid>
      <w:tr w:rsidR="00CF18D0" w:rsidRPr="00CF18D0" w:rsidTr="00CF18D0">
        <w:tc>
          <w:tcPr>
            <w:tcW w:w="4970"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tcPr>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BIENES IDENTIFICADOS</w:t>
            </w:r>
          </w:p>
        </w:tc>
        <w:tc>
          <w:tcPr>
            <w:tcW w:w="3520"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tcPr>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454</w:t>
            </w:r>
          </w:p>
        </w:tc>
      </w:tr>
      <w:tr w:rsidR="00CF18D0" w:rsidRPr="00CF18D0" w:rsidTr="00CF18D0">
        <w:tc>
          <w:tcPr>
            <w:tcW w:w="4970"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tcPr>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BIENES VALORADOS</w:t>
            </w:r>
          </w:p>
        </w:tc>
        <w:tc>
          <w:tcPr>
            <w:tcW w:w="3520"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tcPr>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298</w:t>
            </w:r>
          </w:p>
        </w:tc>
      </w:tr>
      <w:tr w:rsidR="00CF18D0" w:rsidRPr="00CF18D0" w:rsidTr="00CF18D0">
        <w:tc>
          <w:tcPr>
            <w:tcW w:w="4970"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tcPr>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BIENES RESPONSABILIDAD DEL PJ</w:t>
            </w:r>
          </w:p>
        </w:tc>
        <w:tc>
          <w:tcPr>
            <w:tcW w:w="3520"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tcPr>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304*</w:t>
            </w:r>
          </w:p>
        </w:tc>
      </w:tr>
      <w:tr w:rsidR="00CF18D0" w:rsidRPr="00CF18D0" w:rsidTr="00CF18D0">
        <w:tc>
          <w:tcPr>
            <w:tcW w:w="4970"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tcPr>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BIENES SALDRÁN P/DESTRUCCIÓN</w:t>
            </w: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(Resol.4278-11 y Proveeduría)</w:t>
            </w:r>
          </w:p>
        </w:tc>
        <w:tc>
          <w:tcPr>
            <w:tcW w:w="3520"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tcPr>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144*</w:t>
            </w:r>
          </w:p>
        </w:tc>
      </w:tr>
      <w:tr w:rsidR="00CF18D0" w:rsidRPr="00CF18D0" w:rsidTr="00CF18D0">
        <w:tc>
          <w:tcPr>
            <w:tcW w:w="4970"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tcPr>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BIENES EN TRÁMITE (Exp. activos y archivados sin definir evidencia)</w:t>
            </w:r>
          </w:p>
        </w:tc>
        <w:tc>
          <w:tcPr>
            <w:tcW w:w="3520"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tcPr>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160*</w:t>
            </w:r>
          </w:p>
        </w:tc>
      </w:tr>
    </w:tbl>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A lo anterior solo había que agregarle diecisiete (17) automotores que se ubicaron en el Depósito de Vehículos en San Joaquín, a la orden de diferentes despachos.</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De igual manera, se indicó en dicho informe la necesidad de que la administración de San Carlos diera seguimiento a los bienes que sin información estaban custodiados en el Comando de la Fuerza Pública de Los Chiles, dieciséis (16) en total, por cuanto se estaba a la espera de que los encargados enviaran la lista para determinar cuáles realmente son responsabilidad de la institución y darles el trámite respectivo.</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En ese mismo sentido se debía actuar con respecto a los decomisos por parte del O</w:t>
      </w:r>
      <w:r w:rsidR="000654B8">
        <w:rPr>
          <w:rFonts w:ascii="Arial" w:hAnsi="Arial" w:cs="Arial"/>
          <w:sz w:val="24"/>
          <w:szCs w:val="24"/>
        </w:rPr>
        <w:t>.</w:t>
      </w:r>
      <w:r w:rsidRPr="00CF18D0">
        <w:rPr>
          <w:rFonts w:ascii="Arial" w:hAnsi="Arial" w:cs="Arial"/>
          <w:sz w:val="24"/>
          <w:szCs w:val="24"/>
        </w:rPr>
        <w:t>I</w:t>
      </w:r>
      <w:r w:rsidR="000654B8">
        <w:rPr>
          <w:rFonts w:ascii="Arial" w:hAnsi="Arial" w:cs="Arial"/>
          <w:sz w:val="24"/>
          <w:szCs w:val="24"/>
        </w:rPr>
        <w:t>.</w:t>
      </w:r>
      <w:r w:rsidRPr="00CF18D0">
        <w:rPr>
          <w:rFonts w:ascii="Arial" w:hAnsi="Arial" w:cs="Arial"/>
          <w:sz w:val="24"/>
          <w:szCs w:val="24"/>
        </w:rPr>
        <w:t>J</w:t>
      </w:r>
      <w:r w:rsidR="000654B8">
        <w:rPr>
          <w:rFonts w:ascii="Arial" w:hAnsi="Arial" w:cs="Arial"/>
          <w:sz w:val="24"/>
          <w:szCs w:val="24"/>
        </w:rPr>
        <w:t>.</w:t>
      </w:r>
      <w:r w:rsidRPr="00CF18D0">
        <w:rPr>
          <w:rFonts w:ascii="Arial" w:hAnsi="Arial" w:cs="Arial"/>
          <w:sz w:val="24"/>
          <w:szCs w:val="24"/>
        </w:rPr>
        <w:t xml:space="preserve"> en toda la zona, dado que se localizaron noventa y seis (96) bienes a su orden en los diferentes patios, existiendo la posibilidad de que muchos de ellos tengan denuncia por robo, debiendo proceder con las actas de hallazgo.</w:t>
      </w:r>
    </w:p>
    <w:p w:rsidR="00CF18D0" w:rsidRPr="00CF18D0" w:rsidRDefault="00CF18D0" w:rsidP="00CF18D0">
      <w:pPr>
        <w:pStyle w:val="Predeterminado"/>
        <w:widowControl w:val="0"/>
        <w:jc w:val="both"/>
        <w:rPr>
          <w:rFonts w:ascii="Arial" w:hAnsi="Arial" w:cs="Arial"/>
          <w:sz w:val="24"/>
          <w:szCs w:val="24"/>
        </w:rPr>
      </w:pPr>
    </w:p>
    <w:p w:rsidR="007A283B" w:rsidRDefault="007A283B" w:rsidP="00CF18D0">
      <w:pPr>
        <w:pStyle w:val="Predeterminado"/>
        <w:widowControl w:val="0"/>
        <w:jc w:val="both"/>
        <w:rPr>
          <w:rFonts w:ascii="Arial" w:hAnsi="Arial" w:cs="Arial"/>
          <w:b/>
          <w:sz w:val="24"/>
          <w:szCs w:val="24"/>
        </w:rPr>
      </w:pPr>
    </w:p>
    <w:p w:rsidR="007A283B" w:rsidRDefault="007A283B" w:rsidP="00CF18D0">
      <w:pPr>
        <w:pStyle w:val="Predeterminado"/>
        <w:widowControl w:val="0"/>
        <w:jc w:val="both"/>
        <w:rPr>
          <w:rFonts w:ascii="Arial" w:hAnsi="Arial" w:cs="Arial"/>
          <w:b/>
          <w:sz w:val="24"/>
          <w:szCs w:val="24"/>
        </w:rPr>
      </w:pPr>
    </w:p>
    <w:p w:rsidR="007A283B" w:rsidRDefault="007A283B" w:rsidP="00CF18D0">
      <w:pPr>
        <w:pStyle w:val="Predeterminado"/>
        <w:widowControl w:val="0"/>
        <w:jc w:val="both"/>
        <w:rPr>
          <w:rFonts w:ascii="Arial" w:hAnsi="Arial" w:cs="Arial"/>
          <w:b/>
          <w:sz w:val="24"/>
          <w:szCs w:val="24"/>
        </w:rPr>
      </w:pPr>
    </w:p>
    <w:p w:rsidR="007A283B" w:rsidRDefault="007A283B" w:rsidP="00CF18D0">
      <w:pPr>
        <w:pStyle w:val="Predeterminado"/>
        <w:widowControl w:val="0"/>
        <w:jc w:val="both"/>
        <w:rPr>
          <w:rFonts w:ascii="Arial" w:hAnsi="Arial" w:cs="Arial"/>
          <w:b/>
          <w:sz w:val="24"/>
          <w:szCs w:val="24"/>
        </w:rPr>
      </w:pPr>
    </w:p>
    <w:p w:rsidR="00CF18D0" w:rsidRPr="007A283B" w:rsidRDefault="00CF18D0" w:rsidP="00CF18D0">
      <w:pPr>
        <w:pStyle w:val="Predeterminado"/>
        <w:widowControl w:val="0"/>
        <w:jc w:val="both"/>
        <w:rPr>
          <w:rFonts w:ascii="Arial" w:hAnsi="Arial" w:cs="Arial"/>
          <w:b/>
          <w:sz w:val="24"/>
          <w:szCs w:val="24"/>
        </w:rPr>
      </w:pPr>
      <w:r w:rsidRPr="007A283B">
        <w:rPr>
          <w:rFonts w:ascii="Arial" w:hAnsi="Arial" w:cs="Arial"/>
          <w:b/>
          <w:sz w:val="24"/>
          <w:szCs w:val="24"/>
        </w:rPr>
        <w:t xml:space="preserve">-  </w:t>
      </w:r>
      <w:r w:rsidRPr="00060D2D">
        <w:rPr>
          <w:rFonts w:ascii="Arial" w:hAnsi="Arial" w:cs="Arial"/>
          <w:b/>
          <w:i/>
          <w:sz w:val="24"/>
          <w:szCs w:val="24"/>
        </w:rPr>
        <w:t>Labores de destrucción y donación por parte de la administración de la Ciudad Judicial</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 xml:space="preserve">Con el fin de integrar a la administración de la Ciudad Judicial a las labores propias de todas las administraciones, se le comunicó a su persona, previa consulta tanto a la Proveeduría Judicial como al licenciado Ronald Vargas Bolaños, administrador, de la necesidad de que esta regional asumiera las labores de destrucción y donación de los comisos, al igual que las demás administraciones del país, por lo que a partir del mes de marzo anterior asumieron esas tareas, agilizando el descongestionamiento de ese Depósito al no tener que esperar la revisión y visto bueno por parte de la Proveeduría, como se venía estilando. </w:t>
      </w:r>
    </w:p>
    <w:p w:rsidR="00CF18D0" w:rsidRPr="00CF18D0" w:rsidRDefault="00CF18D0" w:rsidP="00CF18D0">
      <w:pPr>
        <w:pStyle w:val="Predeterminado"/>
        <w:widowControl w:val="0"/>
        <w:jc w:val="both"/>
        <w:rPr>
          <w:rFonts w:ascii="Arial" w:hAnsi="Arial" w:cs="Arial"/>
          <w:sz w:val="24"/>
          <w:szCs w:val="24"/>
        </w:rPr>
      </w:pPr>
    </w:p>
    <w:p w:rsidR="00CF18D0" w:rsidRPr="00060D2D" w:rsidRDefault="00CF18D0" w:rsidP="00CF18D0">
      <w:pPr>
        <w:pStyle w:val="Predeterminado"/>
        <w:widowControl w:val="0"/>
        <w:jc w:val="both"/>
        <w:rPr>
          <w:rFonts w:ascii="Arial" w:hAnsi="Arial" w:cs="Arial"/>
          <w:b/>
          <w:i/>
          <w:sz w:val="24"/>
          <w:szCs w:val="24"/>
        </w:rPr>
      </w:pPr>
      <w:r w:rsidRPr="000654B8">
        <w:rPr>
          <w:rFonts w:ascii="Arial" w:hAnsi="Arial" w:cs="Arial"/>
          <w:b/>
          <w:sz w:val="24"/>
          <w:szCs w:val="24"/>
        </w:rPr>
        <w:t xml:space="preserve">-  </w:t>
      </w:r>
      <w:r w:rsidRPr="00060D2D">
        <w:rPr>
          <w:rFonts w:ascii="Arial" w:hAnsi="Arial" w:cs="Arial"/>
          <w:b/>
          <w:i/>
          <w:sz w:val="24"/>
          <w:szCs w:val="24"/>
        </w:rPr>
        <w:t>Solicitud de vehículo a I</w:t>
      </w:r>
      <w:r w:rsidR="000654B8" w:rsidRPr="00060D2D">
        <w:rPr>
          <w:rFonts w:ascii="Arial" w:hAnsi="Arial" w:cs="Arial"/>
          <w:b/>
          <w:i/>
          <w:sz w:val="24"/>
          <w:szCs w:val="24"/>
        </w:rPr>
        <w:t xml:space="preserve">nstituto </w:t>
      </w:r>
      <w:r w:rsidRPr="00060D2D">
        <w:rPr>
          <w:rFonts w:ascii="Arial" w:hAnsi="Arial" w:cs="Arial"/>
          <w:b/>
          <w:i/>
          <w:sz w:val="24"/>
          <w:szCs w:val="24"/>
        </w:rPr>
        <w:t>C</w:t>
      </w:r>
      <w:r w:rsidR="000654B8" w:rsidRPr="00060D2D">
        <w:rPr>
          <w:rFonts w:ascii="Arial" w:hAnsi="Arial" w:cs="Arial"/>
          <w:b/>
          <w:i/>
          <w:sz w:val="24"/>
          <w:szCs w:val="24"/>
        </w:rPr>
        <w:t xml:space="preserve">ostarricense contra las </w:t>
      </w:r>
      <w:r w:rsidRPr="00060D2D">
        <w:rPr>
          <w:rFonts w:ascii="Arial" w:hAnsi="Arial" w:cs="Arial"/>
          <w:b/>
          <w:i/>
          <w:sz w:val="24"/>
          <w:szCs w:val="24"/>
        </w:rPr>
        <w:t>D</w:t>
      </w:r>
      <w:r w:rsidR="000654B8" w:rsidRPr="00060D2D">
        <w:rPr>
          <w:rFonts w:ascii="Arial" w:hAnsi="Arial" w:cs="Arial"/>
          <w:b/>
          <w:i/>
          <w:sz w:val="24"/>
          <w:szCs w:val="24"/>
        </w:rPr>
        <w:t>rogras</w:t>
      </w:r>
      <w:r w:rsidRPr="00060D2D">
        <w:rPr>
          <w:rFonts w:ascii="Arial" w:hAnsi="Arial" w:cs="Arial"/>
          <w:b/>
          <w:i/>
          <w:sz w:val="24"/>
          <w:szCs w:val="24"/>
        </w:rPr>
        <w:t>, para</w:t>
      </w:r>
      <w:r w:rsidR="00060D2D">
        <w:rPr>
          <w:rFonts w:ascii="Arial" w:hAnsi="Arial" w:cs="Arial"/>
          <w:b/>
          <w:i/>
          <w:sz w:val="24"/>
          <w:szCs w:val="24"/>
        </w:rPr>
        <w:t xml:space="preserve"> uso exclusivo de este Programa</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sidRPr="00CF18D0">
        <w:rPr>
          <w:rFonts w:ascii="Arial" w:hAnsi="Arial" w:cs="Arial"/>
          <w:sz w:val="24"/>
          <w:szCs w:val="24"/>
        </w:rPr>
        <w:t>Finalmente, y como un logro suma</w:t>
      </w:r>
      <w:r w:rsidR="00060D2D">
        <w:rPr>
          <w:rFonts w:ascii="Arial" w:hAnsi="Arial" w:cs="Arial"/>
          <w:sz w:val="24"/>
          <w:szCs w:val="24"/>
        </w:rPr>
        <w:t>me</w:t>
      </w:r>
      <w:r w:rsidRPr="00CF18D0">
        <w:rPr>
          <w:rFonts w:ascii="Arial" w:hAnsi="Arial" w:cs="Arial"/>
          <w:sz w:val="24"/>
          <w:szCs w:val="24"/>
        </w:rPr>
        <w:t>nte importante se considera la solicitud de un vehículo al Instituto contra las Drogas, con el fin de lograr cumplir con el plan de giras que se programe, pues como es sabido no pocas veces han sido canceladas o reprogramadas en razón de la falta de transporte, pues por la naturaleza de las tareas que realizamos no siempre podemos determinar el tiempo que se requerirá para una gira dete</w:t>
      </w:r>
      <w:r w:rsidR="000654B8">
        <w:rPr>
          <w:rFonts w:ascii="Arial" w:hAnsi="Arial" w:cs="Arial"/>
          <w:sz w:val="24"/>
          <w:szCs w:val="24"/>
        </w:rPr>
        <w:t>rm</w:t>
      </w:r>
      <w:r w:rsidRPr="00CF18D0">
        <w:rPr>
          <w:rFonts w:ascii="Arial" w:hAnsi="Arial" w:cs="Arial"/>
          <w:sz w:val="24"/>
          <w:szCs w:val="24"/>
        </w:rPr>
        <w:t xml:space="preserve">inada, o si se presenta una situación de prioridad que obligue al traslado inmediato hacia la zona y en ese mismo sentido nos resulta difícil solicitar vehículo con la antelación que transportes o los encargados en el Consejo Superior requieren. </w:t>
      </w:r>
    </w:p>
    <w:p w:rsidR="00CF18D0" w:rsidRPr="00CF18D0" w:rsidRDefault="00CF18D0" w:rsidP="00CF18D0">
      <w:pPr>
        <w:pStyle w:val="Predeterminado"/>
        <w:widowControl w:val="0"/>
        <w:jc w:val="both"/>
        <w:rPr>
          <w:rFonts w:ascii="Arial" w:hAnsi="Arial" w:cs="Arial"/>
          <w:sz w:val="24"/>
          <w:szCs w:val="24"/>
        </w:rPr>
      </w:pPr>
    </w:p>
    <w:p w:rsidR="00CF18D0" w:rsidRPr="00CF18D0" w:rsidRDefault="00CF18D0" w:rsidP="00CF18D0">
      <w:pPr>
        <w:pStyle w:val="Predeterminado"/>
        <w:widowControl w:val="0"/>
        <w:jc w:val="both"/>
        <w:rPr>
          <w:rFonts w:ascii="Arial" w:hAnsi="Arial" w:cs="Arial"/>
          <w:sz w:val="24"/>
          <w:szCs w:val="24"/>
        </w:rPr>
      </w:pPr>
      <w:r>
        <w:rPr>
          <w:rFonts w:ascii="Arial" w:hAnsi="Arial" w:cs="Arial"/>
          <w:sz w:val="24"/>
          <w:szCs w:val="24"/>
        </w:rPr>
        <w:t>De igu</w:t>
      </w:r>
      <w:r w:rsidRPr="00CF18D0">
        <w:rPr>
          <w:rFonts w:ascii="Arial" w:hAnsi="Arial" w:cs="Arial"/>
          <w:sz w:val="24"/>
          <w:szCs w:val="24"/>
        </w:rPr>
        <w:t>al manera, la mayoría de las giras las hemos realizado con vehículos de la Proveeduría que no siempre se encuentran disponibles.</w:t>
      </w:r>
    </w:p>
    <w:p w:rsidR="00CF18D0" w:rsidRPr="00CF18D0" w:rsidRDefault="00CF18D0" w:rsidP="00CF18D0">
      <w:pPr>
        <w:pStyle w:val="Predeterminado"/>
        <w:widowControl w:val="0"/>
        <w:jc w:val="both"/>
        <w:rPr>
          <w:rFonts w:ascii="Arial" w:hAnsi="Arial" w:cs="Arial"/>
          <w:sz w:val="24"/>
          <w:szCs w:val="24"/>
        </w:rPr>
      </w:pPr>
    </w:p>
    <w:p w:rsidR="0070502A" w:rsidRPr="005C2297" w:rsidRDefault="0070502A" w:rsidP="009A3EC5">
      <w:pPr>
        <w:pStyle w:val="Predeterminado"/>
        <w:widowControl w:val="0"/>
        <w:jc w:val="both"/>
        <w:rPr>
          <w:rFonts w:ascii="Arial" w:hAnsi="Arial" w:cs="Arial"/>
          <w:sz w:val="24"/>
          <w:szCs w:val="24"/>
          <w:u w:val="single"/>
        </w:rPr>
      </w:pPr>
    </w:p>
    <w:p w:rsidR="009A3EC5" w:rsidRPr="00060D2D" w:rsidRDefault="006319C0" w:rsidP="009A3EC5">
      <w:pPr>
        <w:spacing w:line="360" w:lineRule="auto"/>
        <w:jc w:val="both"/>
        <w:rPr>
          <w:rFonts w:ascii="Arial" w:hAnsi="Arial" w:cs="Arial"/>
          <w:b/>
        </w:rPr>
      </w:pPr>
      <w:r w:rsidRPr="00060D2D">
        <w:rPr>
          <w:rFonts w:ascii="Arial" w:hAnsi="Arial" w:cs="Arial"/>
          <w:b/>
        </w:rPr>
        <w:t xml:space="preserve"> </w:t>
      </w:r>
      <w:r w:rsidR="009A3EC5" w:rsidRPr="00060D2D">
        <w:rPr>
          <w:rFonts w:ascii="Arial" w:hAnsi="Arial" w:cs="Arial"/>
          <w:b/>
        </w:rPr>
        <w:t xml:space="preserve">Comisión Interinstitucional para la selección y eliminación de documentos:    </w:t>
      </w:r>
    </w:p>
    <w:p w:rsidR="0093110B" w:rsidRDefault="0093110B" w:rsidP="0093110B">
      <w:pPr>
        <w:spacing w:line="360" w:lineRule="auto"/>
        <w:rPr>
          <w:rFonts w:ascii="Arial" w:hAnsi="Arial" w:cs="Arial"/>
          <w:sz w:val="22"/>
          <w:szCs w:val="22"/>
        </w:rPr>
      </w:pPr>
      <w:r w:rsidRPr="001A2C87">
        <w:rPr>
          <w:rFonts w:ascii="Arial" w:hAnsi="Arial" w:cs="Arial"/>
          <w:sz w:val="22"/>
          <w:szCs w:val="22"/>
        </w:rPr>
        <w:t>Al 31 de octubre del 201</w:t>
      </w:r>
      <w:r>
        <w:rPr>
          <w:rFonts w:ascii="Arial" w:hAnsi="Arial" w:cs="Arial"/>
          <w:sz w:val="22"/>
          <w:szCs w:val="22"/>
        </w:rPr>
        <w:t>6</w:t>
      </w:r>
      <w:r w:rsidRPr="001A2C87">
        <w:rPr>
          <w:rFonts w:ascii="Arial" w:hAnsi="Arial" w:cs="Arial"/>
          <w:sz w:val="22"/>
          <w:szCs w:val="22"/>
        </w:rPr>
        <w:t xml:space="preserve">, </w:t>
      </w:r>
      <w:r>
        <w:rPr>
          <w:rFonts w:ascii="Arial" w:hAnsi="Arial" w:cs="Arial"/>
          <w:sz w:val="22"/>
          <w:szCs w:val="22"/>
        </w:rPr>
        <w:t>se aprobaron las siguientes tablas de plazos de conservación:</w:t>
      </w:r>
    </w:p>
    <w:p w:rsidR="0093110B" w:rsidRDefault="0093110B" w:rsidP="0093110B">
      <w:pPr>
        <w:spacing w:line="360" w:lineRule="auto"/>
        <w:rPr>
          <w:rFonts w:ascii="Arial" w:hAnsi="Arial" w:cs="Arial"/>
          <w:sz w:val="22"/>
          <w:szCs w:val="22"/>
        </w:rPr>
      </w:pPr>
    </w:p>
    <w:p w:rsidR="0093110B" w:rsidRPr="000B2F40" w:rsidRDefault="0093110B" w:rsidP="0093110B">
      <w:pPr>
        <w:tabs>
          <w:tab w:val="left" w:pos="7797"/>
        </w:tabs>
        <w:spacing w:line="360" w:lineRule="auto"/>
        <w:jc w:val="both"/>
        <w:rPr>
          <w:rFonts w:ascii="Arial" w:hAnsi="Arial" w:cs="Arial"/>
          <w:sz w:val="22"/>
          <w:szCs w:val="22"/>
        </w:rPr>
      </w:pPr>
      <w:r w:rsidRPr="00FD4A92">
        <w:rPr>
          <w:rFonts w:ascii="Arial" w:hAnsi="Arial" w:cs="Arial"/>
          <w:sz w:val="22"/>
          <w:szCs w:val="22"/>
        </w:rPr>
        <w:t>- Actualización de tabla de</w:t>
      </w:r>
      <w:r>
        <w:rPr>
          <w:rFonts w:ascii="Arial" w:hAnsi="Arial" w:cs="Arial"/>
          <w:sz w:val="22"/>
          <w:szCs w:val="22"/>
        </w:rPr>
        <w:t xml:space="preserve"> </w:t>
      </w:r>
      <w:r w:rsidRPr="00FD4A92">
        <w:rPr>
          <w:rFonts w:ascii="Arial" w:hAnsi="Arial" w:cs="Arial"/>
          <w:sz w:val="22"/>
          <w:szCs w:val="22"/>
        </w:rPr>
        <w:t xml:space="preserve">plazos de conservación de expedientes, plazo de conservación de documentos base y directrices para la selección y eliminación de expedientes en materia de familia </w:t>
      </w:r>
      <w:r w:rsidRPr="000B2F40">
        <w:rPr>
          <w:rFonts w:ascii="Arial" w:hAnsi="Arial" w:cs="Arial"/>
          <w:sz w:val="22"/>
          <w:szCs w:val="22"/>
        </w:rPr>
        <w:t>y pensiones alimentarias.</w:t>
      </w:r>
    </w:p>
    <w:p w:rsidR="0093110B" w:rsidRPr="000B2F40" w:rsidRDefault="0093110B" w:rsidP="0093110B">
      <w:pPr>
        <w:tabs>
          <w:tab w:val="left" w:pos="7797"/>
        </w:tabs>
        <w:spacing w:line="360" w:lineRule="auto"/>
        <w:jc w:val="both"/>
        <w:rPr>
          <w:rFonts w:ascii="Arial" w:hAnsi="Arial" w:cs="Arial"/>
          <w:sz w:val="22"/>
          <w:szCs w:val="22"/>
        </w:rPr>
      </w:pPr>
    </w:p>
    <w:p w:rsidR="0093110B" w:rsidRPr="000B2F40" w:rsidRDefault="0093110B" w:rsidP="0093110B">
      <w:pPr>
        <w:spacing w:line="360" w:lineRule="auto"/>
        <w:rPr>
          <w:rFonts w:ascii="Arial" w:hAnsi="Arial" w:cs="Arial"/>
          <w:sz w:val="22"/>
          <w:szCs w:val="22"/>
        </w:rPr>
      </w:pPr>
      <w:r w:rsidRPr="000B2F40">
        <w:rPr>
          <w:rFonts w:ascii="Arial" w:hAnsi="Arial" w:cs="Arial"/>
          <w:sz w:val="22"/>
          <w:szCs w:val="22"/>
        </w:rPr>
        <w:t>- Actualización tabla de plazos de conservación en materia civil.</w:t>
      </w:r>
    </w:p>
    <w:p w:rsidR="0093110B" w:rsidRPr="000B2F40" w:rsidRDefault="0093110B" w:rsidP="0093110B">
      <w:pPr>
        <w:spacing w:line="360" w:lineRule="auto"/>
        <w:rPr>
          <w:rFonts w:ascii="Arial" w:hAnsi="Arial" w:cs="Arial"/>
          <w:sz w:val="22"/>
          <w:szCs w:val="22"/>
        </w:rPr>
      </w:pPr>
    </w:p>
    <w:p w:rsidR="0093110B" w:rsidRDefault="0093110B" w:rsidP="0093110B">
      <w:pPr>
        <w:spacing w:line="360" w:lineRule="auto"/>
        <w:jc w:val="both"/>
        <w:rPr>
          <w:rFonts w:ascii="Arial" w:hAnsi="Arial" w:cs="Arial"/>
          <w:sz w:val="22"/>
          <w:szCs w:val="22"/>
        </w:rPr>
      </w:pPr>
      <w:r w:rsidRPr="000B2F40">
        <w:rPr>
          <w:rFonts w:ascii="Arial" w:hAnsi="Arial" w:cs="Arial"/>
          <w:sz w:val="22"/>
          <w:szCs w:val="22"/>
        </w:rPr>
        <w:t>- Actualización tabla de plazos de Artes Gráficas.</w:t>
      </w:r>
    </w:p>
    <w:p w:rsidR="00393F47" w:rsidRDefault="00393F47" w:rsidP="0093110B">
      <w:pPr>
        <w:spacing w:line="360" w:lineRule="auto"/>
        <w:jc w:val="both"/>
        <w:rPr>
          <w:rFonts w:ascii="Arial" w:hAnsi="Arial" w:cs="Arial"/>
          <w:sz w:val="22"/>
          <w:szCs w:val="22"/>
        </w:rPr>
      </w:pPr>
    </w:p>
    <w:p w:rsidR="00393F47" w:rsidRPr="005C2297" w:rsidRDefault="00060D2D" w:rsidP="0093110B">
      <w:pPr>
        <w:spacing w:line="360" w:lineRule="auto"/>
        <w:jc w:val="both"/>
        <w:rPr>
          <w:rFonts w:ascii="Arial" w:hAnsi="Arial" w:cs="Arial"/>
          <w:b/>
          <w:u w:val="single"/>
        </w:rPr>
      </w:pPr>
      <w:r>
        <w:rPr>
          <w:rFonts w:ascii="Arial" w:hAnsi="Arial" w:cs="Arial"/>
          <w:sz w:val="22"/>
          <w:szCs w:val="22"/>
        </w:rPr>
        <w:t>También,</w:t>
      </w:r>
      <w:r w:rsidR="00393F47" w:rsidRPr="001A2C87">
        <w:rPr>
          <w:rFonts w:ascii="Arial" w:hAnsi="Arial" w:cs="Arial"/>
          <w:sz w:val="22"/>
          <w:szCs w:val="22"/>
        </w:rPr>
        <w:t xml:space="preserve"> se eliminaron </w:t>
      </w:r>
      <w:r w:rsidR="00393F47">
        <w:rPr>
          <w:rFonts w:ascii="Arial" w:hAnsi="Arial" w:cs="Arial"/>
          <w:sz w:val="22"/>
          <w:szCs w:val="22"/>
        </w:rPr>
        <w:t>189.883</w:t>
      </w:r>
      <w:r w:rsidR="00393F47" w:rsidRPr="001A2C87">
        <w:rPr>
          <w:rFonts w:ascii="Arial" w:hAnsi="Arial" w:cs="Arial"/>
          <w:sz w:val="22"/>
          <w:szCs w:val="22"/>
        </w:rPr>
        <w:t xml:space="preserve"> expedientes y </w:t>
      </w:r>
      <w:r w:rsidR="00393F47">
        <w:rPr>
          <w:rFonts w:ascii="Arial" w:hAnsi="Arial" w:cs="Arial"/>
          <w:sz w:val="22"/>
          <w:szCs w:val="22"/>
        </w:rPr>
        <w:t>52.867 documentos diferentes a expedientes.</w:t>
      </w:r>
    </w:p>
    <w:p w:rsidR="009A3EC5" w:rsidRDefault="009A3EC5" w:rsidP="009A3EC5">
      <w:pPr>
        <w:pStyle w:val="Predeterminado"/>
        <w:widowControl w:val="0"/>
        <w:spacing w:line="360" w:lineRule="auto"/>
        <w:ind w:firstLine="709"/>
        <w:jc w:val="both"/>
        <w:rPr>
          <w:rFonts w:ascii="Arial" w:hAnsi="Arial" w:cs="Arial"/>
          <w:sz w:val="22"/>
          <w:szCs w:val="22"/>
        </w:rPr>
      </w:pPr>
    </w:p>
    <w:p w:rsidR="009A3EC5" w:rsidRPr="00607F96" w:rsidRDefault="009A3EC5" w:rsidP="009A3EC5">
      <w:pPr>
        <w:pStyle w:val="Predeterminado"/>
        <w:widowControl w:val="0"/>
        <w:spacing w:line="360" w:lineRule="auto"/>
        <w:jc w:val="both"/>
        <w:rPr>
          <w:rFonts w:ascii="Arial" w:hAnsi="Arial" w:cs="Arial"/>
          <w:b/>
          <w:sz w:val="24"/>
          <w:szCs w:val="24"/>
          <w:u w:val="single"/>
        </w:rPr>
      </w:pPr>
      <w:r w:rsidRPr="00060D2D">
        <w:rPr>
          <w:rFonts w:ascii="Arial" w:hAnsi="Arial" w:cs="Arial"/>
          <w:b/>
          <w:sz w:val="24"/>
          <w:szCs w:val="24"/>
        </w:rPr>
        <w:t>Comisión de Tránsito</w:t>
      </w:r>
    </w:p>
    <w:p w:rsidR="003645D7" w:rsidRDefault="003645D7" w:rsidP="009A3EC5">
      <w:pPr>
        <w:spacing w:line="360" w:lineRule="auto"/>
        <w:jc w:val="both"/>
        <w:rPr>
          <w:rFonts w:ascii="Arial" w:hAnsi="Arial" w:cs="Arial"/>
        </w:rPr>
      </w:pPr>
      <w:r>
        <w:rPr>
          <w:rFonts w:ascii="Arial" w:hAnsi="Arial" w:cs="Arial"/>
        </w:rPr>
        <w:t>Entre los principales logros de esta Comisión, se destacan los siguientes:</w:t>
      </w:r>
    </w:p>
    <w:p w:rsidR="00060D2D" w:rsidRDefault="00060D2D" w:rsidP="00060D2D">
      <w:pPr>
        <w:pStyle w:val="Prrafodelista0"/>
        <w:tabs>
          <w:tab w:val="left" w:pos="7797"/>
        </w:tabs>
        <w:spacing w:line="360" w:lineRule="auto"/>
        <w:ind w:left="720"/>
        <w:jc w:val="both"/>
        <w:rPr>
          <w:rFonts w:ascii="Arial" w:hAnsi="Arial" w:cs="Arial"/>
          <w:sz w:val="22"/>
          <w:szCs w:val="22"/>
        </w:rPr>
      </w:pPr>
    </w:p>
    <w:p w:rsidR="003645D7" w:rsidRPr="003645D7" w:rsidRDefault="003645D7" w:rsidP="003645D7">
      <w:pPr>
        <w:pStyle w:val="Prrafodelista0"/>
        <w:numPr>
          <w:ilvl w:val="0"/>
          <w:numId w:val="9"/>
        </w:numPr>
        <w:tabs>
          <w:tab w:val="left" w:pos="7797"/>
        </w:tabs>
        <w:spacing w:line="360" w:lineRule="auto"/>
        <w:jc w:val="both"/>
        <w:rPr>
          <w:rFonts w:ascii="Arial" w:hAnsi="Arial" w:cs="Arial"/>
          <w:sz w:val="22"/>
          <w:szCs w:val="22"/>
        </w:rPr>
      </w:pPr>
      <w:r w:rsidRPr="003645D7">
        <w:rPr>
          <w:rFonts w:ascii="Arial" w:hAnsi="Arial" w:cs="Arial"/>
          <w:sz w:val="22"/>
          <w:szCs w:val="22"/>
        </w:rPr>
        <w:t>Incorporación del croquis o plano en la plataforma “Web Service” entre el Consejo de Seguridad Vial y las autoridades judiciales que cuentan con Escritorio Virtual.</w:t>
      </w:r>
    </w:p>
    <w:p w:rsidR="003645D7" w:rsidRPr="003645D7" w:rsidRDefault="003645D7" w:rsidP="003645D7">
      <w:pPr>
        <w:tabs>
          <w:tab w:val="left" w:pos="7797"/>
        </w:tabs>
        <w:spacing w:line="360" w:lineRule="auto"/>
        <w:jc w:val="both"/>
        <w:rPr>
          <w:rFonts w:ascii="Arial" w:hAnsi="Arial" w:cs="Arial"/>
          <w:sz w:val="22"/>
          <w:szCs w:val="22"/>
        </w:rPr>
      </w:pPr>
    </w:p>
    <w:p w:rsidR="003645D7" w:rsidRDefault="003645D7" w:rsidP="003645D7">
      <w:pPr>
        <w:pStyle w:val="Prrafodelista0"/>
        <w:numPr>
          <w:ilvl w:val="0"/>
          <w:numId w:val="9"/>
        </w:numPr>
        <w:tabs>
          <w:tab w:val="left" w:pos="7797"/>
        </w:tabs>
        <w:spacing w:line="360" w:lineRule="auto"/>
        <w:jc w:val="both"/>
        <w:rPr>
          <w:rFonts w:ascii="Arial" w:hAnsi="Arial" w:cs="Arial"/>
          <w:sz w:val="22"/>
          <w:szCs w:val="22"/>
        </w:rPr>
      </w:pPr>
      <w:r>
        <w:rPr>
          <w:rFonts w:ascii="Arial" w:hAnsi="Arial" w:cs="Arial"/>
          <w:sz w:val="22"/>
          <w:szCs w:val="22"/>
          <w:lang w:val="es-ES"/>
        </w:rPr>
        <w:t>S</w:t>
      </w:r>
      <w:r w:rsidRPr="003645D7">
        <w:rPr>
          <w:rFonts w:ascii="Arial" w:hAnsi="Arial" w:cs="Arial"/>
          <w:sz w:val="22"/>
          <w:szCs w:val="22"/>
        </w:rPr>
        <w:t>e realizó un taller donde se estandarizaron procesos como cantidad de señalamientos, oralidad, aplicación de sistemas informáticos y se discutieron vicios y nulidades procesales. Participaron diferentes Autoridades Judiciales del país.</w:t>
      </w:r>
    </w:p>
    <w:p w:rsidR="003645D7" w:rsidRPr="003645D7" w:rsidRDefault="003645D7" w:rsidP="003645D7">
      <w:pPr>
        <w:pStyle w:val="Prrafodelista0"/>
        <w:rPr>
          <w:rFonts w:ascii="Arial" w:hAnsi="Arial" w:cs="Arial"/>
          <w:sz w:val="22"/>
          <w:szCs w:val="22"/>
        </w:rPr>
      </w:pPr>
    </w:p>
    <w:p w:rsidR="001652DD" w:rsidRPr="001652DD" w:rsidRDefault="001652DD" w:rsidP="001652DD">
      <w:pPr>
        <w:pStyle w:val="Prrafodelista0"/>
        <w:numPr>
          <w:ilvl w:val="0"/>
          <w:numId w:val="9"/>
        </w:numPr>
        <w:tabs>
          <w:tab w:val="left" w:pos="7797"/>
        </w:tabs>
        <w:spacing w:line="360" w:lineRule="auto"/>
        <w:jc w:val="both"/>
        <w:rPr>
          <w:rFonts w:ascii="Arial" w:hAnsi="Arial" w:cs="Arial"/>
          <w:sz w:val="22"/>
          <w:szCs w:val="22"/>
        </w:rPr>
      </w:pPr>
      <w:r w:rsidRPr="001652DD">
        <w:rPr>
          <w:rFonts w:ascii="Arial" w:hAnsi="Arial" w:cs="Arial"/>
          <w:sz w:val="22"/>
          <w:szCs w:val="22"/>
        </w:rPr>
        <w:t>Giras a la Zona Sur, San Carlos Cartago y Puntarenas  en los meses de marzo, junio, setiembre y noviembre en curso</w:t>
      </w:r>
      <w:r>
        <w:rPr>
          <w:rFonts w:ascii="Arial" w:hAnsi="Arial" w:cs="Arial"/>
          <w:sz w:val="22"/>
          <w:szCs w:val="22"/>
        </w:rPr>
        <w:t>,</w:t>
      </w:r>
      <w:r w:rsidRPr="001652DD">
        <w:rPr>
          <w:rFonts w:ascii="Arial" w:hAnsi="Arial" w:cs="Arial"/>
          <w:sz w:val="22"/>
          <w:szCs w:val="22"/>
        </w:rPr>
        <w:t xml:space="preserve"> respectivamente: La Comisión en pleno conoció las necesidades de la región y se evacuaron inquietudes de las autoridades judiciales y Policía de Tránsito. Se visitaron las Unidades de Impugnaciones y las Delegaciones de la Policía de Tránsito de las regiones visitadas. </w:t>
      </w:r>
    </w:p>
    <w:p w:rsidR="009A3EC5" w:rsidRDefault="009A3EC5" w:rsidP="009A3EC5">
      <w:pPr>
        <w:pStyle w:val="Sinespaciado1"/>
        <w:widowControl w:val="0"/>
        <w:jc w:val="both"/>
        <w:rPr>
          <w:rFonts w:ascii="Arial" w:hAnsi="Arial" w:cs="Arial"/>
          <w:sz w:val="24"/>
          <w:szCs w:val="24"/>
          <w:lang w:val="es-ES"/>
        </w:rPr>
      </w:pPr>
    </w:p>
    <w:p w:rsidR="00605D57" w:rsidRPr="00234B6C" w:rsidRDefault="00605D57" w:rsidP="009A3EC5">
      <w:pPr>
        <w:pStyle w:val="Sinespaciado1"/>
        <w:widowControl w:val="0"/>
        <w:jc w:val="both"/>
        <w:rPr>
          <w:rFonts w:ascii="Arial" w:hAnsi="Arial" w:cs="Arial"/>
          <w:sz w:val="24"/>
          <w:szCs w:val="24"/>
          <w:lang w:val="es-ES"/>
        </w:rPr>
      </w:pPr>
    </w:p>
    <w:p w:rsidR="009A3EC5" w:rsidRDefault="009A3EC5" w:rsidP="009A3EC5">
      <w:pPr>
        <w:pStyle w:val="Predeterminado"/>
        <w:widowControl w:val="0"/>
        <w:spacing w:line="360" w:lineRule="auto"/>
        <w:jc w:val="both"/>
        <w:rPr>
          <w:rFonts w:ascii="Arial" w:hAnsi="Arial" w:cs="Arial"/>
          <w:b/>
          <w:bCs/>
          <w:sz w:val="24"/>
          <w:szCs w:val="24"/>
          <w:u w:val="single"/>
        </w:rPr>
      </w:pPr>
      <w:r w:rsidRPr="00060D2D">
        <w:rPr>
          <w:rFonts w:ascii="Arial" w:hAnsi="Arial" w:cs="Arial"/>
          <w:b/>
          <w:bCs/>
          <w:sz w:val="24"/>
          <w:szCs w:val="24"/>
        </w:rPr>
        <w:t>Comisión de Buenas Prácticas</w:t>
      </w:r>
    </w:p>
    <w:p w:rsidR="009A3EC5" w:rsidRDefault="009A3EC5" w:rsidP="009A3EC5">
      <w:pPr>
        <w:pStyle w:val="Predeterminado"/>
        <w:widowControl w:val="0"/>
        <w:jc w:val="both"/>
        <w:rPr>
          <w:rFonts w:ascii="Arial" w:hAnsi="Arial" w:cs="Arial"/>
          <w:sz w:val="24"/>
          <w:szCs w:val="24"/>
          <w:u w:val="single"/>
        </w:rPr>
      </w:pPr>
    </w:p>
    <w:p w:rsidR="00605D57" w:rsidRPr="0093110B" w:rsidRDefault="00605D57" w:rsidP="0093110B">
      <w:pPr>
        <w:spacing w:line="360" w:lineRule="auto"/>
        <w:jc w:val="both"/>
        <w:rPr>
          <w:rFonts w:ascii="Arial" w:hAnsi="Arial" w:cs="Arial"/>
        </w:rPr>
      </w:pPr>
      <w:r w:rsidRPr="00391854">
        <w:rPr>
          <w:lang w:eastAsia="es-CR"/>
        </w:rPr>
        <w:tab/>
      </w:r>
      <w:r w:rsidRPr="0093110B">
        <w:rPr>
          <w:rFonts w:ascii="Arial" w:hAnsi="Arial" w:cs="Arial"/>
        </w:rPr>
        <w:t>El Programa Buenas Prácticas e Innovación</w:t>
      </w:r>
      <w:r w:rsidRPr="0093110B">
        <w:rPr>
          <w:rFonts w:ascii="Arial" w:hAnsi="Arial" w:cs="Arial"/>
        </w:rPr>
        <w:footnoteReference w:id="1"/>
      </w:r>
      <w:r w:rsidRPr="0093110B">
        <w:rPr>
          <w:rFonts w:ascii="Arial" w:hAnsi="Arial" w:cs="Arial"/>
        </w:rPr>
        <w:t>, ha logrado un mejoramiento continuo del servicio público y la atención que se brinda a la persona usuaria interna y externa de la Institución; ha alcanzado optimizar y agilizar los procesos que se realizan en las oficinas y despachos judiciales.</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 xml:space="preserve">Este programa se encuentra adscrito al Consejo Superior y es coordinado por la licenciada Milena Conejo Aguilar, Integrante del Consejo Superior y el Magistrado Luis Guillermo Rivas, Presidente de la Sala Primera.  </w:t>
      </w:r>
    </w:p>
    <w:p w:rsidR="00605D57" w:rsidRPr="0093110B" w:rsidRDefault="00605D57" w:rsidP="00605D57">
      <w:pPr>
        <w:spacing w:line="360" w:lineRule="auto"/>
        <w:jc w:val="both"/>
        <w:rPr>
          <w:rFonts w:ascii="Arial" w:hAnsi="Arial" w:cs="Arial"/>
        </w:rPr>
      </w:pPr>
    </w:p>
    <w:p w:rsidR="00605D57" w:rsidRPr="000654B8" w:rsidRDefault="00605D57" w:rsidP="00605D57">
      <w:pPr>
        <w:spacing w:line="360" w:lineRule="auto"/>
        <w:jc w:val="both"/>
        <w:rPr>
          <w:rFonts w:ascii="Arial" w:hAnsi="Arial" w:cs="Arial"/>
          <w:b/>
        </w:rPr>
      </w:pPr>
      <w:r w:rsidRPr="000654B8">
        <w:rPr>
          <w:rFonts w:ascii="Arial" w:hAnsi="Arial" w:cs="Arial"/>
          <w:b/>
        </w:rPr>
        <w:t>Logros obtenidos durante el 2016:</w:t>
      </w:r>
    </w:p>
    <w:p w:rsidR="00605D57" w:rsidRPr="00CF18D0" w:rsidRDefault="00605D57" w:rsidP="0093110B">
      <w:pPr>
        <w:spacing w:line="360" w:lineRule="auto"/>
        <w:jc w:val="both"/>
        <w:rPr>
          <w:rFonts w:ascii="Arial" w:hAnsi="Arial" w:cs="Arial"/>
          <w:b/>
        </w:rPr>
      </w:pPr>
      <w:r w:rsidRPr="00CF18D0">
        <w:rPr>
          <w:rFonts w:ascii="Arial" w:hAnsi="Arial" w:cs="Arial"/>
          <w:b/>
        </w:rPr>
        <w:t>Catálogo de buenas prácticas para oferta Internacional</w:t>
      </w:r>
    </w:p>
    <w:p w:rsidR="00605D57" w:rsidRDefault="00605D57" w:rsidP="0093110B">
      <w:pPr>
        <w:spacing w:line="360" w:lineRule="auto"/>
        <w:jc w:val="both"/>
        <w:rPr>
          <w:rFonts w:ascii="Arial" w:hAnsi="Arial" w:cs="Arial"/>
        </w:rPr>
      </w:pPr>
      <w:r w:rsidRPr="0093110B">
        <w:rPr>
          <w:rFonts w:ascii="Arial" w:hAnsi="Arial" w:cs="Arial"/>
        </w:rPr>
        <w:t>El Programa Banco Buenas Prácticas  e Innovación, fue incorporado en el Catálogo de Oferta de Cooperación Internacional de MIDEPLAN, se encuentra documentado en la publicación denominada “Iniciativas del Poder Judicial para el intercambio de experiencias”.</w:t>
      </w:r>
    </w:p>
    <w:p w:rsidR="00E3437E" w:rsidRPr="0093110B" w:rsidRDefault="00E3437E" w:rsidP="0093110B">
      <w:pPr>
        <w:spacing w:line="360" w:lineRule="auto"/>
        <w:jc w:val="both"/>
        <w:rPr>
          <w:rFonts w:ascii="Arial" w:hAnsi="Arial" w:cs="Arial"/>
        </w:rPr>
      </w:pPr>
    </w:p>
    <w:p w:rsidR="00605D57" w:rsidRPr="00E3437E" w:rsidRDefault="00605D57" w:rsidP="0093110B">
      <w:pPr>
        <w:spacing w:line="360" w:lineRule="auto"/>
        <w:jc w:val="both"/>
        <w:rPr>
          <w:rFonts w:ascii="Arial" w:hAnsi="Arial" w:cs="Arial"/>
          <w:b/>
        </w:rPr>
      </w:pPr>
      <w:r w:rsidRPr="00E3437E">
        <w:rPr>
          <w:rFonts w:ascii="Arial" w:hAnsi="Arial" w:cs="Arial"/>
          <w:b/>
        </w:rPr>
        <w:t>Concurso de buenas prácticas en el tema de Participación Ciudadana.</w:t>
      </w:r>
    </w:p>
    <w:p w:rsidR="00605D57" w:rsidRPr="0093110B" w:rsidRDefault="00605D57" w:rsidP="0093110B">
      <w:pPr>
        <w:spacing w:line="360" w:lineRule="auto"/>
        <w:jc w:val="both"/>
        <w:rPr>
          <w:rFonts w:ascii="Arial" w:hAnsi="Arial" w:cs="Arial"/>
        </w:rPr>
      </w:pPr>
      <w:r w:rsidRPr="0093110B">
        <w:rPr>
          <w:rFonts w:ascii="Arial" w:hAnsi="Arial" w:cs="Arial"/>
        </w:rPr>
        <w:t xml:space="preserve">El Programa de Buenas Práctica e Innovación en coordinación con la CONAMAJ, realizó la Edición Especial del Concurso de Buenas Prácticas en el tema de Participación Ciudadana, logrando con ello fortalecer la Política de Participación Ciudadana aprobada por la Corte Plena en julio de 2015. </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Existe un compromiso por mejorar e innovar la forma de administrar la gestión pública, en donde ciudadanos y ciudadanas vienen a ser el eje central del accionar del Poder Judicial, buscado construir una cultura institucional respetuosa e inclusiva de las personas usuarias</w:t>
      </w:r>
      <w:r w:rsidR="005F38FC">
        <w:rPr>
          <w:rFonts w:ascii="Arial" w:hAnsi="Arial" w:cs="Arial"/>
        </w:rPr>
        <w:t>.</w:t>
      </w:r>
      <w:r w:rsidRPr="005F38FC">
        <w:rPr>
          <w:rFonts w:ascii="Arial" w:hAnsi="Arial" w:cs="Arial"/>
          <w:sz w:val="20"/>
          <w:szCs w:val="20"/>
        </w:rPr>
        <w:footnoteReference w:id="2"/>
      </w:r>
      <w:r w:rsidRPr="0093110B">
        <w:rPr>
          <w:rFonts w:ascii="Arial" w:hAnsi="Arial" w:cs="Arial"/>
        </w:rPr>
        <w:t xml:space="preserve"> </w:t>
      </w:r>
    </w:p>
    <w:p w:rsidR="00605D57" w:rsidRPr="0093110B" w:rsidRDefault="00605D57" w:rsidP="00605D57">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Con el desa</w:t>
      </w:r>
      <w:r w:rsidR="005F38FC">
        <w:rPr>
          <w:rFonts w:ascii="Arial" w:hAnsi="Arial" w:cs="Arial"/>
        </w:rPr>
        <w:t>rrollo de este concurso se logró</w:t>
      </w:r>
      <w:r w:rsidRPr="0093110B">
        <w:rPr>
          <w:rFonts w:ascii="Arial" w:hAnsi="Arial" w:cs="Arial"/>
        </w:rPr>
        <w:t xml:space="preserve"> evidenciar y promover aquellas prácticas que realizan los despachos y oficinas judiciales, en cuanto al acercamiento a las comunidades, diálogo con ciudadanía, dirigidas a mejorar los servicios que brinda el Poder Judicial y acercar la justicia a los sectores más vulnerables.</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Este concurso demostró que much</w:t>
      </w:r>
      <w:r w:rsidR="00ED480A">
        <w:rPr>
          <w:rFonts w:ascii="Arial" w:hAnsi="Arial" w:cs="Arial"/>
        </w:rPr>
        <w:t>as personas</w:t>
      </w:r>
      <w:r w:rsidRPr="0093110B">
        <w:rPr>
          <w:rFonts w:ascii="Arial" w:hAnsi="Arial" w:cs="Arial"/>
        </w:rPr>
        <w:t xml:space="preserve"> servidores y servidoras de esta Institución están realizando  un gran esfuerzo por mejorar la calidad de los servicios que prestan a la ciudadanía, debido a que el Poder Judicial está llamado a servir a todas las personas usuarias de este importante servicio público.</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Se considera que las buenas prácticas mejorarán los servicios que presta el Poder Judicial, y que servirán, a partir de su implementación, a la promoción de una cultura en la prestación de un mejor servicio a la persona usuaria.</w:t>
      </w:r>
    </w:p>
    <w:p w:rsidR="00605D57" w:rsidRPr="0093110B" w:rsidRDefault="00605D57" w:rsidP="0093110B">
      <w:pPr>
        <w:spacing w:line="360" w:lineRule="auto"/>
        <w:jc w:val="both"/>
        <w:rPr>
          <w:rFonts w:ascii="Arial" w:hAnsi="Arial" w:cs="Arial"/>
        </w:rPr>
      </w:pPr>
    </w:p>
    <w:p w:rsidR="00605D57" w:rsidRPr="00E3437E" w:rsidRDefault="00605D57" w:rsidP="0093110B">
      <w:pPr>
        <w:spacing w:line="360" w:lineRule="auto"/>
        <w:jc w:val="both"/>
        <w:rPr>
          <w:rFonts w:ascii="Arial" w:hAnsi="Arial" w:cs="Arial"/>
          <w:b/>
        </w:rPr>
      </w:pPr>
      <w:r w:rsidRPr="00E3437E">
        <w:rPr>
          <w:rFonts w:ascii="Arial" w:hAnsi="Arial" w:cs="Arial"/>
          <w:b/>
        </w:rPr>
        <w:t>Mejorar la implementación de propuestas de buenas prácticas en innovación del Poder Judicial.</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En los últimos 8 años, el Poder Judicial ha realizado esfuerzos para que la innovación sea parte de la cultura organizacional. Desde el año 2008 cuando inicia el Banco de de Buenas Prácticas de Gestión Judicial, la Institución ha visto la importancia de visibilizar a aquellas personas que se esfuerzan día a día por mejorar sus procesos, ambientes y sistemas de trabajo.</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 xml:space="preserve">El proceso de innovación en el Poder Judicial, ha tomado tiempo, debido a que la mayor parte de la teoría existente en  el país, está dirigida a la empresa privada y muy poco se ha concentrado en el sector público y mucho menos en el servicio que brinda el Poder Judicial. </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En el año 2013, la Dirección de Planificación presenta el nuevo Plan estratégico 2013-2018 que abarcaría los siguientes cinco años, en el cual se incluye como objetivo estratégico la modernización (innovación) de la gestión judicial, cuyo propósito es sustituir las modalidades tradicionales de trabajo, creando una gestión judicial moderna, innovadora, eficiente, sostenible, segura y de calidad.</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A partir de este año 2016, el Programa de Buenas Prácticas cambia su nombre a Buenas Prácticas e Innovación, con el fin de orientar sus actividades hacia este último concepto e ir introduciendo a la organización de manera transversal, la promoción de buenas prácticas en innovación, basado en la línea del banco existente institucional,  la cultura y estructura de la innovación, implementación, entre otros.</w:t>
      </w:r>
    </w:p>
    <w:p w:rsidR="00605D57" w:rsidRPr="0093110B" w:rsidRDefault="00605D57" w:rsidP="00605D57">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Con base en estos antecedentes, el Poder Judicial está preparándose para dar un salto cualitativo en el tema de la innovación. Este tema es impulsado desde la jerarquía institucional con el respaldo del Magistrado Luis Guillermo Rivas, Presidente de la Sala I y la licenciada Milena Conejo Aguilar, Integrante del Consejo Superior en lo que al Programa de Buenas Prácticas se refiere; existen otras instancias que trabajan de forma paralela en proyectos que en gran medida se conciben bajo la práctica de la innovación y algunas de sus técnicas.</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Actualmente el Programa de Buenas Prácticas e Innovación ha venido coordinando con personal del Consejo de Innovación y talento humano de la Presidencia de la República, quienes tienen proyectos enfocados en este tema; con el Ministerio de Ciencia y Tecnología e incluso se han realizado investigaciones de mercado sobre el desarrollo de la innovación en instituciones públicas, con el fin de contar con los insumos necesarios para generar propuestas de trabajo en innovación.</w:t>
      </w:r>
    </w:p>
    <w:p w:rsidR="00605D57" w:rsidRPr="0093110B" w:rsidRDefault="00605D57" w:rsidP="00605D57">
      <w:pPr>
        <w:spacing w:line="360" w:lineRule="auto"/>
        <w:jc w:val="both"/>
        <w:rPr>
          <w:rFonts w:ascii="Arial" w:hAnsi="Arial" w:cs="Arial"/>
        </w:rPr>
      </w:pPr>
    </w:p>
    <w:p w:rsidR="00605D57" w:rsidRPr="00E3437E" w:rsidRDefault="00605D57" w:rsidP="0093110B">
      <w:pPr>
        <w:spacing w:line="360" w:lineRule="auto"/>
        <w:jc w:val="both"/>
        <w:rPr>
          <w:rFonts w:ascii="Arial" w:hAnsi="Arial" w:cs="Arial"/>
          <w:b/>
        </w:rPr>
      </w:pPr>
      <w:r w:rsidRPr="00E3437E">
        <w:rPr>
          <w:rFonts w:ascii="Arial" w:hAnsi="Arial" w:cs="Arial"/>
          <w:b/>
        </w:rPr>
        <w:t>Seguimiento anual sobre la ejecución de las buenas prácticas.</w:t>
      </w:r>
      <w:r w:rsidRPr="00060D2D">
        <w:rPr>
          <w:rFonts w:ascii="Arial" w:hAnsi="Arial" w:cs="Arial"/>
          <w:sz w:val="20"/>
          <w:szCs w:val="20"/>
        </w:rPr>
        <w:footnoteReference w:id="3"/>
      </w:r>
    </w:p>
    <w:p w:rsidR="00605D57" w:rsidRPr="0093110B" w:rsidRDefault="00605D57" w:rsidP="0093110B">
      <w:pPr>
        <w:spacing w:line="360" w:lineRule="auto"/>
        <w:jc w:val="both"/>
        <w:rPr>
          <w:rFonts w:ascii="Arial" w:hAnsi="Arial" w:cs="Arial"/>
        </w:rPr>
      </w:pPr>
      <w:r w:rsidRPr="0093110B">
        <w:rPr>
          <w:rFonts w:ascii="Arial" w:hAnsi="Arial" w:cs="Arial"/>
        </w:rPr>
        <w:t>Parte de las responsabilidades del Programa Buenas Prácticas e Innovación, es dar seguimiento a la implementación de prácticas avaladas por el Consejo Superior, las cuales indican, que los despachos judiciales están en el deber de aplicar las buenas prácticas que se adapten al desarrollo o ejecución de sus funciones.</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 xml:space="preserve">Para el desarrollo del proceso de seguimiento se contó con la participación activa de las personas Monitoras asignadas en cada una de las Administraciones Regionales, permitiendo un mejoramiento sustancial en los procesos en cada uno de los circuitos judiciales y la periferia.  Además, de manera estratégica se seleccionó al ámbito jurisdiccional para este seguimiento. </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E3437E">
        <w:rPr>
          <w:rFonts w:ascii="Arial" w:hAnsi="Arial" w:cs="Arial"/>
          <w:b/>
        </w:rPr>
        <w:t>Divulgación de buenas prácticas ejecutadas en las oficinas y despachos judiciales</w:t>
      </w:r>
      <w:r w:rsidRPr="0093110B">
        <w:rPr>
          <w:rFonts w:ascii="Arial" w:hAnsi="Arial" w:cs="Arial"/>
        </w:rPr>
        <w:t>.</w:t>
      </w:r>
    </w:p>
    <w:p w:rsidR="00605D57" w:rsidRPr="0093110B" w:rsidRDefault="00605D57" w:rsidP="0093110B">
      <w:pPr>
        <w:spacing w:line="360" w:lineRule="auto"/>
        <w:jc w:val="both"/>
        <w:rPr>
          <w:rFonts w:ascii="Arial" w:hAnsi="Arial" w:cs="Arial"/>
        </w:rPr>
      </w:pPr>
      <w:r w:rsidRPr="0093110B">
        <w:rPr>
          <w:rFonts w:ascii="Arial" w:hAnsi="Arial" w:cs="Arial"/>
        </w:rPr>
        <w:t>Las buenas prácticas se divulga anualmente en coordinación con el Departamento de Prensa y Comunicación, estas coadyuvan en el mejoramiento de la Administración de Justicia.  Además, cada vez que se realiza el Concurso de Buenas Prácticas, las prácticas ganadoras se divulgan, y de manera adicional se promueven  por el grupo de personas Monitoras</w:t>
      </w:r>
      <w:r w:rsidRPr="0093110B">
        <w:rPr>
          <w:rFonts w:ascii="Arial" w:hAnsi="Arial" w:cs="Arial"/>
        </w:rPr>
        <w:footnoteReference w:id="4"/>
      </w:r>
      <w:r w:rsidRPr="0093110B">
        <w:rPr>
          <w:rFonts w:ascii="Arial" w:hAnsi="Arial" w:cs="Arial"/>
        </w:rPr>
        <w:t xml:space="preserve"> que colaboran con el programa a lo interno de cada uno de los Circuitos Judiciales. </w:t>
      </w:r>
    </w:p>
    <w:p w:rsidR="00605D57" w:rsidRPr="0093110B" w:rsidRDefault="00605D57" w:rsidP="0093110B">
      <w:pPr>
        <w:spacing w:line="360" w:lineRule="auto"/>
        <w:jc w:val="both"/>
        <w:rPr>
          <w:rFonts w:ascii="Arial" w:hAnsi="Arial" w:cs="Arial"/>
        </w:rPr>
      </w:pPr>
    </w:p>
    <w:p w:rsidR="00605D57" w:rsidRPr="00E3437E" w:rsidRDefault="00605D57" w:rsidP="0093110B">
      <w:pPr>
        <w:spacing w:line="360" w:lineRule="auto"/>
        <w:jc w:val="both"/>
        <w:rPr>
          <w:rFonts w:ascii="Arial" w:hAnsi="Arial" w:cs="Arial"/>
        </w:rPr>
      </w:pPr>
      <w:r w:rsidRPr="00E3437E">
        <w:rPr>
          <w:rFonts w:ascii="Arial" w:hAnsi="Arial" w:cs="Arial"/>
          <w:b/>
        </w:rPr>
        <w:t>Acciones releva</w:t>
      </w:r>
      <w:r w:rsidR="00E3437E">
        <w:rPr>
          <w:rFonts w:ascii="Arial" w:hAnsi="Arial" w:cs="Arial"/>
          <w:b/>
        </w:rPr>
        <w:t>ntes realizadas durante el 2016</w:t>
      </w:r>
    </w:p>
    <w:p w:rsidR="00605D57" w:rsidRPr="00CF18D0" w:rsidRDefault="00605D57" w:rsidP="0093110B">
      <w:pPr>
        <w:spacing w:line="360" w:lineRule="auto"/>
        <w:jc w:val="both"/>
        <w:rPr>
          <w:rFonts w:ascii="Arial" w:hAnsi="Arial" w:cs="Arial"/>
          <w:b/>
        </w:rPr>
      </w:pPr>
      <w:r w:rsidRPr="00CF18D0">
        <w:rPr>
          <w:rFonts w:ascii="Arial" w:hAnsi="Arial" w:cs="Arial"/>
          <w:b/>
        </w:rPr>
        <w:t>Colaboración a la Escuela Judicial.</w:t>
      </w:r>
    </w:p>
    <w:p w:rsidR="00605D57" w:rsidRPr="0093110B" w:rsidRDefault="00605D57" w:rsidP="0093110B">
      <w:pPr>
        <w:spacing w:line="360" w:lineRule="auto"/>
        <w:jc w:val="both"/>
        <w:rPr>
          <w:rFonts w:ascii="Arial" w:hAnsi="Arial" w:cs="Arial"/>
        </w:rPr>
      </w:pPr>
      <w:r w:rsidRPr="0093110B">
        <w:rPr>
          <w:rFonts w:ascii="Arial" w:hAnsi="Arial" w:cs="Arial"/>
        </w:rPr>
        <w:t xml:space="preserve">Participación como facilitadora en el Programa de Formación Inicial para Aspirantes a la Judicatura (FIAJ), en uno de los módulos en el cual se encuentra el Taller de Cultura, Servicio y Transparencia.  Se elaboraron propuestas de buenas prácticas como una alternativa innovadora de la gestión de procesos de mejora tanto en el curso como en la parte práctica, con el fin de lograr un impacto en la formación de los aspirantes y acompañamiento en la práctica tutelada. </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Proceso de análisis, valoración y evaluación de las prácticas del O</w:t>
      </w:r>
      <w:r w:rsidR="00E3437E">
        <w:rPr>
          <w:rFonts w:ascii="Arial" w:hAnsi="Arial" w:cs="Arial"/>
        </w:rPr>
        <w:t>.</w:t>
      </w:r>
      <w:r w:rsidRPr="0093110B">
        <w:rPr>
          <w:rFonts w:ascii="Arial" w:hAnsi="Arial" w:cs="Arial"/>
        </w:rPr>
        <w:t>I</w:t>
      </w:r>
      <w:r w:rsidR="00E3437E">
        <w:rPr>
          <w:rFonts w:ascii="Arial" w:hAnsi="Arial" w:cs="Arial"/>
        </w:rPr>
        <w:t>.</w:t>
      </w:r>
      <w:r w:rsidRPr="0093110B">
        <w:rPr>
          <w:rFonts w:ascii="Arial" w:hAnsi="Arial" w:cs="Arial"/>
        </w:rPr>
        <w:t>J</w:t>
      </w:r>
      <w:r w:rsidR="00E3437E">
        <w:rPr>
          <w:rFonts w:ascii="Arial" w:hAnsi="Arial" w:cs="Arial"/>
        </w:rPr>
        <w:t>.</w:t>
      </w:r>
      <w:r w:rsidRPr="0093110B">
        <w:rPr>
          <w:rFonts w:ascii="Arial" w:hAnsi="Arial" w:cs="Arial"/>
        </w:rPr>
        <w:t xml:space="preserve">, acreditadas dentro del Banco de Buenas Prácticas.  </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Este proceso fue realizado a las prácticas correspondientes al concurso 2015, con el fin de recomendar su implementación a lo interno de este poder de la República,</w:t>
      </w:r>
      <w:r w:rsidR="00E3437E">
        <w:rPr>
          <w:rFonts w:ascii="Arial" w:hAnsi="Arial" w:cs="Arial"/>
        </w:rPr>
        <w:t xml:space="preserve"> </w:t>
      </w:r>
      <w:r w:rsidRPr="0093110B">
        <w:rPr>
          <w:rFonts w:ascii="Arial" w:hAnsi="Arial" w:cs="Arial"/>
        </w:rPr>
        <w:footnoteReference w:id="5"/>
      </w:r>
      <w:r w:rsidRPr="0093110B">
        <w:rPr>
          <w:rFonts w:ascii="Arial" w:hAnsi="Arial" w:cs="Arial"/>
        </w:rPr>
        <w:t xml:space="preserve"> y lograr con ello contribuir en la labor que se ejecuta en la gestión de las oficinas del O</w:t>
      </w:r>
      <w:r w:rsidR="00E3437E">
        <w:rPr>
          <w:rFonts w:ascii="Arial" w:hAnsi="Arial" w:cs="Arial"/>
        </w:rPr>
        <w:t>.</w:t>
      </w:r>
      <w:r w:rsidRPr="0093110B">
        <w:rPr>
          <w:rFonts w:ascii="Arial" w:hAnsi="Arial" w:cs="Arial"/>
        </w:rPr>
        <w:t>I</w:t>
      </w:r>
      <w:r w:rsidR="00E3437E">
        <w:rPr>
          <w:rFonts w:ascii="Arial" w:hAnsi="Arial" w:cs="Arial"/>
        </w:rPr>
        <w:t>.</w:t>
      </w:r>
      <w:r w:rsidRPr="0093110B">
        <w:rPr>
          <w:rFonts w:ascii="Arial" w:hAnsi="Arial" w:cs="Arial"/>
        </w:rPr>
        <w:t xml:space="preserve">J.  </w:t>
      </w:r>
    </w:p>
    <w:p w:rsidR="00060D2D" w:rsidRDefault="00060D2D"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Seguimiento a las buenas prácticas consideradas de impacto en el servicio público, según el  Consejo Superior.</w:t>
      </w:r>
    </w:p>
    <w:p w:rsidR="00605D57" w:rsidRPr="0093110B" w:rsidRDefault="00605D57" w:rsidP="00605D57">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Se realizó un informe de cumplimiento de propuestas de buenas prácticas a la Auditoría Judicial, respecto al equipo de trabajo de los profesionales en Archivística y la Sección de Delitos Económicos.</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 xml:space="preserve">Además, se realizó un informe de cumplimiento de propuestas de buenas prácticas ante el Consejo Superior, respecto al mejoramiento de la Sección de Delitos Económicos.  </w:t>
      </w:r>
    </w:p>
    <w:p w:rsidR="00605D57" w:rsidRPr="0093110B" w:rsidRDefault="00605D57" w:rsidP="00605D57">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Actualmente se está analizando implementar un modelo de Gestión de documentos y Administración de Archivos para la Red de Transparencia y Acceso a la Información en coordinación con el Archivo Nacional y el equipo de trabajo de profesionales en Archivística.</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Implementar lineamientos a partir de buenas prácticas, respecto al personal meritorio.</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Se trasladó a la Dirección de Gestión Humana, la información correspondiente de las buenas prácticas institucionales sobre el tema de nombramiento de personal meritorio, presentadas en el concurso 2015.</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Además, el programa analiz</w:t>
      </w:r>
      <w:r w:rsidR="005F38FC">
        <w:rPr>
          <w:rFonts w:ascii="Arial" w:hAnsi="Arial" w:cs="Arial"/>
        </w:rPr>
        <w:t>ó</w:t>
      </w:r>
      <w:r w:rsidRPr="0093110B">
        <w:rPr>
          <w:rFonts w:ascii="Arial" w:hAnsi="Arial" w:cs="Arial"/>
        </w:rPr>
        <w:t xml:space="preserve"> y propuso un informe ante el Consejo Superior, sobre un plan de trabajo, que debe desarrollar la Dirección de Gestión Humana.  Este informe fue acogido por el Consejo Superior según acuerdo tomado en sesión N° 39-16 celebrada el 21 de abril del 2016</w:t>
      </w:r>
      <w:r w:rsidR="00C83A65">
        <w:rPr>
          <w:rFonts w:ascii="Arial" w:hAnsi="Arial" w:cs="Arial"/>
        </w:rPr>
        <w:t>,</w:t>
      </w:r>
      <w:r w:rsidRPr="0093110B">
        <w:rPr>
          <w:rFonts w:ascii="Arial" w:hAnsi="Arial" w:cs="Arial"/>
        </w:rPr>
        <w:t xml:space="preserve"> </w:t>
      </w:r>
      <w:bookmarkStart w:id="3" w:name="_Toc448772973"/>
      <w:r w:rsidRPr="0093110B">
        <w:rPr>
          <w:rFonts w:ascii="Arial" w:hAnsi="Arial" w:cs="Arial"/>
        </w:rPr>
        <w:t xml:space="preserve">Artículo </w:t>
      </w:r>
      <w:bookmarkEnd w:id="3"/>
      <w:r w:rsidRPr="0093110B">
        <w:rPr>
          <w:rFonts w:ascii="Arial" w:hAnsi="Arial" w:cs="Arial"/>
        </w:rPr>
        <w:t>LIX.</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Actualmente el Programa de Buenas Prácticas e Innovación continua brindando colaboración a la Dirección de Gestión Humana, con el fin de que se pueda establecer aspectos tales como, labores y horarios que pueden asumir las personas meritorias, el  plazo durante el cual  se pueden mantener en esta condición (no se debe prolongar más de lo necesario), establecer un registro de aquellas personas que no mostraron idoneidad con el puesto y  definir sí esas personas luego de un plazo prudencial pueden volver aplicar para un puesto en la Institución.</w:t>
      </w:r>
    </w:p>
    <w:p w:rsidR="00605D57" w:rsidRPr="0093110B" w:rsidRDefault="00605D57" w:rsidP="00605D57">
      <w:pPr>
        <w:spacing w:line="360" w:lineRule="auto"/>
        <w:jc w:val="both"/>
        <w:rPr>
          <w:rFonts w:ascii="Arial" w:hAnsi="Arial" w:cs="Arial"/>
        </w:rPr>
      </w:pPr>
    </w:p>
    <w:p w:rsidR="00605D57" w:rsidRPr="00C83A65" w:rsidRDefault="00605D57" w:rsidP="00605D57">
      <w:pPr>
        <w:spacing w:line="360" w:lineRule="auto"/>
        <w:jc w:val="both"/>
        <w:rPr>
          <w:rFonts w:ascii="Arial" w:hAnsi="Arial" w:cs="Arial"/>
          <w:b/>
        </w:rPr>
      </w:pPr>
      <w:r w:rsidRPr="00C83A65">
        <w:rPr>
          <w:rFonts w:ascii="Arial" w:hAnsi="Arial" w:cs="Arial"/>
          <w:b/>
        </w:rPr>
        <w:t>Otras actividades</w:t>
      </w:r>
    </w:p>
    <w:p w:rsidR="00605D57" w:rsidRPr="0093110B" w:rsidRDefault="00605D57" w:rsidP="0093110B">
      <w:pPr>
        <w:spacing w:line="360" w:lineRule="auto"/>
        <w:jc w:val="both"/>
        <w:rPr>
          <w:rFonts w:ascii="Arial" w:hAnsi="Arial" w:cs="Arial"/>
        </w:rPr>
      </w:pPr>
      <w:r w:rsidRPr="0093110B">
        <w:rPr>
          <w:rFonts w:ascii="Arial" w:hAnsi="Arial" w:cs="Arial"/>
        </w:rPr>
        <w:t xml:space="preserve">Revisión de propuestas de buenas prácticas que fortalecen la política ambiental, en coordinación del Gestor Ambiental.  Además, se incluyeron en el Catálogo de Buenas Prácticas institucional y fueron divulgadas mediante las </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Realización de una pasantía entre el Juzgado de Tránsito de Grecia y el Juzgado de Tránsito del II Circuito Judicial de San José, con el propósito de que se implementen buenas prácticas en materia de tránsito, asimismo, esta pasantía sirvió de motivación  al personal judicial en el quehacer diario.  </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Colaboración en la revisión de buenas prácticas, coordinadas por la Secretaría Pro Témpore de Ecuador, estas son proyectos elaborados por los Poderes Judiciales de México y Perú, fueron insumos que se compartieron en la Primera Reunión Preparatoria de Cumbre Judicial en Panamá.  Solicitado por Comisión de Seguimiento de Reglas de Brasilia a cargo de la Magistrada Carmen Mará Escoto y la licenciada Alejandra Monge Arias Coordinadora Unidad de Acceso a la Justicia.</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Remisión de buenas prácticas de acceso a la justicia, lo cual sirvió de insumo  para la elaboración en la presentación de la en la conferencia sobre experiencias en torno al acceso a la justicia realizada en Perú.  Solicitado por Comisión de Seguimiento de Reglas de Brasilia a cargo de la Magistrada Carmen</w:t>
      </w:r>
      <w:r w:rsidR="005F38FC">
        <w:rPr>
          <w:rFonts w:ascii="Arial" w:hAnsi="Arial" w:cs="Arial"/>
        </w:rPr>
        <w:t>m</w:t>
      </w:r>
      <w:r w:rsidRPr="0093110B">
        <w:rPr>
          <w:rFonts w:ascii="Arial" w:hAnsi="Arial" w:cs="Arial"/>
        </w:rPr>
        <w:t>ar</w:t>
      </w:r>
      <w:r w:rsidR="005F38FC">
        <w:rPr>
          <w:rFonts w:ascii="Arial" w:hAnsi="Arial" w:cs="Arial"/>
        </w:rPr>
        <w:t>ía</w:t>
      </w:r>
      <w:r w:rsidRPr="0093110B">
        <w:rPr>
          <w:rFonts w:ascii="Arial" w:hAnsi="Arial" w:cs="Arial"/>
        </w:rPr>
        <w:t xml:space="preserve"> Escoto y la licenciada Alejandra Monge Arias Coordinadora Unidad de Acceso a la Justicia.</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Elaboración de información correspondiente a las buenas prácticas institucionales, para ser presentadas en el “Encuentro para jueces y magistrados sobre Buenas Prácticas para la impartición de Justicia, organizado por el Instituto de la Justicia Federal y el Consejo de la Judicatura Federal de México”, este insumo permitió compartir las experiencias referentes al Programa de Buenas Prácticas, además, sirvió de motivación a las personas profesionales y técnicas, con el fin de promover nuevas formas de trabajo, y ser más eficientes, aprovechando al máximo los recursos.  Responsable: Licenciada Milena Conejo Aguilar, Coordinadora de Buenas Prácticas e Innovación, designadas para participar por la señora Magistrada Doris Arias Madrigal de la Sala de Casación Penal.</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Se remitió a la Escuela Judicial material sobre buenas prácticas correspondientes a la custodia y manejo de evidencias para ser utilizadas en el Taller sobre custodia y manejo de evidencias. Población meta: Personas Técnicas, Jueces y Juezas de los Tribunales  Penales y de Flagrancia del País. Solicitado por el licenciado Jorge Steve Fernández, facilitador.</w:t>
      </w:r>
    </w:p>
    <w:p w:rsidR="00605D57" w:rsidRPr="0093110B" w:rsidRDefault="00605D57" w:rsidP="00605D57">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Se continúa brindando colaboración  al Despacho de la Presidencia y la Oficina Cooperación Internacional en los temas Gobierno Abierto y Transparencia.</w:t>
      </w:r>
    </w:p>
    <w:p w:rsidR="00605D57" w:rsidRPr="0093110B" w:rsidRDefault="00605D57" w:rsidP="00605D57">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Colaboración al Magistrado Luis Guillermo Rivas en la primer Feria Tecnológica del Poder Judicial.</w:t>
      </w:r>
    </w:p>
    <w:p w:rsidR="00605D57" w:rsidRPr="0093110B" w:rsidRDefault="00605D57" w:rsidP="0093110B">
      <w:pPr>
        <w:spacing w:line="360" w:lineRule="auto"/>
        <w:jc w:val="both"/>
        <w:rPr>
          <w:rFonts w:ascii="Arial" w:hAnsi="Arial" w:cs="Arial"/>
        </w:rPr>
      </w:pPr>
    </w:p>
    <w:p w:rsidR="00605D57" w:rsidRPr="0093110B" w:rsidRDefault="00605D57" w:rsidP="0093110B">
      <w:pPr>
        <w:spacing w:line="360" w:lineRule="auto"/>
        <w:jc w:val="both"/>
        <w:rPr>
          <w:rFonts w:ascii="Arial" w:hAnsi="Arial" w:cs="Arial"/>
        </w:rPr>
      </w:pPr>
      <w:r w:rsidRPr="0093110B">
        <w:rPr>
          <w:rFonts w:ascii="Arial" w:hAnsi="Arial" w:cs="Arial"/>
        </w:rPr>
        <w:tab/>
        <w:t xml:space="preserve">Dentro de la responsabilidad del Programa Buenas Prácticas e Innovación, es fortalecer la cultura organizacional en la utilización de las buenas prácticas institucionales, al tratar de incorporarlas en los procesos que se realizan en las oficinas y despachos judiciales que así lo requieran.  </w:t>
      </w:r>
    </w:p>
    <w:p w:rsidR="00605D57" w:rsidRDefault="00605D57" w:rsidP="0093110B">
      <w:pPr>
        <w:spacing w:line="360" w:lineRule="auto"/>
        <w:jc w:val="both"/>
        <w:rPr>
          <w:rFonts w:ascii="Arial" w:hAnsi="Arial" w:cs="Arial"/>
        </w:rPr>
      </w:pPr>
    </w:p>
    <w:p w:rsidR="00060D2D" w:rsidRDefault="00060D2D" w:rsidP="0093110B">
      <w:pPr>
        <w:spacing w:line="360" w:lineRule="auto"/>
        <w:jc w:val="both"/>
        <w:rPr>
          <w:rFonts w:ascii="Arial" w:hAnsi="Arial" w:cs="Arial"/>
        </w:rPr>
      </w:pPr>
    </w:p>
    <w:p w:rsidR="00060D2D" w:rsidRPr="0093110B" w:rsidRDefault="00060D2D" w:rsidP="0093110B">
      <w:pPr>
        <w:spacing w:line="360" w:lineRule="auto"/>
        <w:jc w:val="both"/>
        <w:rPr>
          <w:rFonts w:ascii="Arial" w:hAnsi="Arial" w:cs="Arial"/>
        </w:rPr>
      </w:pPr>
    </w:p>
    <w:p w:rsidR="00C76F37" w:rsidRPr="009A3EC5" w:rsidRDefault="009A3EC5" w:rsidP="00662208">
      <w:pPr>
        <w:spacing w:line="360" w:lineRule="auto"/>
        <w:jc w:val="both"/>
        <w:rPr>
          <w:rFonts w:ascii="Arial" w:hAnsi="Arial" w:cs="Arial"/>
          <w:b/>
        </w:rPr>
      </w:pPr>
      <w:r w:rsidRPr="009A3EC5">
        <w:rPr>
          <w:rFonts w:ascii="Arial" w:hAnsi="Arial" w:cs="Arial"/>
          <w:b/>
        </w:rPr>
        <w:t>10.</w:t>
      </w:r>
      <w:r w:rsidR="00F74600" w:rsidRPr="009A3EC5">
        <w:rPr>
          <w:rFonts w:ascii="Arial" w:hAnsi="Arial" w:cs="Arial"/>
          <w:b/>
        </w:rPr>
        <w:t xml:space="preserve"> </w:t>
      </w:r>
      <w:r w:rsidR="00C76F37" w:rsidRPr="009A3EC5">
        <w:rPr>
          <w:rFonts w:ascii="Arial" w:hAnsi="Arial" w:cs="Arial"/>
          <w:b/>
        </w:rPr>
        <w:t>Procedimientos de contratación administrativa adjud</w:t>
      </w:r>
      <w:r w:rsidR="00A65579">
        <w:rPr>
          <w:rFonts w:ascii="Arial" w:hAnsi="Arial" w:cs="Arial"/>
          <w:b/>
        </w:rPr>
        <w:t>icados al 31 de octubre del 2016</w:t>
      </w:r>
      <w:r w:rsidR="00C76F37" w:rsidRPr="009A3EC5">
        <w:rPr>
          <w:rFonts w:ascii="Arial" w:hAnsi="Arial" w:cs="Arial"/>
          <w:b/>
        </w:rPr>
        <w:t>:</w:t>
      </w:r>
    </w:p>
    <w:tbl>
      <w:tblPr>
        <w:tblW w:w="13070" w:type="dxa"/>
        <w:tblInd w:w="-120" w:type="dxa"/>
        <w:tblLayout w:type="fixed"/>
        <w:tblCellMar>
          <w:left w:w="70" w:type="dxa"/>
          <w:right w:w="70" w:type="dxa"/>
        </w:tblCellMar>
        <w:tblLook w:val="0000" w:firstRow="0" w:lastRow="0" w:firstColumn="0" w:lastColumn="0" w:noHBand="0" w:noVBand="0"/>
      </w:tblPr>
      <w:tblGrid>
        <w:gridCol w:w="2742"/>
        <w:gridCol w:w="4678"/>
        <w:gridCol w:w="992"/>
        <w:gridCol w:w="1134"/>
        <w:gridCol w:w="162"/>
        <w:gridCol w:w="988"/>
        <w:gridCol w:w="116"/>
        <w:gridCol w:w="872"/>
        <w:gridCol w:w="257"/>
        <w:gridCol w:w="1129"/>
      </w:tblGrid>
      <w:tr w:rsidR="00A65579" w:rsidTr="00A64450">
        <w:trPr>
          <w:gridAfter w:val="6"/>
          <w:wAfter w:w="3524" w:type="dxa"/>
          <w:trHeight w:val="681"/>
        </w:trPr>
        <w:tc>
          <w:tcPr>
            <w:tcW w:w="2742"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A65579" w:rsidRDefault="00A65579" w:rsidP="00A65579">
            <w:pPr>
              <w:snapToGrid w:val="0"/>
              <w:jc w:val="both"/>
              <w:rPr>
                <w:rFonts w:ascii="Arial" w:hAnsi="Arial" w:cs="Arial"/>
                <w:b/>
                <w:bCs/>
              </w:rPr>
            </w:pPr>
            <w:r>
              <w:rPr>
                <w:rFonts w:ascii="Arial" w:hAnsi="Arial" w:cs="Arial"/>
                <w:b/>
                <w:bCs/>
              </w:rPr>
              <w:t>Nº de Procedimiento</w:t>
            </w:r>
          </w:p>
        </w:tc>
        <w:tc>
          <w:tcPr>
            <w:tcW w:w="4678"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A65579" w:rsidRDefault="00A65579" w:rsidP="00A65579">
            <w:pPr>
              <w:snapToGrid w:val="0"/>
              <w:jc w:val="both"/>
              <w:rPr>
                <w:rFonts w:ascii="Arial" w:hAnsi="Arial" w:cs="Arial"/>
                <w:b/>
                <w:bCs/>
              </w:rPr>
            </w:pPr>
            <w:r>
              <w:rPr>
                <w:rFonts w:ascii="Arial" w:hAnsi="Arial" w:cs="Arial"/>
                <w:b/>
                <w:bCs/>
              </w:rPr>
              <w:t>Descripción del Objeto Contractual</w:t>
            </w:r>
          </w:p>
        </w:tc>
        <w:tc>
          <w:tcPr>
            <w:tcW w:w="992"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A65579" w:rsidRDefault="00A65579" w:rsidP="00A65579">
            <w:pPr>
              <w:snapToGrid w:val="0"/>
              <w:jc w:val="center"/>
              <w:rPr>
                <w:rFonts w:ascii="Arial" w:hAnsi="Arial" w:cs="Arial"/>
                <w:b/>
                <w:bCs/>
              </w:rPr>
            </w:pPr>
            <w:r>
              <w:rPr>
                <w:rFonts w:ascii="Arial" w:hAnsi="Arial" w:cs="Arial"/>
                <w:b/>
                <w:bCs/>
              </w:rPr>
              <w:t>Sesión</w:t>
            </w:r>
          </w:p>
        </w:tc>
        <w:tc>
          <w:tcPr>
            <w:tcW w:w="1134" w:type="dxa"/>
            <w:tcBorders>
              <w:top w:val="single" w:sz="4" w:space="0" w:color="000000"/>
              <w:left w:val="single" w:sz="4" w:space="0" w:color="000000"/>
              <w:bottom w:val="single" w:sz="4" w:space="0" w:color="000000"/>
              <w:right w:val="single" w:sz="4" w:space="0" w:color="000000"/>
            </w:tcBorders>
            <w:shd w:val="clear" w:color="auto" w:fill="FFCCFF"/>
            <w:vAlign w:val="center"/>
          </w:tcPr>
          <w:p w:rsidR="00A65579" w:rsidRDefault="00A65579" w:rsidP="00A65579">
            <w:pPr>
              <w:snapToGrid w:val="0"/>
              <w:jc w:val="center"/>
            </w:pPr>
            <w:r>
              <w:rPr>
                <w:rFonts w:ascii="Arial" w:hAnsi="Arial" w:cs="Arial"/>
                <w:b/>
                <w:bCs/>
              </w:rPr>
              <w:t>Artículo</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bCs/>
              </w:rPr>
              <w:t>Licitación Abreviada N° 2015LA-000029-PROV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bCs/>
              </w:rPr>
              <w:t>Ampliación de la Central Telefónica ubicada en el Primer Circuito Judicial de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97-15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bCs/>
              </w:rPr>
              <w:t>Licitación Abreviada No. 2015LA-000053-PROV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iCs/>
              </w:rPr>
              <w:t>Compra de impresoras láser de alta capacidad para la Dirección de Tecnología de la Información</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97-15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XII</w:t>
            </w:r>
          </w:p>
        </w:tc>
      </w:tr>
      <w:tr w:rsidR="00A65579" w:rsidTr="00A64450">
        <w:tblPrEx>
          <w:tblCellMar>
            <w:left w:w="0" w:type="dxa"/>
            <w:right w:w="0" w:type="dxa"/>
          </w:tblCellMar>
        </w:tblPrEx>
        <w:trPr>
          <w:gridAfter w:val="6"/>
          <w:wAfter w:w="3524" w:type="dxa"/>
          <w:trHeight w:val="341"/>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bCs/>
              </w:rPr>
              <w:t>Licitación Pública No. 2015LN-000016-PROV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iCs/>
              </w:rPr>
              <w:t>Recableado del sistema de cableado estructurado de los edificios de los Tribunales de Justicia del I y II Circuito Judicial de San José y II y III Circuito Judicial de Alajuela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97-15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Nº 2013LN-000011-PROV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Precalificación de empresas consultoras para una o varias etapas de las fases de diseño e inspección de proyectos de obra pública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98-15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lang w:val="es-ES_tradnl"/>
              </w:rPr>
              <w:t>Licitación Pública N° 2015LN-000028-PROV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bCs/>
                <w:lang w:val="es-MX"/>
              </w:rPr>
              <w:t>Servicio Radiológico para pacientes de la Unidad Médico Legal de Puntarenas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98-15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IV</w:t>
            </w:r>
          </w:p>
        </w:tc>
      </w:tr>
      <w:tr w:rsidR="00A65579" w:rsidTr="00A64450">
        <w:tblPrEx>
          <w:tblCellMar>
            <w:left w:w="0" w:type="dxa"/>
            <w:right w:w="0" w:type="dxa"/>
          </w:tblCellMar>
        </w:tblPrEx>
        <w:trPr>
          <w:gridAfter w:val="6"/>
          <w:wAfter w:w="3524" w:type="dxa"/>
          <w:trHeight w:val="12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spacing w:before="120" w:after="120"/>
              <w:ind w:right="45"/>
              <w:jc w:val="both"/>
              <w:rPr>
                <w:rFonts w:ascii="Arial" w:hAnsi="Arial" w:cs="Arial"/>
              </w:rPr>
            </w:pPr>
            <w:r w:rsidRPr="00A65579">
              <w:rPr>
                <w:rFonts w:ascii="Arial" w:hAnsi="Arial" w:cs="Arial"/>
              </w:rPr>
              <w:t>Licitación Pública 2015LN-000020-PROV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spacing w:before="120" w:after="120"/>
              <w:ind w:right="45"/>
              <w:jc w:val="both"/>
              <w:rPr>
                <w:rFonts w:ascii="Arial" w:hAnsi="Arial" w:cs="Arial"/>
              </w:rPr>
            </w:pPr>
            <w:r w:rsidRPr="00A65579">
              <w:rPr>
                <w:rFonts w:ascii="Arial" w:hAnsi="Arial" w:cs="Arial"/>
                <w:bCs/>
                <w:spacing w:val="-2"/>
              </w:rPr>
              <w:t>Servicio de suministro</w:t>
            </w:r>
            <w:r w:rsidRPr="00A65579">
              <w:rPr>
                <w:rFonts w:ascii="Arial" w:hAnsi="Arial" w:cs="Arial"/>
                <w:bCs/>
              </w:rPr>
              <w:t xml:space="preserve"> de gases con sus respectivos cilindros para las diferentes Secciones del Departamento de Ciencias Forenses</w:t>
            </w:r>
            <w:r w:rsidRPr="00A65579">
              <w:rPr>
                <w:rFonts w:ascii="Arial" w:hAnsi="Arial" w:cs="Arial"/>
                <w:bCs/>
                <w:spacing w:val="-2"/>
              </w:rPr>
              <w:t>,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spacing w:before="120" w:after="120"/>
              <w:ind w:right="120"/>
              <w:jc w:val="center"/>
              <w:rPr>
                <w:rFonts w:ascii="Arial" w:hAnsi="Arial" w:cs="Arial"/>
              </w:rPr>
            </w:pPr>
            <w:r w:rsidRPr="00A65579">
              <w:rPr>
                <w:rFonts w:ascii="Arial" w:hAnsi="Arial" w:cs="Arial"/>
              </w:rPr>
              <w:t>98-15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spacing w:before="120" w:after="120"/>
              <w:ind w:right="120"/>
              <w:jc w:val="center"/>
              <w:rPr>
                <w:rFonts w:ascii="Arial" w:hAnsi="Arial" w:cs="Arial"/>
              </w:rPr>
            </w:pPr>
            <w:r w:rsidRPr="00A65579">
              <w:rPr>
                <w:rFonts w:ascii="Arial" w:hAnsi="Arial" w:cs="Arial"/>
              </w:rPr>
              <w:t>VI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hanging="15"/>
              <w:jc w:val="both"/>
              <w:rPr>
                <w:rFonts w:ascii="Arial" w:hAnsi="Arial" w:cs="Arial"/>
              </w:rPr>
            </w:pPr>
            <w:r w:rsidRPr="00A65579">
              <w:rPr>
                <w:rFonts w:ascii="Arial" w:hAnsi="Arial" w:cs="Arial"/>
                <w:iCs/>
              </w:rPr>
              <w:t>Licitación Pública Nº 2013LN-000011-PROV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tabs>
                <w:tab w:val="left" w:pos="720"/>
              </w:tabs>
              <w:snapToGrid w:val="0"/>
              <w:ind w:firstLine="15"/>
              <w:jc w:val="both"/>
              <w:rPr>
                <w:rFonts w:ascii="Arial" w:hAnsi="Arial" w:cs="Arial"/>
              </w:rPr>
            </w:pPr>
            <w:r w:rsidRPr="00A65579">
              <w:rPr>
                <w:rFonts w:ascii="Arial" w:hAnsi="Arial" w:cs="Arial"/>
                <w:iCs/>
              </w:rPr>
              <w:t>Precalificación de empresas consultoras para una o varias etapas de las fases de diseño e inspección de proyectos de obra pública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tabs>
                <w:tab w:val="left" w:pos="720"/>
              </w:tabs>
              <w:snapToGrid w:val="0"/>
              <w:ind w:left="90" w:right="195" w:firstLine="15"/>
              <w:jc w:val="center"/>
              <w:rPr>
                <w:rFonts w:ascii="Arial" w:hAnsi="Arial" w:cs="Arial"/>
              </w:rPr>
            </w:pPr>
            <w:r w:rsidRPr="00A65579">
              <w:rPr>
                <w:rFonts w:ascii="Arial" w:hAnsi="Arial" w:cs="Arial"/>
              </w:rPr>
              <w:t>98-15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tabs>
                <w:tab w:val="left" w:pos="720"/>
              </w:tabs>
              <w:snapToGrid w:val="0"/>
              <w:ind w:left="90" w:right="195" w:firstLine="15"/>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874"/>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rPr>
                <w:rFonts w:ascii="Arial" w:hAnsi="Arial" w:cs="Arial"/>
              </w:rPr>
            </w:pPr>
            <w:r w:rsidRPr="00A65579">
              <w:rPr>
                <w:rFonts w:ascii="Arial" w:hAnsi="Arial" w:cs="Arial"/>
              </w:rPr>
              <w:t>Licitación Abreviada N°2015LA-000078-PROV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rPr>
                <w:rFonts w:ascii="Arial" w:hAnsi="Arial" w:cs="Arial"/>
              </w:rPr>
            </w:pPr>
            <w:r w:rsidRPr="00A65579">
              <w:rPr>
                <w:rFonts w:ascii="Arial" w:hAnsi="Arial" w:cs="Arial"/>
              </w:rPr>
              <w:t>Diseño y Construcción de Planta de Tratamiento de aguas residuales en el edificio de Tribunales de Justicia de San Carlos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jc w:val="center"/>
              <w:rPr>
                <w:rFonts w:ascii="Arial" w:hAnsi="Arial" w:cs="Arial"/>
              </w:rPr>
            </w:pPr>
            <w:r w:rsidRPr="00A65579">
              <w:rPr>
                <w:rFonts w:ascii="Arial" w:hAnsi="Arial" w:cs="Arial"/>
              </w:rPr>
              <w:t>100-15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jc w:val="center"/>
              <w:rPr>
                <w:rFonts w:ascii="Arial" w:hAnsi="Arial" w:cs="Arial"/>
              </w:rPr>
            </w:pPr>
            <w:r w:rsidRPr="00A65579">
              <w:rPr>
                <w:rFonts w:ascii="Arial" w:hAnsi="Arial" w:cs="Arial"/>
              </w:rPr>
              <w:t>VI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jc w:val="both"/>
              <w:rPr>
                <w:rFonts w:ascii="Arial" w:hAnsi="Arial" w:cs="Arial"/>
              </w:rPr>
            </w:pPr>
            <w:r w:rsidRPr="00A65579">
              <w:rPr>
                <w:rFonts w:ascii="Arial" w:hAnsi="Arial" w:cs="Arial"/>
              </w:rPr>
              <w:t>Licitación Abreviada 2015LA-000082-PROV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jc w:val="both"/>
              <w:rPr>
                <w:rFonts w:ascii="Arial" w:hAnsi="Arial" w:cs="Arial"/>
              </w:rPr>
            </w:pPr>
            <w:r w:rsidRPr="00A65579">
              <w:rPr>
                <w:rFonts w:ascii="Arial" w:hAnsi="Arial" w:cs="Arial"/>
              </w:rPr>
              <w:t>Enmallado del parqueo, construcción de obra y techado de parqueo de Tribunales de Golfito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jc w:val="center"/>
              <w:rPr>
                <w:rFonts w:ascii="Arial" w:hAnsi="Arial" w:cs="Arial"/>
              </w:rPr>
            </w:pPr>
            <w:r w:rsidRPr="00A65579">
              <w:rPr>
                <w:rFonts w:ascii="Arial" w:hAnsi="Arial" w:cs="Arial"/>
              </w:rPr>
              <w:t>100-15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787"/>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rPr>
                <w:rFonts w:ascii="Arial" w:hAnsi="Arial" w:cs="Arial"/>
              </w:rPr>
            </w:pPr>
            <w:r w:rsidRPr="00A65579">
              <w:rPr>
                <w:rFonts w:ascii="Arial" w:hAnsi="Arial" w:cs="Arial"/>
              </w:rPr>
              <w:t>Licitación Abreviada 2015LA-000081-PROV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rPr>
                <w:rFonts w:ascii="Arial" w:hAnsi="Arial" w:cs="Arial"/>
              </w:rPr>
            </w:pPr>
            <w:r w:rsidRPr="00A65579">
              <w:rPr>
                <w:rFonts w:ascii="Arial" w:hAnsi="Arial" w:cs="Arial"/>
              </w:rPr>
              <w:t>Remodelación de Tribunales de Juicio de Cartago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jc w:val="center"/>
              <w:rPr>
                <w:rFonts w:ascii="Arial" w:hAnsi="Arial" w:cs="Arial"/>
              </w:rPr>
            </w:pPr>
            <w:r w:rsidRPr="00A65579">
              <w:rPr>
                <w:rFonts w:ascii="Arial" w:hAnsi="Arial" w:cs="Arial"/>
              </w:rPr>
              <w:t>100-15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jc w:val="center"/>
              <w:rPr>
                <w:rFonts w:ascii="Arial" w:hAnsi="Arial" w:cs="Arial"/>
              </w:rPr>
            </w:pPr>
            <w:r w:rsidRPr="00A65579">
              <w:rPr>
                <w:rFonts w:ascii="Arial" w:hAnsi="Arial" w:cs="Arial"/>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90"/>
              <w:jc w:val="both"/>
              <w:rPr>
                <w:rFonts w:ascii="Arial" w:hAnsi="Arial" w:cs="Arial"/>
              </w:rPr>
            </w:pPr>
            <w:r w:rsidRPr="00A65579">
              <w:rPr>
                <w:rFonts w:ascii="Arial" w:hAnsi="Arial" w:cs="Arial"/>
              </w:rPr>
              <w:t>Contratación Directa por Excepción Nº 2015CD-000019-PROVEX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spacing w:before="120" w:after="120"/>
              <w:ind w:right="120"/>
              <w:jc w:val="both"/>
              <w:rPr>
                <w:rFonts w:ascii="Arial" w:hAnsi="Arial" w:cs="Arial"/>
              </w:rPr>
            </w:pPr>
            <w:r w:rsidRPr="00A65579">
              <w:rPr>
                <w:rFonts w:ascii="Arial" w:hAnsi="Arial" w:cs="Arial"/>
                <w:bCs/>
              </w:rPr>
              <w:t>Servicio de la Actualización de licencias del Software del Conjunto de Inteligencia Analítica de Negocios SAP</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101-15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2015LA-000062-PROV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firstLine="45"/>
              <w:jc w:val="both"/>
              <w:rPr>
                <w:rFonts w:ascii="Arial" w:hAnsi="Arial" w:cs="Arial"/>
              </w:rPr>
            </w:pPr>
            <w:r w:rsidRPr="00A65579">
              <w:rPr>
                <w:rFonts w:ascii="Arial" w:hAnsi="Arial" w:cs="Arial"/>
              </w:rPr>
              <w:t>Alquiler de parqueo para vehículos y motocicletas de la Delegación Regional de Heredia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101-15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05"/>
              <w:jc w:val="both"/>
              <w:rPr>
                <w:rFonts w:ascii="Arial" w:hAnsi="Arial" w:cs="Arial"/>
              </w:rPr>
            </w:pPr>
            <w:r w:rsidRPr="00A65579">
              <w:rPr>
                <w:rFonts w:ascii="Arial" w:hAnsi="Arial" w:cs="Arial"/>
              </w:rPr>
              <w:t>Licitación Abreviada 2015LA-000054-PROV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20" w:hanging="15"/>
              <w:jc w:val="both"/>
              <w:rPr>
                <w:rFonts w:ascii="Arial" w:hAnsi="Arial" w:cs="Arial"/>
                <w:iCs/>
              </w:rPr>
            </w:pPr>
            <w:r w:rsidRPr="00A65579">
              <w:rPr>
                <w:rFonts w:ascii="Arial" w:hAnsi="Arial" w:cs="Arial"/>
              </w:rPr>
              <w:t>Contratación De Pintura En Áreas Comunes Y Núcleos De Escaleras, Edificio Del Organismo De Investigación Judicial Del I Circuito Judicial De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101-15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05" w:hanging="30"/>
              <w:jc w:val="both"/>
              <w:rPr>
                <w:rFonts w:ascii="Arial" w:hAnsi="Arial" w:cs="Arial"/>
                <w:lang w:eastAsia="es-ES"/>
              </w:rPr>
            </w:pPr>
            <w:r w:rsidRPr="00A65579">
              <w:rPr>
                <w:rFonts w:ascii="Arial" w:hAnsi="Arial" w:cs="Arial"/>
              </w:rPr>
              <w:t>Licitación Pública N° 2015LN-000007-PROV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60" w:hanging="15"/>
              <w:jc w:val="both"/>
              <w:rPr>
                <w:rFonts w:ascii="Arial" w:hAnsi="Arial" w:cs="Arial"/>
                <w:lang w:eastAsia="es-ES"/>
              </w:rPr>
            </w:pPr>
            <w:r w:rsidRPr="00A65579">
              <w:rPr>
                <w:rFonts w:ascii="Arial" w:hAnsi="Arial" w:cs="Arial"/>
                <w:bCs/>
              </w:rPr>
              <w:t>Reforzamiento Estructural y Sismorresistente de los Edificios de Tribunales de Justicia de Puntarenas y Nicoya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102-15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45" w:hanging="15"/>
              <w:jc w:val="both"/>
              <w:rPr>
                <w:rFonts w:ascii="Arial" w:hAnsi="Arial" w:cs="Arial"/>
                <w:iCs/>
                <w:lang w:eastAsia="es-ES"/>
              </w:rPr>
            </w:pPr>
            <w:r w:rsidRPr="00A65579">
              <w:rPr>
                <w:rFonts w:ascii="Arial" w:hAnsi="Arial" w:cs="Arial"/>
              </w:rPr>
              <w:t>Licitación Abreviada N° 2015LA-000091-PROV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05"/>
              <w:jc w:val="both"/>
              <w:rPr>
                <w:rFonts w:ascii="Arial" w:hAnsi="Arial" w:cs="Arial"/>
                <w:iCs/>
                <w:lang w:eastAsia="es-ES"/>
              </w:rPr>
            </w:pPr>
            <w:r w:rsidRPr="00A65579">
              <w:rPr>
                <w:rFonts w:ascii="Arial" w:hAnsi="Arial" w:cs="Arial"/>
                <w:bCs/>
              </w:rPr>
              <w:t>Compra de Licencias de Acceso Cliente a los Equipos Servidor</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102-15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left="48" w:right="75" w:hanging="15"/>
              <w:jc w:val="both"/>
              <w:rPr>
                <w:rFonts w:ascii="Arial" w:hAnsi="Arial" w:cs="Arial"/>
              </w:rPr>
            </w:pPr>
            <w:r w:rsidRPr="00A65579">
              <w:rPr>
                <w:rFonts w:ascii="Arial" w:hAnsi="Arial" w:cs="Arial"/>
              </w:rPr>
              <w:t>Compra Directa por Excepción N° 2015CD-000016-PROVEX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90"/>
              <w:jc w:val="both"/>
              <w:rPr>
                <w:rFonts w:ascii="Arial" w:hAnsi="Arial" w:cs="Arial"/>
              </w:rPr>
            </w:pPr>
            <w:r w:rsidRPr="00A65579">
              <w:rPr>
                <w:rFonts w:ascii="Arial" w:hAnsi="Arial" w:cs="Arial"/>
                <w:bCs/>
              </w:rPr>
              <w:t>Contratación del Servicio PaaS en la Nube para Alojar el Sistema de Consulta de Impedimentos de Salida del Poder Judicial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103-15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90"/>
              <w:jc w:val="both"/>
              <w:rPr>
                <w:rFonts w:ascii="Arial" w:hAnsi="Arial" w:cs="Arial"/>
              </w:rPr>
            </w:pPr>
            <w:r w:rsidRPr="00A65579">
              <w:rPr>
                <w:rFonts w:ascii="Arial" w:hAnsi="Arial" w:cs="Arial"/>
                <w:bCs/>
                <w:iCs/>
              </w:rPr>
              <w:t>Licitación Pública N° 2015LN-000030-PROV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90"/>
              <w:jc w:val="both"/>
              <w:rPr>
                <w:rFonts w:ascii="Arial" w:hAnsi="Arial" w:cs="Arial"/>
              </w:rPr>
            </w:pPr>
            <w:r w:rsidRPr="00A65579">
              <w:rPr>
                <w:rFonts w:ascii="Arial" w:hAnsi="Arial" w:cs="Arial"/>
                <w:bCs/>
                <w:iCs/>
              </w:rPr>
              <w:t>Acondicionamiento eléctrico en el edificio de los Tribunales de Justicia de Heredia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104-15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05"/>
              <w:jc w:val="both"/>
              <w:rPr>
                <w:rFonts w:ascii="Arial" w:hAnsi="Arial" w:cs="Arial"/>
              </w:rPr>
            </w:pPr>
            <w:r w:rsidRPr="00A65579">
              <w:rPr>
                <w:rFonts w:ascii="Arial" w:hAnsi="Arial" w:cs="Arial"/>
                <w:bCs/>
              </w:rPr>
              <w:t>Licitación Pública No. 2014LN-000031-PROV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05"/>
              <w:jc w:val="both"/>
              <w:rPr>
                <w:rFonts w:ascii="Arial" w:hAnsi="Arial" w:cs="Arial"/>
              </w:rPr>
            </w:pPr>
            <w:r w:rsidRPr="00A65579">
              <w:rPr>
                <w:rFonts w:ascii="Arial" w:hAnsi="Arial" w:cs="Arial"/>
                <w:iCs/>
              </w:rPr>
              <w:t>Construcción de la Tercera Torre  de los Tribunales de Justicia del Primer Circuito Judicial de Limón</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104-15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r>
      <w:tr w:rsidR="00A65579" w:rsidTr="00A64450">
        <w:tblPrEx>
          <w:tblCellMar>
            <w:left w:w="0" w:type="dxa"/>
            <w:right w:w="0" w:type="dxa"/>
          </w:tblCellMar>
        </w:tblPrEx>
        <w:trPr>
          <w:gridAfter w:val="6"/>
          <w:wAfter w:w="3524" w:type="dxa"/>
          <w:trHeight w:val="338"/>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65"/>
              <w:jc w:val="both"/>
              <w:rPr>
                <w:rFonts w:ascii="Arial" w:hAnsi="Arial" w:cs="Arial"/>
              </w:rPr>
            </w:pPr>
            <w:r w:rsidRPr="00A65579">
              <w:rPr>
                <w:rFonts w:ascii="Arial" w:hAnsi="Arial" w:cs="Arial"/>
              </w:rPr>
              <w:t>Contratación Directa por Excepción Nº 2015CD-000017-PROVEX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65"/>
              <w:jc w:val="both"/>
              <w:rPr>
                <w:rFonts w:ascii="Arial" w:hAnsi="Arial" w:cs="Arial"/>
                <w:iCs/>
              </w:rPr>
            </w:pPr>
            <w:r w:rsidRPr="00A65579">
              <w:rPr>
                <w:rFonts w:ascii="Arial" w:hAnsi="Arial" w:cs="Arial"/>
                <w:bCs/>
              </w:rPr>
              <w:t>Renovación y Mantenimiento de 75 licencias del software TeamMate para la Auditoria Judicial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104-15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05" w:firstLine="30"/>
              <w:jc w:val="both"/>
              <w:rPr>
                <w:rFonts w:ascii="Arial" w:hAnsi="Arial" w:cs="Arial"/>
              </w:rPr>
            </w:pPr>
            <w:r w:rsidRPr="00A65579">
              <w:rPr>
                <w:rFonts w:ascii="Arial" w:hAnsi="Arial" w:cs="Arial"/>
              </w:rPr>
              <w:t>Licitación Abreviada Nº 2015LA-000077-PROV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05" w:firstLine="30"/>
              <w:jc w:val="both"/>
              <w:rPr>
                <w:rFonts w:ascii="Arial" w:hAnsi="Arial" w:cs="Arial"/>
              </w:rPr>
            </w:pPr>
            <w:r w:rsidRPr="00A65579">
              <w:rPr>
                <w:rFonts w:ascii="Arial" w:hAnsi="Arial" w:cs="Arial"/>
              </w:rPr>
              <w:t>Compra de vehículos por sustitución con entrega de bienes como parte de pago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104-15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90" w:hanging="15"/>
              <w:jc w:val="both"/>
              <w:rPr>
                <w:rFonts w:ascii="Arial" w:hAnsi="Arial" w:cs="Arial"/>
              </w:rPr>
            </w:pPr>
            <w:r w:rsidRPr="00A65579">
              <w:rPr>
                <w:rFonts w:ascii="Arial" w:hAnsi="Arial" w:cs="Arial"/>
              </w:rPr>
              <w:t>Licitación Abreviada Nº 2015LA-000072-PROV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05" w:hanging="15"/>
              <w:jc w:val="both"/>
              <w:rPr>
                <w:rFonts w:ascii="Arial" w:hAnsi="Arial" w:cs="Arial"/>
              </w:rPr>
            </w:pPr>
            <w:r w:rsidRPr="00A65579">
              <w:rPr>
                <w:rFonts w:ascii="Arial" w:hAnsi="Arial" w:cs="Arial"/>
                <w:bCs/>
              </w:rPr>
              <w:t>Servicios de alimentación para los privados de libertad de la Subdelegación Regional del O.I.J. de Nicoya y la Delegación Regional del O.I.J. de Liberia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104-15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left="48" w:right="105"/>
              <w:jc w:val="both"/>
              <w:rPr>
                <w:rFonts w:ascii="Arial" w:hAnsi="Arial" w:cs="Arial"/>
                <w:iCs/>
              </w:rPr>
            </w:pPr>
            <w:r w:rsidRPr="00A65579">
              <w:rPr>
                <w:rFonts w:ascii="Arial" w:hAnsi="Arial" w:cs="Arial"/>
              </w:rPr>
              <w:t>Licitación Abreviada 2015LA-000070-PROV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ind w:right="105"/>
              <w:jc w:val="both"/>
              <w:rPr>
                <w:rFonts w:ascii="Arial" w:hAnsi="Arial" w:cs="Arial"/>
                <w:iCs/>
              </w:rPr>
            </w:pPr>
            <w:r w:rsidRPr="00A65579">
              <w:rPr>
                <w:rFonts w:ascii="Arial" w:hAnsi="Arial" w:cs="Arial"/>
              </w:rPr>
              <w:t>Compra de vehículos nuevos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104-15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2015CD-000006-PROVEX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test psicológicos, bajo la modalidad de entrega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105-15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2015LA-000104-PROV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motocicletas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106-15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Nº 2015LA-000022-PROV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spacing w:val="-2"/>
              </w:rPr>
              <w:t>Servicio de mantenimiento preventivo, calibración y/o verificación de varios equipos de las diferentes Secciones del Departamento de Ciencias Forenses,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107-15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2015LA-000095-PROV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de Servicios Médicos bajo la modalidad de consulta individual para Servidores y Servidoras Judiciales de Siquirres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107-15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2015LA-000084-PROV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de servicios de alimentación para los privados de libertad que deben permanecer en las Delegaciones Regionales del OIJ de las zonas de Pococí, Aguirre (Quepos) y Parrita, Heredia, Santa Cruz y Garabito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107-15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 2015LA-000097-PROV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bCs/>
              </w:rPr>
              <w:t>Compra e instalación de Opacimetro (Medidor de gases) para el Taller Mecánico del OIJ</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108-15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Nº 2015LA-000073-PROV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Remodelación de la Sala de la Corte Plena en el Edificio de la Corte Suprema de Justicia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108-15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2015LA-000090-PROV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Unidad de Almacenamiento SAN alto rendimiento para la Oficina de Planes y Operaciones del Organismo de Investigación Judicial.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108-15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2015LA-000111-PROV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del segundo y tercer año de la suscripción del contrato de licenciamiento de herramienta software “system center”</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108-15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2015LN-000035-PROV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radios de comunicación para uso del Organismo de Investigación Judicial</w:t>
            </w:r>
            <w:r w:rsidRPr="00A65579">
              <w:rPr>
                <w:rFonts w:ascii="Arial" w:hAnsi="Arial" w:cs="Arial"/>
                <w:bCs/>
              </w:rPr>
              <w:t>”</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109-15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 2015LN-000029-PROV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bCs/>
              </w:rPr>
              <w:t>“Contratación del Servicio de Fotocopiado y Escaneo de Documentos para el Edificio de los Tribunales de Justicia de Santa Cruz”</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109-15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bCs/>
              </w:rPr>
              <w:t>Licitación Abreviada N° 2015LA-000038-PROV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bCs/>
              </w:rPr>
              <w:t>“Mantenimiento  Preventivo y Correctivo  de Equipo  de  Aire  Acondicionado, cámara  de Refrigeración  y Extractores”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110-15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2015LA-000100-PROV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bCs/>
              </w:rPr>
              <w:t>“Compra de Aire Acondicionado y Reacondicionamiento del Cuarto de los Servidores Ubicados en el Edificio del O.I.J. en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110-15</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2015LA-000060-PROV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de servicios médicos bajo modalidad de consulta individual, para servidores judiciales de Puriscal.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2015LN-000014-PROV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Servicios de monitoreo mediante GPS,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2015LA-000109-PROV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centrales telefónicas para la Sala Constitucional y la Sala Segunda.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6-16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2015LA-000108-PROV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Sustitución de la cubierta de policarbonato, limpieza y pintura de la estructura metálica de soporte de la cubierta del Edificio de los Tribunales de Justicia de Pococí.</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6-16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Nº 2015CD-000018-PROVEX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Alquiler de local para alojar el Juzgado Civil, Trabajo, Familia y la Oficina de Comunicaciones Judiciales de Puriscal.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7-16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2015LA-000103-PROV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Confección y colocación de muebles modulares y obras menores para la Dirección de Tecnología de información.</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10-16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 2015LN-000038-PROV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bCs/>
              </w:rPr>
              <w:t>Renovación y Actualización de Licencias de Software</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11-16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bCs/>
              </w:rPr>
            </w:pPr>
            <w:r w:rsidRPr="00A65579">
              <w:rPr>
                <w:rFonts w:ascii="Arial" w:hAnsi="Arial" w:cs="Arial"/>
                <w:bCs/>
              </w:rPr>
              <w:t>Licitación Abreviada Nº 2015LA-000096-PROV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bCs/>
              </w:rPr>
            </w:pPr>
            <w:r w:rsidRPr="00A65579">
              <w:rPr>
                <w:rFonts w:ascii="Arial" w:hAnsi="Arial" w:cs="Arial"/>
                <w:bCs/>
              </w:rPr>
              <w:t>Compra e instalación de una máquina Chiller que supla de aire acondicionado a los tribunales de Justicia de Golfito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bCs/>
              </w:rPr>
            </w:pPr>
            <w:r w:rsidRPr="00A65579">
              <w:rPr>
                <w:rFonts w:ascii="Arial" w:hAnsi="Arial" w:cs="Arial"/>
                <w:bCs/>
              </w:rPr>
              <w:t>13-16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bCs/>
              </w:rPr>
            </w:pPr>
            <w:r w:rsidRPr="00A65579">
              <w:rPr>
                <w:rFonts w:ascii="Arial" w:hAnsi="Arial" w:cs="Arial"/>
                <w:bCs/>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bCs/>
              </w:rPr>
            </w:pPr>
            <w:r w:rsidRPr="00A65579">
              <w:rPr>
                <w:rFonts w:ascii="Arial" w:hAnsi="Arial" w:cs="Arial"/>
                <w:bCs/>
              </w:rPr>
              <w:t>Contratación Directa por Excepción Nº 2015CD-000025-PROVEX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bCs/>
              </w:rPr>
            </w:pPr>
            <w:r w:rsidRPr="00A65579">
              <w:rPr>
                <w:rFonts w:ascii="Arial" w:hAnsi="Arial" w:cs="Arial"/>
                <w:bCs/>
              </w:rPr>
              <w:t>Alquiler del local para ubicar la oficina Regional del OIJ de Upala y Sala de Debates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bCs/>
              </w:rPr>
            </w:pPr>
            <w:r w:rsidRPr="00A65579">
              <w:rPr>
                <w:rFonts w:ascii="Arial" w:hAnsi="Arial" w:cs="Arial"/>
                <w:bCs/>
              </w:rPr>
              <w:t>14-16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bCs/>
              </w:rPr>
            </w:pPr>
            <w:r w:rsidRPr="00A65579">
              <w:rPr>
                <w:rFonts w:ascii="Arial" w:hAnsi="Arial" w:cs="Arial"/>
                <w:bCs/>
              </w:rPr>
              <w:t>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2015LA-000007-PROV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iCs/>
              </w:rPr>
              <w:t>Suministro de una plataforma de virtualización de escritorios (VDI) para el Poder Judicial</w:t>
            </w:r>
            <w:r w:rsidRPr="00A65579">
              <w:rPr>
                <w:rFonts w:ascii="Arial" w:hAnsi="Arial" w:cs="Arial"/>
              </w:rPr>
              <w:t>. *Se aceptaron los cambios sugeridos por la contratista.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16-16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iCs/>
              </w:rPr>
            </w:pPr>
            <w:r w:rsidRPr="00A65579">
              <w:rPr>
                <w:rFonts w:ascii="Arial" w:hAnsi="Arial" w:cs="Arial"/>
                <w:iCs/>
              </w:rPr>
              <w:t>Contratación Directa por Excepción Nº 2015CD-000022-PROVEX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iCs/>
              </w:rPr>
            </w:pPr>
            <w:r w:rsidRPr="00A65579">
              <w:rPr>
                <w:rFonts w:ascii="Arial" w:hAnsi="Arial" w:cs="Arial"/>
                <w:iCs/>
              </w:rPr>
              <w:t>Alquiler de un inmueble para ubicar la Sala Segunda.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iCs/>
              </w:rPr>
            </w:pPr>
            <w:r w:rsidRPr="00A65579">
              <w:rPr>
                <w:rFonts w:ascii="Arial" w:hAnsi="Arial" w:cs="Arial"/>
                <w:iCs/>
              </w:rPr>
              <w:t>19-16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iCs/>
              </w:rPr>
            </w:pPr>
            <w:r w:rsidRPr="00A65579">
              <w:rPr>
                <w:rFonts w:ascii="Arial" w:hAnsi="Arial" w:cs="Arial"/>
                <w:iCs/>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Nº 2015LA-000110-PROV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sistema de control de asistencia y acceso electrónico para uso de los Edificios de Tribunales de Justicia de San José y Goicoechea.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19-16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2015LA-000080-PROV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Mantenimiento Preventivo y Correctivo de la Subestación del edificio de los Tribunales de Justicia de Turrialba.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22-16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2015LA-000120-PROV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de servicios de alimentación para los privados de libertad en el OIJ de Puntarenas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25-16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2015LA-000147-PROV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cámaras fotográficas digitales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28-16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2015LN-000042-PROV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Arrendamiento de estacionamiento para vehículos del O.I.J. del I Circuito Judicial de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30-16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 2015LN-000025-PROV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de servicio de limpieza integral y jardinería para los diversos circuitos judiciales del país, bajo la modalidad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30-16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2015LA-000119-PROV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e instalación de espectrofotómetro de masas con plasma acoplado inductivamente con detector de masas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31-16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2015LA-000153-PROV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Sirenas y Parlantes para Sirenas para Vehículos Policiales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31-16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 2015LN-000052-PROV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de Servicios Veterinarios para la Atención de los Canes de la Unidad Canina del O.I.J. bajo la Modalidad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33-16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rPr>
                <w:rFonts w:ascii="Arial" w:hAnsi="Arial" w:cs="Arial"/>
              </w:rPr>
            </w:pPr>
            <w:r w:rsidRPr="00A65579">
              <w:rPr>
                <w:rFonts w:ascii="Arial" w:hAnsi="Arial" w:cs="Arial"/>
              </w:rPr>
              <w:t>Contratación Directa por Excepción N° 2012CD-000019-PROVEX.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rPr>
                <w:rFonts w:ascii="Arial" w:hAnsi="Arial" w:cs="Arial"/>
              </w:rPr>
            </w:pPr>
            <w:r w:rsidRPr="00A65579">
              <w:rPr>
                <w:rFonts w:ascii="Arial" w:hAnsi="Arial" w:cs="Arial"/>
              </w:rPr>
              <w:t>Alquiler del local para alojar a la Unidad de Capacitación y Supervisión del Ministerio Público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28-16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2015LA-000129-PROV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Autotransformador docucenter para la Sección de Análisis de Escritura y Documentos dudosos del Departamento de Ciencias Forenses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40-16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2015LA-000131-PROV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fusil de asalto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40-16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2015LA-000142-PROV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Aplicación de pintura interna, impermeabilización de canoas de concreto, mantenimiento de cubierta y sustitución de cuadrícula del cielo raso en el edificio de la Delegación Regional de Limón</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40-16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2015LA-000123-PROV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 xml:space="preserve"> Instalación de luminarias de ahorro energético en el edificio del II Circuito Judicial de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2015LA-000118-PROV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Colocación de malla perimetral de la Ciudad Judicial en San Joaquín de Flores, Heredia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2015LA-000106-PROV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Servicios de Asesoría Profesional en Materia de Riesgos para el Fondo de Jubilaciones y Pensiones del Poder Judicial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2015LA-000144-PROV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Unidad de Almacenamiento SAN alto rendimiento  para el I Circuito Judicial de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44-16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Nº 2013LN-000011-PROV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Precalificación de empresas consultoras para una o varias etapas de las fases de diseño e inspección de proyectos de obra pública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44-16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2015LA-000117-PROV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Máquina de Rayos X para el Departamento de Medicina Legal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44-16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rPr>
                <w:rFonts w:ascii="Arial" w:hAnsi="Arial" w:cs="Arial"/>
              </w:rPr>
            </w:pPr>
            <w:r w:rsidRPr="00A65579">
              <w:rPr>
                <w:rFonts w:ascii="Arial" w:hAnsi="Arial" w:cs="Arial"/>
              </w:rPr>
              <w:t>Licitación abreviada N° 2015LA-000137-PROV</w:t>
            </w:r>
          </w:p>
          <w:p w:rsidR="00A65579" w:rsidRPr="00A65579" w:rsidRDefault="00A65579" w:rsidP="00A65579">
            <w:pPr>
              <w:snapToGrid w:val="0"/>
              <w:rPr>
                <w:rFonts w:ascii="Arial" w:hAnsi="Arial" w:cs="Arial"/>
              </w:rPr>
            </w:pP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rPr>
                <w:rFonts w:ascii="Arial" w:hAnsi="Arial" w:cs="Arial"/>
              </w:rPr>
            </w:pPr>
            <w:r w:rsidRPr="00A65579">
              <w:rPr>
                <w:rFonts w:ascii="Arial" w:hAnsi="Arial" w:cs="Arial"/>
              </w:rPr>
              <w:t>Cambio de puertas de emergencia de los balcones del 5to, 4to y 3er piso del Edificio de Tribunales del ICJ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46-16</w:t>
            </w:r>
          </w:p>
          <w:p w:rsidR="00A65579" w:rsidRPr="00A65579" w:rsidRDefault="00A65579" w:rsidP="00A65579">
            <w:pPr>
              <w:snapToGrid w:val="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w:t>
            </w:r>
          </w:p>
          <w:p w:rsidR="00A65579" w:rsidRPr="00A65579" w:rsidRDefault="00A65579" w:rsidP="00A65579">
            <w:pPr>
              <w:snapToGrid w:val="0"/>
              <w:jc w:val="center"/>
              <w:rPr>
                <w:rFonts w:ascii="Arial" w:hAnsi="Arial" w:cs="Arial"/>
              </w:rPr>
            </w:pP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lang w:eastAsia="es-ES"/>
              </w:rPr>
              <w:t>Licitación</w:t>
            </w:r>
            <w:r w:rsidRPr="00A65579">
              <w:rPr>
                <w:rFonts w:ascii="Arial" w:hAnsi="Arial" w:cs="Arial"/>
                <w:bCs/>
                <w:lang w:eastAsia="es-ES"/>
              </w:rPr>
              <w:t xml:space="preserve"> </w:t>
            </w:r>
            <w:r w:rsidRPr="00A65579">
              <w:rPr>
                <w:rFonts w:ascii="Arial" w:hAnsi="Arial" w:cs="Arial"/>
                <w:lang w:eastAsia="es-ES"/>
              </w:rPr>
              <w:t xml:space="preserve">Abreviada Nº </w:t>
            </w:r>
            <w:r w:rsidRPr="00A65579">
              <w:rPr>
                <w:rFonts w:ascii="Arial" w:hAnsi="Arial" w:cs="Arial"/>
              </w:rPr>
              <w:t>2015LN-000047-PROV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bolsas con zipper para cadáver,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47-16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2015LA-000130-PROV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renovación y actualización de licencias de Software</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47-16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2015LA-000152-PROV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Cambio e iluminación  externa del edificio de los  Tribunales de Cartago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48-16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2015LA-000099-PROV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Trabajos Correctivos en el Edificio de los Tribunales de Justicia del I Circuito Judicial de la Zona Atlántica (Limón)</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48-16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N° 2015CD-000026-PROVEX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Mantenimiento preventivo y correctivo de las UPS del Edificio de los Tribunales de Justicia de Grecia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48-16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2015LA-000126-PROV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Botar y construir la caseta de seguridad y de los controles de apertura y aguja ubicada en el sótano del edificio de los Tribunales de Justicia del Segundo Circuito Judicial de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48-16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2015LA-000115-PROV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Anclaje de Mármol en Fachadas e Impermeabilización de las Banquinas del Edificio del O.I.J. en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50-16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2015LA-000150-PROV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Consumibles GC/NDP, GCHP, TCP, HPLC, IR Nuevo, GC Masas para Varias Secciones del Departamento de Ciencias Forenses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50-16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2015LA-000146-PROV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pad de captura de firmas y lectores ópticos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2015LA-000135-PROV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e instalación de supresores de trasientes para los Tribunales de Justicia de Limón</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2015LA-000116-PROV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Lavado general y pintura de techo, cambio total del sistema de canoas y acondicionamiento de malla perimetral en el edificio de Tribunales de Justicia de Pococí</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2015LA-000114-PROV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Cambio de Techo del Edificio Anexo a del Segundo Circuito Judicial de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2015LA-000149-PROV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e instalación  de  capillas de extracción de  gases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Nº 2015CD-000013-PROVEX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Alquiler con opción de compra de un edificio en el I Circuito Judicial de San José para albergar la Sala Constitucional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53-16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2015LA-000134-PROV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Almacenamiento para Centros de Datos Regionales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53-16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XIII</w:t>
            </w:r>
          </w:p>
        </w:tc>
      </w:tr>
      <w:tr w:rsidR="00A65579"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2016CD-000003-PROVEX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Alquiler de local para ubicar el Juzgado Contravencional y Menor Cuantía de Aserrí</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55-16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Tr="00A64450">
        <w:tblPrEx>
          <w:tblCellMar>
            <w:left w:w="0" w:type="dxa"/>
            <w:right w:w="0" w:type="dxa"/>
          </w:tblCellMar>
        </w:tblPrEx>
        <w:trPr>
          <w:gridAfter w:val="2"/>
          <w:wAfter w:w="1386"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Nº 2016CD-000004-PROVEX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Alquiler del local para ubicar el Juzgado Contravencional de Corredores.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55-16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w:t>
            </w:r>
          </w:p>
        </w:tc>
        <w:tc>
          <w:tcPr>
            <w:tcW w:w="162" w:type="dxa"/>
            <w:vAlign w:val="center"/>
          </w:tcPr>
          <w:p w:rsidR="00A65579" w:rsidRPr="005C459B" w:rsidRDefault="00A65579" w:rsidP="00A65579">
            <w:pPr>
              <w:snapToGrid w:val="0"/>
              <w:jc w:val="both"/>
              <w:rPr>
                <w:rFonts w:ascii="Arial" w:hAnsi="Arial" w:cs="Arial"/>
                <w:sz w:val="22"/>
                <w:szCs w:val="22"/>
              </w:rPr>
            </w:pPr>
          </w:p>
        </w:tc>
        <w:tc>
          <w:tcPr>
            <w:tcW w:w="988" w:type="dxa"/>
            <w:vAlign w:val="center"/>
          </w:tcPr>
          <w:p w:rsidR="00A65579" w:rsidRDefault="00A65579" w:rsidP="00A65579">
            <w:pPr>
              <w:snapToGrid w:val="0"/>
              <w:jc w:val="center"/>
              <w:rPr>
                <w:rFonts w:ascii="Arial" w:hAnsi="Arial" w:cs="Arial"/>
                <w:sz w:val="22"/>
                <w:szCs w:val="22"/>
              </w:rPr>
            </w:pPr>
          </w:p>
        </w:tc>
        <w:tc>
          <w:tcPr>
            <w:tcW w:w="988" w:type="dxa"/>
            <w:gridSpan w:val="2"/>
            <w:vAlign w:val="center"/>
          </w:tcPr>
          <w:p w:rsidR="00A65579" w:rsidRPr="005C459B" w:rsidRDefault="00A65579" w:rsidP="00A65579">
            <w:pPr>
              <w:snapToGrid w:val="0"/>
              <w:jc w:val="center"/>
              <w:rPr>
                <w:rFonts w:ascii="Arial" w:hAnsi="Arial" w:cs="Arial"/>
                <w:sz w:val="22"/>
                <w:szCs w:val="22"/>
              </w:rPr>
            </w:pPr>
          </w:p>
        </w:tc>
      </w:tr>
      <w:tr w:rsidR="00A65579" w:rsidTr="00A64450">
        <w:tblPrEx>
          <w:tblCellMar>
            <w:left w:w="0" w:type="dxa"/>
            <w:right w:w="0" w:type="dxa"/>
          </w:tblCellMar>
        </w:tblPrEx>
        <w:trPr>
          <w:gridAfter w:val="2"/>
          <w:wAfter w:w="1386"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2016CD-000008-PROVEX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Alquiler de local para ubicar el Juzgado Penal, Fiscalía y Oficina Regional del Organismo de Investigación Judicial de la localidad de Batán</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58-16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c>
          <w:tcPr>
            <w:tcW w:w="162" w:type="dxa"/>
            <w:vAlign w:val="center"/>
          </w:tcPr>
          <w:p w:rsidR="00A65579" w:rsidRPr="005C459B" w:rsidRDefault="00A65579" w:rsidP="00A65579">
            <w:pPr>
              <w:snapToGrid w:val="0"/>
              <w:jc w:val="both"/>
              <w:rPr>
                <w:rFonts w:ascii="Arial" w:hAnsi="Arial" w:cs="Arial"/>
                <w:sz w:val="22"/>
                <w:szCs w:val="22"/>
              </w:rPr>
            </w:pPr>
          </w:p>
        </w:tc>
        <w:tc>
          <w:tcPr>
            <w:tcW w:w="988" w:type="dxa"/>
            <w:vAlign w:val="center"/>
          </w:tcPr>
          <w:p w:rsidR="00A65579" w:rsidRDefault="00A65579" w:rsidP="00A65579">
            <w:pPr>
              <w:snapToGrid w:val="0"/>
              <w:jc w:val="center"/>
              <w:rPr>
                <w:rFonts w:ascii="Arial" w:hAnsi="Arial" w:cs="Arial"/>
                <w:sz w:val="22"/>
                <w:szCs w:val="22"/>
              </w:rPr>
            </w:pPr>
          </w:p>
        </w:tc>
        <w:tc>
          <w:tcPr>
            <w:tcW w:w="988" w:type="dxa"/>
            <w:gridSpan w:val="2"/>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2015LA-000160-PROV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 xml:space="preserve"> Reacondicionamiento de la caseta y malla perimetral de la Torre Socola en Rancho Redondo, Organismo de Investigación Judicial y la construcción de la torre metálica de 50m de alto para la colocación de antenas de radio en el Cerro Socola, Rancho Redondo,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58-16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 2015LN-000043-PROV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Construcción del Edificio de los Tribunales de Justicia de Jicaral (Lepanto Puntarenas)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59-16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2015LN-000037-PROV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tóner para impresora y fax bajo la modalidad,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59-16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2015LA-000159-PROV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Adquisición de un sistema de medición de GPS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59-16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XII</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 2015LN-000045-PROV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Computadoras Escáner e Impresoras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64-16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IV</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 xml:space="preserve">Licitación Abreviada N° 2015LA-000125-PROV </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Acondicionamiento de espacio físico de la oficina de la Defensa Civil I Circuito Judicial de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64-16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2015LA-000169-PROV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Sustitución de Cielo Raso y Reforzamiento de Bodega de Indicios y Bodega de Documentos del Departamento de Ciencias Forenses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64-16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 2016LN-000003-PROV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mobiliario y equipo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68-16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 2015LN-000053-PROV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Concesión de servicios de soda para la Ciudad Judicial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69-16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 xml:space="preserve">Licitación Abreviada Nº 2015LA-000104-PROV  </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motocicletas para el Ministerio Público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69-16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Nº 2013LN-000011-PROV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jc w:val="both"/>
              <w:rPr>
                <w:rFonts w:ascii="Arial" w:hAnsi="Arial" w:cs="Arial"/>
              </w:rPr>
            </w:pPr>
            <w:r w:rsidRPr="00A65579">
              <w:rPr>
                <w:rFonts w:ascii="Arial" w:hAnsi="Arial" w:cs="Arial"/>
              </w:rPr>
              <w:t>“Precalificación de empresas consultoras para una o varias etapas de las fases de diseño e inspección de proyectos de obra pública”.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73-16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Nº 2015LA-000096-PROV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e instalación de una máquina Chiller que supla de aire acondicionado a los tribunales de Justicia de Golfito”.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73-16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Nº 2013LN-000011-PROV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“Precalificación de empresas consultoras para una o varias etapas de las fases de diseño e inspección de proyectos de obra pública”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74-16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II</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2015LA-000133-PROV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UPS para los Tribunales de Justicia de Cartago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74-16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IV</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 2013LN-000034-PROV “</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“Consultoría para el diseño de planos e inspección de la construcción del Edificio de los Tribunales de Justicia de Jicaral y otros, así como la elaboración de las etapas siguientes”.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75-16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III</w:t>
            </w:r>
          </w:p>
        </w:tc>
      </w:tr>
      <w:tr w:rsidR="00A65579" w:rsidRPr="005C459B" w:rsidTr="00A64450">
        <w:tblPrEx>
          <w:tblCellMar>
            <w:left w:w="0" w:type="dxa"/>
            <w:right w:w="0" w:type="dxa"/>
          </w:tblCellMar>
        </w:tblPrEx>
        <w:trPr>
          <w:gridAfter w:val="6"/>
          <w:wAfter w:w="3524" w:type="dxa"/>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pStyle w:val="Textoindependiente"/>
            </w:pPr>
            <w:r w:rsidRPr="00A65579">
              <w:t xml:space="preserve">Contratación Directa por Excepción Nº 2016CD-000012-PROVEX </w:t>
            </w:r>
          </w:p>
          <w:p w:rsidR="00A65579" w:rsidRPr="00A65579" w:rsidRDefault="00A65579" w:rsidP="00A65579">
            <w:pPr>
              <w:snapToGrid w:val="0"/>
              <w:jc w:val="both"/>
              <w:rPr>
                <w:rFonts w:ascii="Arial" w:hAnsi="Arial" w:cs="Arial"/>
              </w:rPr>
            </w:pP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pStyle w:val="Textoindependiente"/>
            </w:pPr>
            <w:r w:rsidRPr="00A65579">
              <w:t>“Alquiler de locales para Oficinas Judiciales de Puntarenas”.</w:t>
            </w:r>
          </w:p>
          <w:p w:rsidR="00A65579" w:rsidRPr="00A65579" w:rsidRDefault="00A65579" w:rsidP="00A65579">
            <w:pPr>
              <w:snapToGrid w:val="0"/>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76-16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Nº 2016CD-000012-PROVEX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“Alquiler de locales para Oficinas Judiciales de Puntarenas”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76-16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 xml:space="preserve">Licitación abreviada N° 2015LA-000069-PROV </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“Alquiler de local para albergar el Juzgado Contravencional y Menor Cuantía de Alvarado”.</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77-16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XIV</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Nº 2015CD-000018-PROVEX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“Alquiler de local para alojar el Juzgado Civil, Trabajo, Familia y la Oficina de Comunicaciones Judiciales de Puriscal”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77-16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XXIX</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2015LA-000161-PROV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“Construcción de bodega externa para la Sección de Patología Forense en Ciudad Judicial”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IV</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2016LA-000008-PROV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licencias de software para la mesa de ayuda”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2015LA-000010-PROV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“Alquiler de local para alojar el Juzgado de Pensiones y Violencia Doméstica de Escazú”</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2016LA-000028-PROV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licencias de software SAP – Business Objets BI Suite Analytics”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82-16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2016LA-000013-PROV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equipos distribuidores de conmutación de datos”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85-16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N°2016LA-000014-PROV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“Remodelación y mejoras del espacio físico ocupado por la Sección de Mantenimiento y Construcción de Servicios Generales”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p>
          <w:p w:rsidR="00A65579" w:rsidRPr="00A65579" w:rsidRDefault="00A65579" w:rsidP="00A65579">
            <w:pPr>
              <w:snapToGrid w:val="0"/>
              <w:jc w:val="center"/>
              <w:rPr>
                <w:rFonts w:ascii="Arial" w:hAnsi="Arial" w:cs="Arial"/>
              </w:rPr>
            </w:pPr>
            <w:r w:rsidRPr="00A65579">
              <w:rPr>
                <w:rFonts w:ascii="Arial" w:hAnsi="Arial" w:cs="Arial"/>
              </w:rPr>
              <w:t>85-16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XII</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2015LA-000158-PROV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espectrofotómetro de Infrarrojo con Transformada de Fourier/FTIR”</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85-16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XIII</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 2015LN-000049-PROV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“Precalificación de empresas para contratar los servicios de enderezado, pintura y reparaciones mecánicas para los vehículos y motocicletas del Poder Judicial”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86-16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2015LA-000171-PROV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“Recableado del sistema de cableado estructurado en Turrialba”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86-16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c>
          <w:tcPr>
            <w:tcW w:w="1266" w:type="dxa"/>
            <w:gridSpan w:val="3"/>
            <w:vAlign w:val="center"/>
          </w:tcPr>
          <w:p w:rsidR="00A65579" w:rsidRPr="005C459B" w:rsidRDefault="00A65579" w:rsidP="00A65579">
            <w:pPr>
              <w:snapToGrid w:val="0"/>
              <w:jc w:val="both"/>
              <w:rPr>
                <w:rFonts w:ascii="Arial" w:hAnsi="Arial" w:cs="Arial"/>
                <w:sz w:val="22"/>
                <w:szCs w:val="22"/>
              </w:rPr>
            </w:pPr>
          </w:p>
        </w:tc>
        <w:tc>
          <w:tcPr>
            <w:tcW w:w="1129" w:type="dxa"/>
            <w:gridSpan w:val="2"/>
            <w:vAlign w:val="center"/>
          </w:tcPr>
          <w:p w:rsidR="00A65579"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2016LA-000002-PROV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“Impermeabilización de la losa, sustitución total de tierra existente y construcción del muro de contención sobre el sótano del costado norte del edificio de la Corte Suprema de Justicia”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86-16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w:t>
            </w:r>
          </w:p>
        </w:tc>
        <w:tc>
          <w:tcPr>
            <w:tcW w:w="1266" w:type="dxa"/>
            <w:gridSpan w:val="3"/>
            <w:vAlign w:val="center"/>
          </w:tcPr>
          <w:p w:rsidR="00A65579" w:rsidRDefault="00A65579" w:rsidP="00A65579">
            <w:pPr>
              <w:snapToGrid w:val="0"/>
              <w:jc w:val="center"/>
              <w:rPr>
                <w:rFonts w:ascii="Arial" w:hAnsi="Arial" w:cs="Arial"/>
                <w:sz w:val="22"/>
                <w:szCs w:val="22"/>
              </w:rPr>
            </w:pPr>
          </w:p>
        </w:tc>
        <w:tc>
          <w:tcPr>
            <w:tcW w:w="1129" w:type="dxa"/>
            <w:gridSpan w:val="2"/>
            <w:vAlign w:val="center"/>
          </w:tcPr>
          <w:p w:rsidR="00A65579" w:rsidRPr="005C459B"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2016LA-000005-PROV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“Ampliación De Cuatro Celdas Para La Unidad De Cárceles Del I Circuito Judicial De San José”</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86-16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XII</w:t>
            </w:r>
          </w:p>
        </w:tc>
        <w:tc>
          <w:tcPr>
            <w:tcW w:w="1266" w:type="dxa"/>
            <w:gridSpan w:val="3"/>
            <w:vAlign w:val="center"/>
          </w:tcPr>
          <w:p w:rsidR="00A65579" w:rsidRDefault="00A65579" w:rsidP="00A65579">
            <w:pPr>
              <w:snapToGrid w:val="0"/>
              <w:jc w:val="center"/>
              <w:rPr>
                <w:rFonts w:ascii="Arial" w:hAnsi="Arial" w:cs="Arial"/>
                <w:sz w:val="22"/>
                <w:szCs w:val="22"/>
              </w:rPr>
            </w:pPr>
          </w:p>
        </w:tc>
        <w:tc>
          <w:tcPr>
            <w:tcW w:w="1129" w:type="dxa"/>
            <w:gridSpan w:val="2"/>
            <w:vAlign w:val="center"/>
          </w:tcPr>
          <w:p w:rsidR="00A65579" w:rsidRPr="005C459B" w:rsidRDefault="00A65579" w:rsidP="00A65579">
            <w:pPr>
              <w:snapToGrid w:val="0"/>
              <w:jc w:val="center"/>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No. 2016CD-000013-PROVEX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e instalación de Secuenciador Genético ABI 3500</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87-16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c>
          <w:tcPr>
            <w:tcW w:w="1266" w:type="dxa"/>
            <w:gridSpan w:val="3"/>
            <w:vAlign w:val="center"/>
          </w:tcPr>
          <w:p w:rsidR="00A65579" w:rsidRDefault="00A65579" w:rsidP="00A65579">
            <w:pPr>
              <w:snapToGrid w:val="0"/>
              <w:jc w:val="center"/>
              <w:rPr>
                <w:rFonts w:ascii="Arial" w:hAnsi="Arial" w:cs="Arial"/>
                <w:sz w:val="22"/>
                <w:szCs w:val="22"/>
              </w:rPr>
            </w:pPr>
          </w:p>
        </w:tc>
        <w:tc>
          <w:tcPr>
            <w:tcW w:w="1129" w:type="dxa"/>
            <w:gridSpan w:val="2"/>
            <w:vAlign w:val="center"/>
          </w:tcPr>
          <w:p w:rsidR="00A65579" w:rsidRPr="005C459B" w:rsidRDefault="00A65579" w:rsidP="00A65579">
            <w:pPr>
              <w:snapToGrid w:val="0"/>
              <w:jc w:val="both"/>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rPr>
                <w:rFonts w:ascii="Arial" w:hAnsi="Arial" w:cs="Arial"/>
              </w:rPr>
            </w:pPr>
            <w:r w:rsidRPr="00A65579">
              <w:rPr>
                <w:rFonts w:ascii="Arial" w:hAnsi="Arial" w:cs="Arial"/>
              </w:rPr>
              <w:t>Licitación Pública N° 2016LN-000009-PROV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rPr>
                <w:rFonts w:ascii="Arial" w:hAnsi="Arial" w:cs="Arial"/>
              </w:rPr>
            </w:pPr>
            <w:r w:rsidRPr="00A65579">
              <w:rPr>
                <w:rFonts w:ascii="Arial" w:hAnsi="Arial" w:cs="Arial"/>
              </w:rPr>
              <w:t>Compra de butacas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88-16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c>
          <w:tcPr>
            <w:tcW w:w="1266" w:type="dxa"/>
            <w:gridSpan w:val="3"/>
            <w:vAlign w:val="center"/>
          </w:tcPr>
          <w:p w:rsidR="00A65579" w:rsidRDefault="00A65579" w:rsidP="00A65579">
            <w:pPr>
              <w:snapToGrid w:val="0"/>
              <w:jc w:val="center"/>
              <w:rPr>
                <w:rFonts w:ascii="Arial" w:hAnsi="Arial" w:cs="Arial"/>
                <w:sz w:val="22"/>
                <w:szCs w:val="22"/>
              </w:rPr>
            </w:pPr>
          </w:p>
        </w:tc>
        <w:tc>
          <w:tcPr>
            <w:tcW w:w="1129" w:type="dxa"/>
            <w:gridSpan w:val="2"/>
            <w:vAlign w:val="center"/>
          </w:tcPr>
          <w:p w:rsidR="00A65579" w:rsidRPr="005C459B" w:rsidRDefault="00A65579" w:rsidP="00A65579">
            <w:pPr>
              <w:snapToGrid w:val="0"/>
              <w:jc w:val="both"/>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2016LA-000010-PROV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de servicios de alimentación para los privados de libertad que deben permanecer en las Delegación Regional del Organismo de Investigación y en los Tribunales de Justicia de Limón”</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90-16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c>
          <w:tcPr>
            <w:tcW w:w="1266" w:type="dxa"/>
            <w:gridSpan w:val="3"/>
            <w:vAlign w:val="center"/>
          </w:tcPr>
          <w:p w:rsidR="00A65579" w:rsidRDefault="00A65579" w:rsidP="00A65579">
            <w:pPr>
              <w:snapToGrid w:val="0"/>
              <w:jc w:val="center"/>
              <w:rPr>
                <w:rFonts w:ascii="Arial" w:hAnsi="Arial" w:cs="Arial"/>
                <w:sz w:val="22"/>
                <w:szCs w:val="22"/>
              </w:rPr>
            </w:pPr>
          </w:p>
        </w:tc>
        <w:tc>
          <w:tcPr>
            <w:tcW w:w="1129" w:type="dxa"/>
            <w:gridSpan w:val="2"/>
            <w:vAlign w:val="center"/>
          </w:tcPr>
          <w:p w:rsidR="00A65579" w:rsidRPr="005C459B" w:rsidRDefault="00A65579" w:rsidP="00A65579">
            <w:pPr>
              <w:snapToGrid w:val="0"/>
              <w:jc w:val="both"/>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2015LA-000167-PROV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Instalación De Verjas Alrededor Del Edificio De Los Tribunales De Justicia Del III Circuito Judicial De Alajuela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90-16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c>
          <w:tcPr>
            <w:tcW w:w="1266" w:type="dxa"/>
            <w:gridSpan w:val="3"/>
            <w:vAlign w:val="center"/>
          </w:tcPr>
          <w:p w:rsidR="00A65579" w:rsidRDefault="00A65579" w:rsidP="00A65579">
            <w:pPr>
              <w:snapToGrid w:val="0"/>
              <w:jc w:val="center"/>
              <w:rPr>
                <w:rFonts w:ascii="Arial" w:hAnsi="Arial" w:cs="Arial"/>
                <w:sz w:val="22"/>
                <w:szCs w:val="22"/>
              </w:rPr>
            </w:pPr>
          </w:p>
        </w:tc>
        <w:tc>
          <w:tcPr>
            <w:tcW w:w="1129" w:type="dxa"/>
            <w:gridSpan w:val="2"/>
            <w:vAlign w:val="center"/>
          </w:tcPr>
          <w:p w:rsidR="00A65579" w:rsidRPr="005C459B" w:rsidRDefault="00A65579" w:rsidP="00A65579">
            <w:pPr>
              <w:snapToGrid w:val="0"/>
              <w:jc w:val="both"/>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2016LA-000045-PROV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“Servicio de Mantenimiento Preventivo y Correctivo de la Plataforma VOIP que permite el envío de notificaciones por fax por medio de la Herramienta Net Retail Plus”.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95-16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w:t>
            </w:r>
          </w:p>
        </w:tc>
        <w:tc>
          <w:tcPr>
            <w:tcW w:w="1266" w:type="dxa"/>
            <w:gridSpan w:val="3"/>
            <w:vAlign w:val="center"/>
          </w:tcPr>
          <w:p w:rsidR="00A65579" w:rsidRDefault="00A65579" w:rsidP="00A65579">
            <w:pPr>
              <w:snapToGrid w:val="0"/>
              <w:jc w:val="center"/>
              <w:rPr>
                <w:rFonts w:ascii="Arial" w:hAnsi="Arial" w:cs="Arial"/>
                <w:sz w:val="22"/>
                <w:szCs w:val="22"/>
              </w:rPr>
            </w:pPr>
          </w:p>
        </w:tc>
        <w:tc>
          <w:tcPr>
            <w:tcW w:w="1129" w:type="dxa"/>
            <w:gridSpan w:val="2"/>
            <w:vAlign w:val="center"/>
          </w:tcPr>
          <w:p w:rsidR="00A65579" w:rsidRPr="005C459B" w:rsidRDefault="00A65579" w:rsidP="00A65579">
            <w:pPr>
              <w:snapToGrid w:val="0"/>
              <w:jc w:val="both"/>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2016LA-000048-PROV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una Solución en Alta Disponibilidad para Optimizar la Infraestructura Tecnológica del Poder Judicial”</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96-16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VIII</w:t>
            </w:r>
          </w:p>
        </w:tc>
        <w:tc>
          <w:tcPr>
            <w:tcW w:w="1266" w:type="dxa"/>
            <w:gridSpan w:val="3"/>
            <w:vAlign w:val="center"/>
          </w:tcPr>
          <w:p w:rsidR="00A65579" w:rsidRDefault="00A65579" w:rsidP="00A65579">
            <w:pPr>
              <w:snapToGrid w:val="0"/>
              <w:jc w:val="center"/>
              <w:rPr>
                <w:rFonts w:ascii="Arial" w:hAnsi="Arial" w:cs="Arial"/>
                <w:sz w:val="22"/>
                <w:szCs w:val="22"/>
              </w:rPr>
            </w:pPr>
          </w:p>
        </w:tc>
        <w:tc>
          <w:tcPr>
            <w:tcW w:w="1129" w:type="dxa"/>
            <w:gridSpan w:val="2"/>
            <w:vAlign w:val="center"/>
          </w:tcPr>
          <w:p w:rsidR="00A65579" w:rsidRPr="005C459B" w:rsidRDefault="00A65579" w:rsidP="00A65579">
            <w:pPr>
              <w:snapToGrid w:val="0"/>
              <w:jc w:val="both"/>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Pública Nº 2015LN-000033-PROV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vehículos con entrega de vehículos usados como parte de pago, para uso de diferentes oficinas judiciales”</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97-16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II</w:t>
            </w:r>
          </w:p>
        </w:tc>
        <w:tc>
          <w:tcPr>
            <w:tcW w:w="1266" w:type="dxa"/>
            <w:gridSpan w:val="3"/>
            <w:vAlign w:val="center"/>
          </w:tcPr>
          <w:p w:rsidR="00A65579" w:rsidRDefault="00A65579" w:rsidP="00A65579">
            <w:pPr>
              <w:snapToGrid w:val="0"/>
              <w:jc w:val="center"/>
              <w:rPr>
                <w:rFonts w:ascii="Arial" w:hAnsi="Arial" w:cs="Arial"/>
                <w:sz w:val="22"/>
                <w:szCs w:val="22"/>
              </w:rPr>
            </w:pPr>
          </w:p>
        </w:tc>
        <w:tc>
          <w:tcPr>
            <w:tcW w:w="1129" w:type="dxa"/>
            <w:gridSpan w:val="2"/>
            <w:vAlign w:val="center"/>
          </w:tcPr>
          <w:p w:rsidR="00A65579" w:rsidRPr="005C459B" w:rsidRDefault="00A65579" w:rsidP="00A65579">
            <w:pPr>
              <w:snapToGrid w:val="0"/>
              <w:jc w:val="both"/>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Licitación Abreviada N° 2016LA-000019-PROV</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formularios de seguridad bajo la modalidad de entrega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97-16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VI</w:t>
            </w:r>
          </w:p>
        </w:tc>
        <w:tc>
          <w:tcPr>
            <w:tcW w:w="1266" w:type="dxa"/>
            <w:gridSpan w:val="3"/>
            <w:vAlign w:val="center"/>
          </w:tcPr>
          <w:p w:rsidR="00A65579" w:rsidRDefault="00A65579" w:rsidP="00A65579">
            <w:pPr>
              <w:snapToGrid w:val="0"/>
              <w:jc w:val="center"/>
              <w:rPr>
                <w:rFonts w:ascii="Arial" w:hAnsi="Arial" w:cs="Arial"/>
                <w:sz w:val="22"/>
                <w:szCs w:val="22"/>
              </w:rPr>
            </w:pPr>
          </w:p>
        </w:tc>
        <w:tc>
          <w:tcPr>
            <w:tcW w:w="1129" w:type="dxa"/>
            <w:gridSpan w:val="2"/>
            <w:vAlign w:val="center"/>
          </w:tcPr>
          <w:p w:rsidR="00A65579" w:rsidRPr="005C459B" w:rsidRDefault="00A65579" w:rsidP="00A65579">
            <w:pPr>
              <w:snapToGrid w:val="0"/>
              <w:jc w:val="both"/>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Nº 2016CD-000014-PROVEX</w:t>
            </w:r>
          </w:p>
        </w:tc>
        <w:tc>
          <w:tcPr>
            <w:tcW w:w="4678"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Compra de Repuestos originales de las marcas Toyota, Hino y Nissan, para los vehículos oficiales del Poder Judicial, bajo la modalidad entrega según demanda</w:t>
            </w:r>
          </w:p>
        </w:tc>
        <w:tc>
          <w:tcPr>
            <w:tcW w:w="992" w:type="dxa"/>
            <w:tcBorders>
              <w:top w:val="single" w:sz="4" w:space="0" w:color="000000"/>
              <w:left w:val="single" w:sz="4" w:space="0" w:color="000000"/>
              <w:bottom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99-16</w:t>
            </w:r>
          </w:p>
        </w:tc>
        <w:tc>
          <w:tcPr>
            <w:tcW w:w="11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IX</w:t>
            </w:r>
          </w:p>
          <w:p w:rsidR="00A65579" w:rsidRPr="00A65579" w:rsidRDefault="00A65579" w:rsidP="00A65579">
            <w:pPr>
              <w:snapToGrid w:val="0"/>
              <w:jc w:val="center"/>
              <w:rPr>
                <w:rFonts w:ascii="Arial" w:hAnsi="Arial" w:cs="Arial"/>
              </w:rPr>
            </w:pPr>
          </w:p>
        </w:tc>
        <w:tc>
          <w:tcPr>
            <w:tcW w:w="1266" w:type="dxa"/>
            <w:gridSpan w:val="3"/>
            <w:vAlign w:val="center"/>
          </w:tcPr>
          <w:p w:rsidR="00A65579" w:rsidRDefault="00A65579" w:rsidP="00A65579">
            <w:pPr>
              <w:snapToGrid w:val="0"/>
              <w:jc w:val="center"/>
              <w:rPr>
                <w:rFonts w:ascii="Arial" w:hAnsi="Arial" w:cs="Arial"/>
                <w:sz w:val="22"/>
                <w:szCs w:val="22"/>
              </w:rPr>
            </w:pPr>
          </w:p>
          <w:p w:rsidR="00A65579" w:rsidRDefault="00A65579" w:rsidP="00A65579">
            <w:pPr>
              <w:snapToGrid w:val="0"/>
              <w:jc w:val="center"/>
              <w:rPr>
                <w:rFonts w:ascii="Arial" w:hAnsi="Arial" w:cs="Arial"/>
                <w:sz w:val="22"/>
                <w:szCs w:val="22"/>
              </w:rPr>
            </w:pPr>
          </w:p>
          <w:p w:rsidR="00A65579" w:rsidRDefault="00A65579" w:rsidP="00A65579">
            <w:pPr>
              <w:snapToGrid w:val="0"/>
              <w:jc w:val="center"/>
              <w:rPr>
                <w:rFonts w:ascii="Arial" w:hAnsi="Arial" w:cs="Arial"/>
                <w:sz w:val="22"/>
                <w:szCs w:val="22"/>
              </w:rPr>
            </w:pPr>
          </w:p>
        </w:tc>
        <w:tc>
          <w:tcPr>
            <w:tcW w:w="1129" w:type="dxa"/>
            <w:gridSpan w:val="2"/>
            <w:vAlign w:val="center"/>
          </w:tcPr>
          <w:p w:rsidR="00A65579" w:rsidRPr="005C459B" w:rsidRDefault="00A65579" w:rsidP="00A65579">
            <w:pPr>
              <w:snapToGrid w:val="0"/>
              <w:jc w:val="both"/>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RPr="005C459B" w:rsidTr="00A64450">
        <w:tblPrEx>
          <w:tblCellMar>
            <w:left w:w="0" w:type="dxa"/>
            <w:right w:w="0" w:type="dxa"/>
          </w:tblCellMar>
        </w:tblPrEx>
        <w:trPr>
          <w:trHeight w:val="300"/>
        </w:trPr>
        <w:tc>
          <w:tcPr>
            <w:tcW w:w="2742" w:type="dxa"/>
            <w:tcBorders>
              <w:top w:val="single" w:sz="4" w:space="0" w:color="000000"/>
              <w:left w:val="single" w:sz="4" w:space="0" w:color="000000"/>
              <w:bottom w:val="single" w:sz="4" w:space="0" w:color="000000"/>
              <w:right w:val="single" w:sz="4" w:space="0" w:color="auto"/>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Contratación Directa por Excepción Nº 2016CD-000015-PROVEX</w:t>
            </w:r>
          </w:p>
        </w:tc>
        <w:tc>
          <w:tcPr>
            <w:tcW w:w="4678" w:type="dxa"/>
            <w:tcBorders>
              <w:top w:val="single" w:sz="4" w:space="0" w:color="000000"/>
              <w:left w:val="single" w:sz="4" w:space="0" w:color="auto"/>
              <w:bottom w:val="single" w:sz="4" w:space="0" w:color="000000"/>
              <w:right w:val="single" w:sz="4" w:space="0" w:color="auto"/>
            </w:tcBorders>
            <w:shd w:val="clear" w:color="auto" w:fill="F3F3F3"/>
            <w:vAlign w:val="center"/>
          </w:tcPr>
          <w:p w:rsidR="00A65579" w:rsidRPr="00A65579" w:rsidRDefault="00A65579" w:rsidP="00A65579">
            <w:pPr>
              <w:snapToGrid w:val="0"/>
              <w:jc w:val="both"/>
              <w:rPr>
                <w:rFonts w:ascii="Arial" w:hAnsi="Arial" w:cs="Arial"/>
              </w:rPr>
            </w:pPr>
            <w:r w:rsidRPr="00A65579">
              <w:rPr>
                <w:rFonts w:ascii="Arial" w:hAnsi="Arial" w:cs="Arial"/>
              </w:rPr>
              <w:t>Alquiler de local para la Oficinas de Comunicaciones Judiciales del III Circuito Judicial de San José (Desamparados)</w:t>
            </w:r>
          </w:p>
        </w:tc>
        <w:tc>
          <w:tcPr>
            <w:tcW w:w="992" w:type="dxa"/>
            <w:tcBorders>
              <w:top w:val="single" w:sz="4" w:space="0" w:color="000000"/>
              <w:left w:val="single" w:sz="4" w:space="0" w:color="auto"/>
              <w:bottom w:val="single" w:sz="4" w:space="0" w:color="000000"/>
              <w:right w:val="single" w:sz="4" w:space="0" w:color="auto"/>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99-16</w:t>
            </w:r>
          </w:p>
        </w:tc>
        <w:tc>
          <w:tcPr>
            <w:tcW w:w="1134" w:type="dxa"/>
            <w:tcBorders>
              <w:top w:val="single" w:sz="4" w:space="0" w:color="000000"/>
              <w:left w:val="single" w:sz="4" w:space="0" w:color="auto"/>
              <w:bottom w:val="single" w:sz="4" w:space="0" w:color="000000"/>
              <w:right w:val="single" w:sz="4" w:space="0" w:color="000000"/>
            </w:tcBorders>
            <w:shd w:val="clear" w:color="auto" w:fill="F3F3F3"/>
            <w:vAlign w:val="center"/>
          </w:tcPr>
          <w:p w:rsidR="00A65579" w:rsidRPr="00A65579" w:rsidRDefault="00A65579" w:rsidP="00A65579">
            <w:pPr>
              <w:snapToGrid w:val="0"/>
              <w:jc w:val="center"/>
              <w:rPr>
                <w:rFonts w:ascii="Arial" w:hAnsi="Arial" w:cs="Arial"/>
              </w:rPr>
            </w:pPr>
            <w:r w:rsidRPr="00A65579">
              <w:rPr>
                <w:rFonts w:ascii="Arial" w:hAnsi="Arial" w:cs="Arial"/>
              </w:rPr>
              <w:t>X</w:t>
            </w:r>
          </w:p>
          <w:p w:rsidR="00A65579" w:rsidRPr="00A65579" w:rsidRDefault="00A65579" w:rsidP="00A65579">
            <w:pPr>
              <w:snapToGrid w:val="0"/>
              <w:rPr>
                <w:rFonts w:ascii="Arial" w:hAnsi="Arial" w:cs="Arial"/>
              </w:rPr>
            </w:pPr>
          </w:p>
          <w:p w:rsidR="00A65579" w:rsidRPr="00A65579" w:rsidRDefault="00A65579" w:rsidP="00A65579">
            <w:pPr>
              <w:snapToGrid w:val="0"/>
              <w:rPr>
                <w:rFonts w:ascii="Arial" w:hAnsi="Arial" w:cs="Arial"/>
              </w:rPr>
            </w:pPr>
          </w:p>
        </w:tc>
        <w:tc>
          <w:tcPr>
            <w:tcW w:w="1266" w:type="dxa"/>
            <w:gridSpan w:val="3"/>
            <w:vAlign w:val="center"/>
          </w:tcPr>
          <w:p w:rsidR="00A65579" w:rsidRDefault="00A65579" w:rsidP="00A65579">
            <w:pPr>
              <w:snapToGrid w:val="0"/>
              <w:rPr>
                <w:rFonts w:ascii="Arial" w:hAnsi="Arial" w:cs="Arial"/>
                <w:sz w:val="22"/>
                <w:szCs w:val="22"/>
              </w:rPr>
            </w:pPr>
          </w:p>
          <w:p w:rsidR="00A65579" w:rsidRDefault="00A65579" w:rsidP="00A65579">
            <w:pPr>
              <w:snapToGrid w:val="0"/>
              <w:jc w:val="center"/>
              <w:rPr>
                <w:rFonts w:ascii="Arial" w:hAnsi="Arial" w:cs="Arial"/>
                <w:sz w:val="22"/>
                <w:szCs w:val="22"/>
              </w:rPr>
            </w:pPr>
          </w:p>
          <w:p w:rsidR="00A65579" w:rsidRDefault="00A65579" w:rsidP="00A65579">
            <w:pPr>
              <w:snapToGrid w:val="0"/>
              <w:rPr>
                <w:rFonts w:ascii="Arial" w:hAnsi="Arial" w:cs="Arial"/>
                <w:sz w:val="22"/>
                <w:szCs w:val="22"/>
              </w:rPr>
            </w:pPr>
          </w:p>
        </w:tc>
        <w:tc>
          <w:tcPr>
            <w:tcW w:w="1129" w:type="dxa"/>
            <w:gridSpan w:val="2"/>
            <w:vAlign w:val="center"/>
          </w:tcPr>
          <w:p w:rsidR="00A65579" w:rsidRPr="005C459B" w:rsidRDefault="00A65579" w:rsidP="00A65579">
            <w:pPr>
              <w:snapToGrid w:val="0"/>
              <w:jc w:val="both"/>
              <w:rPr>
                <w:rFonts w:ascii="Arial" w:hAnsi="Arial" w:cs="Arial"/>
                <w:sz w:val="22"/>
                <w:szCs w:val="22"/>
              </w:rPr>
            </w:pPr>
          </w:p>
        </w:tc>
        <w:tc>
          <w:tcPr>
            <w:tcW w:w="1129" w:type="dxa"/>
            <w:vAlign w:val="center"/>
          </w:tcPr>
          <w:p w:rsidR="00A65579" w:rsidRPr="005C459B" w:rsidRDefault="00A65579" w:rsidP="00A65579">
            <w:pPr>
              <w:snapToGrid w:val="0"/>
              <w:jc w:val="center"/>
              <w:rPr>
                <w:rFonts w:ascii="Arial" w:hAnsi="Arial" w:cs="Arial"/>
                <w:sz w:val="22"/>
                <w:szCs w:val="22"/>
              </w:rPr>
            </w:pP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tabs>
                <w:tab w:val="left" w:pos="1440"/>
              </w:tabs>
              <w:jc w:val="both"/>
              <w:rPr>
                <w:rFonts w:ascii="Arial" w:hAnsi="Arial" w:cs="Arial"/>
              </w:rPr>
            </w:pPr>
            <w:r w:rsidRPr="00A65579">
              <w:rPr>
                <w:rFonts w:ascii="Arial" w:hAnsi="Arial" w:cs="Arial"/>
              </w:rPr>
              <w:t>Contratación Directa por Excepción 2016CD-000020-PROVEX</w:t>
            </w:r>
          </w:p>
        </w:tc>
        <w:tc>
          <w:tcPr>
            <w:tcW w:w="4678" w:type="dxa"/>
          </w:tcPr>
          <w:p w:rsidR="00A65579" w:rsidRPr="00A65579" w:rsidRDefault="00A65579" w:rsidP="00A65579">
            <w:pPr>
              <w:jc w:val="both"/>
              <w:rPr>
                <w:rFonts w:ascii="Arial" w:hAnsi="Arial" w:cs="Arial"/>
              </w:rPr>
            </w:pPr>
            <w:r w:rsidRPr="00A65579">
              <w:rPr>
                <w:rFonts w:ascii="Arial" w:hAnsi="Arial" w:cs="Arial"/>
              </w:rPr>
              <w:t>“Precalificación de empresas consultoras para una o varias etapas de las fases de diseño e inspección de proyectos de obra pública”</w:t>
            </w:r>
          </w:p>
        </w:tc>
        <w:tc>
          <w:tcPr>
            <w:tcW w:w="992" w:type="dxa"/>
          </w:tcPr>
          <w:p w:rsidR="00A65579" w:rsidRPr="00A65579" w:rsidRDefault="00A65579" w:rsidP="00A65579">
            <w:pPr>
              <w:jc w:val="center"/>
              <w:rPr>
                <w:rFonts w:ascii="Arial" w:hAnsi="Arial" w:cs="Arial"/>
              </w:rPr>
            </w:pPr>
          </w:p>
          <w:p w:rsidR="00A65579" w:rsidRPr="00A65579" w:rsidRDefault="00A65579" w:rsidP="00A65579">
            <w:pPr>
              <w:tabs>
                <w:tab w:val="left" w:pos="1440"/>
              </w:tabs>
              <w:jc w:val="center"/>
              <w:rPr>
                <w:rFonts w:ascii="Arial" w:hAnsi="Arial" w:cs="Arial"/>
              </w:rPr>
            </w:pPr>
            <w:r w:rsidRPr="00A65579">
              <w:rPr>
                <w:rFonts w:ascii="Arial" w:hAnsi="Arial" w:cs="Arial"/>
              </w:rPr>
              <w:t>100-16</w:t>
            </w:r>
          </w:p>
        </w:tc>
        <w:tc>
          <w:tcPr>
            <w:tcW w:w="1134" w:type="dxa"/>
          </w:tcPr>
          <w:p w:rsidR="00A65579" w:rsidRPr="00A65579" w:rsidRDefault="00A65579" w:rsidP="00A65579">
            <w:pPr>
              <w:jc w:val="center"/>
              <w:rPr>
                <w:rFonts w:ascii="Arial" w:hAnsi="Arial" w:cs="Arial"/>
              </w:rPr>
            </w:pPr>
          </w:p>
          <w:p w:rsidR="00A65579" w:rsidRPr="00A65579" w:rsidRDefault="00A65579" w:rsidP="00A65579">
            <w:pPr>
              <w:tabs>
                <w:tab w:val="left" w:pos="1440"/>
              </w:tabs>
              <w:jc w:val="center"/>
              <w:rPr>
                <w:rFonts w:ascii="Arial" w:hAnsi="Arial" w:cs="Arial"/>
              </w:rPr>
            </w:pPr>
            <w:r w:rsidRPr="00A65579">
              <w:rPr>
                <w:rFonts w:ascii="Arial" w:hAnsi="Arial" w:cs="Arial"/>
              </w:rPr>
              <w:t>VI</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jc w:val="both"/>
              <w:rPr>
                <w:rFonts w:ascii="Arial" w:hAnsi="Arial" w:cs="Arial"/>
              </w:rPr>
            </w:pPr>
            <w:r w:rsidRPr="00A65579">
              <w:rPr>
                <w:rFonts w:ascii="Arial" w:hAnsi="Arial" w:cs="Arial"/>
              </w:rPr>
              <w:t>Licitación Abreviada N° 2016LA-000033-PROV</w:t>
            </w:r>
          </w:p>
        </w:tc>
        <w:tc>
          <w:tcPr>
            <w:tcW w:w="4678" w:type="dxa"/>
          </w:tcPr>
          <w:p w:rsidR="00A65579" w:rsidRPr="00A65579" w:rsidRDefault="00A65579" w:rsidP="00A65579">
            <w:pPr>
              <w:rPr>
                <w:rFonts w:ascii="Arial" w:hAnsi="Arial" w:cs="Arial"/>
              </w:rPr>
            </w:pPr>
            <w:r w:rsidRPr="00A65579">
              <w:rPr>
                <w:rFonts w:ascii="Arial" w:hAnsi="Arial" w:cs="Arial"/>
              </w:rPr>
              <w:t>“Compra de microcomputadoras”</w:t>
            </w:r>
          </w:p>
        </w:tc>
        <w:tc>
          <w:tcPr>
            <w:tcW w:w="992" w:type="dxa"/>
          </w:tcPr>
          <w:p w:rsidR="00A65579" w:rsidRPr="00A65579" w:rsidRDefault="00A65579" w:rsidP="00A65579">
            <w:pPr>
              <w:jc w:val="center"/>
              <w:rPr>
                <w:rFonts w:ascii="Arial" w:hAnsi="Arial" w:cs="Arial"/>
              </w:rPr>
            </w:pPr>
            <w:r w:rsidRPr="00A65579">
              <w:rPr>
                <w:rFonts w:ascii="Arial" w:hAnsi="Arial" w:cs="Arial"/>
              </w:rPr>
              <w:t>100-16</w:t>
            </w:r>
          </w:p>
        </w:tc>
        <w:tc>
          <w:tcPr>
            <w:tcW w:w="1134" w:type="dxa"/>
          </w:tcPr>
          <w:p w:rsidR="00A65579" w:rsidRPr="00A65579" w:rsidRDefault="00A65579" w:rsidP="00A65579">
            <w:pPr>
              <w:jc w:val="center"/>
              <w:rPr>
                <w:rFonts w:ascii="Arial" w:hAnsi="Arial" w:cs="Arial"/>
              </w:rPr>
            </w:pPr>
            <w:r w:rsidRPr="00A65579">
              <w:rPr>
                <w:rFonts w:ascii="Arial" w:hAnsi="Arial" w:cs="Arial"/>
              </w:rPr>
              <w:t>VIII</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jc w:val="both"/>
              <w:rPr>
                <w:rFonts w:ascii="Arial" w:hAnsi="Arial" w:cs="Arial"/>
              </w:rPr>
            </w:pPr>
            <w:r w:rsidRPr="00A65579">
              <w:rPr>
                <w:rFonts w:ascii="Arial" w:hAnsi="Arial" w:cs="Arial"/>
              </w:rPr>
              <w:t>Licitación Abreviada N° 2016LA-000020-PROV</w:t>
            </w:r>
          </w:p>
        </w:tc>
        <w:tc>
          <w:tcPr>
            <w:tcW w:w="4678" w:type="dxa"/>
          </w:tcPr>
          <w:p w:rsidR="00A65579" w:rsidRPr="00A65579" w:rsidRDefault="00A65579" w:rsidP="00A65579">
            <w:pPr>
              <w:rPr>
                <w:rFonts w:ascii="Arial" w:hAnsi="Arial" w:cs="Arial"/>
              </w:rPr>
            </w:pPr>
            <w:r w:rsidRPr="00A65579">
              <w:rPr>
                <w:rFonts w:ascii="Arial" w:hAnsi="Arial" w:cs="Arial"/>
                <w:bCs/>
              </w:rPr>
              <w:t>“Compra de Equipos Hyperconvergentes para la Provisión de 200 Escritorios Virtuales VDI”</w:t>
            </w:r>
          </w:p>
        </w:tc>
        <w:tc>
          <w:tcPr>
            <w:tcW w:w="992" w:type="dxa"/>
          </w:tcPr>
          <w:p w:rsidR="00A65579" w:rsidRPr="00A65579" w:rsidRDefault="00A65579" w:rsidP="00A65579">
            <w:pPr>
              <w:jc w:val="center"/>
              <w:rPr>
                <w:rFonts w:ascii="Arial" w:hAnsi="Arial" w:cs="Arial"/>
              </w:rPr>
            </w:pPr>
            <w:r w:rsidRPr="00A65579">
              <w:rPr>
                <w:rFonts w:ascii="Arial" w:hAnsi="Arial" w:cs="Arial"/>
              </w:rPr>
              <w:t>100-16</w:t>
            </w:r>
          </w:p>
        </w:tc>
        <w:tc>
          <w:tcPr>
            <w:tcW w:w="1134" w:type="dxa"/>
          </w:tcPr>
          <w:p w:rsidR="00A65579" w:rsidRPr="00A65579" w:rsidRDefault="00A65579" w:rsidP="00A65579">
            <w:pPr>
              <w:jc w:val="center"/>
              <w:rPr>
                <w:rFonts w:ascii="Arial" w:hAnsi="Arial" w:cs="Arial"/>
              </w:rPr>
            </w:pPr>
            <w:r w:rsidRPr="00A65579">
              <w:rPr>
                <w:rFonts w:ascii="Arial" w:hAnsi="Arial" w:cs="Arial"/>
              </w:rPr>
              <w:t>X</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jc w:val="both"/>
              <w:rPr>
                <w:rFonts w:ascii="Arial" w:hAnsi="Arial" w:cs="Arial"/>
              </w:rPr>
            </w:pPr>
            <w:r w:rsidRPr="00A65579">
              <w:rPr>
                <w:rFonts w:ascii="Arial" w:hAnsi="Arial" w:cs="Arial"/>
              </w:rPr>
              <w:t>Licitación Abreviada N° 2016LA-000024-PROV</w:t>
            </w:r>
          </w:p>
        </w:tc>
        <w:tc>
          <w:tcPr>
            <w:tcW w:w="4678" w:type="dxa"/>
          </w:tcPr>
          <w:p w:rsidR="00A65579" w:rsidRPr="00A65579" w:rsidRDefault="00A65579" w:rsidP="00A65579">
            <w:pPr>
              <w:rPr>
                <w:rFonts w:ascii="Arial" w:hAnsi="Arial" w:cs="Arial"/>
                <w:bCs/>
              </w:rPr>
            </w:pPr>
            <w:r w:rsidRPr="00A65579">
              <w:rPr>
                <w:rFonts w:ascii="Arial" w:hAnsi="Arial" w:cs="Arial"/>
              </w:rPr>
              <w:t>“Compra de mouse ergonómico y teclado ergonómico”</w:t>
            </w:r>
          </w:p>
        </w:tc>
        <w:tc>
          <w:tcPr>
            <w:tcW w:w="992" w:type="dxa"/>
          </w:tcPr>
          <w:p w:rsidR="00A65579" w:rsidRPr="00A65579" w:rsidRDefault="00A65579" w:rsidP="00A65579">
            <w:pPr>
              <w:jc w:val="center"/>
              <w:rPr>
                <w:rFonts w:ascii="Arial" w:hAnsi="Arial" w:cs="Arial"/>
              </w:rPr>
            </w:pPr>
            <w:r w:rsidRPr="00A65579">
              <w:rPr>
                <w:rFonts w:ascii="Arial" w:hAnsi="Arial" w:cs="Arial"/>
              </w:rPr>
              <w:t>100-16</w:t>
            </w:r>
          </w:p>
        </w:tc>
        <w:tc>
          <w:tcPr>
            <w:tcW w:w="1134" w:type="dxa"/>
          </w:tcPr>
          <w:p w:rsidR="00A65579" w:rsidRPr="00A65579" w:rsidRDefault="00A65579" w:rsidP="00A65579">
            <w:pPr>
              <w:jc w:val="center"/>
              <w:rPr>
                <w:rFonts w:ascii="Arial" w:hAnsi="Arial" w:cs="Arial"/>
              </w:rPr>
            </w:pPr>
            <w:r w:rsidRPr="00A65579">
              <w:rPr>
                <w:rFonts w:ascii="Arial" w:hAnsi="Arial" w:cs="Arial"/>
              </w:rPr>
              <w:t>XI</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jc w:val="both"/>
              <w:rPr>
                <w:rFonts w:ascii="Arial" w:hAnsi="Arial" w:cs="Arial"/>
              </w:rPr>
            </w:pPr>
            <w:r w:rsidRPr="00A65579">
              <w:rPr>
                <w:rFonts w:ascii="Arial" w:hAnsi="Arial" w:cs="Arial"/>
                <w:iCs/>
              </w:rPr>
              <w:t>Contratación directa por excepción 2016CD-000021-PROVEX</w:t>
            </w:r>
          </w:p>
        </w:tc>
        <w:tc>
          <w:tcPr>
            <w:tcW w:w="4678" w:type="dxa"/>
          </w:tcPr>
          <w:p w:rsidR="00A65579" w:rsidRPr="00A65579" w:rsidRDefault="00A65579" w:rsidP="00A65579">
            <w:pPr>
              <w:jc w:val="both"/>
              <w:rPr>
                <w:rFonts w:ascii="Arial" w:hAnsi="Arial" w:cs="Arial"/>
              </w:rPr>
            </w:pPr>
            <w:r w:rsidRPr="00A65579">
              <w:rPr>
                <w:rFonts w:ascii="Arial" w:hAnsi="Arial" w:cs="Arial"/>
                <w:iCs/>
              </w:rPr>
              <w:t>“Alquiler de local para albergar al Juzgado Civil de Cartago”</w:t>
            </w:r>
          </w:p>
        </w:tc>
        <w:tc>
          <w:tcPr>
            <w:tcW w:w="992" w:type="dxa"/>
          </w:tcPr>
          <w:p w:rsidR="00A65579" w:rsidRPr="00A65579" w:rsidRDefault="00A65579" w:rsidP="00A65579">
            <w:pPr>
              <w:jc w:val="center"/>
              <w:rPr>
                <w:rFonts w:ascii="Arial" w:hAnsi="Arial" w:cs="Arial"/>
              </w:rPr>
            </w:pPr>
            <w:r w:rsidRPr="00A65579">
              <w:rPr>
                <w:rFonts w:ascii="Arial" w:hAnsi="Arial" w:cs="Arial"/>
              </w:rPr>
              <w:t>101-16</w:t>
            </w:r>
          </w:p>
        </w:tc>
        <w:tc>
          <w:tcPr>
            <w:tcW w:w="1134" w:type="dxa"/>
          </w:tcPr>
          <w:p w:rsidR="00A65579" w:rsidRPr="00A65579" w:rsidRDefault="00A65579" w:rsidP="00A65579">
            <w:pPr>
              <w:jc w:val="center"/>
              <w:rPr>
                <w:rFonts w:ascii="Arial" w:hAnsi="Arial" w:cs="Arial"/>
              </w:rPr>
            </w:pPr>
            <w:r w:rsidRPr="00A65579">
              <w:rPr>
                <w:rFonts w:ascii="Arial" w:hAnsi="Arial" w:cs="Arial"/>
              </w:rPr>
              <w:t>VII</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jc w:val="both"/>
              <w:rPr>
                <w:rFonts w:ascii="Arial" w:hAnsi="Arial" w:cs="Arial"/>
                <w:iCs/>
              </w:rPr>
            </w:pPr>
            <w:r w:rsidRPr="00A65579">
              <w:rPr>
                <w:rFonts w:ascii="Arial" w:hAnsi="Arial" w:cs="Arial"/>
              </w:rPr>
              <w:t>Licitación Abreviada N° 2016LA-000018-PROV</w:t>
            </w:r>
          </w:p>
        </w:tc>
        <w:tc>
          <w:tcPr>
            <w:tcW w:w="4678" w:type="dxa"/>
          </w:tcPr>
          <w:p w:rsidR="00A65579" w:rsidRPr="00A65579" w:rsidRDefault="00A65579" w:rsidP="00A65579">
            <w:pPr>
              <w:jc w:val="both"/>
              <w:rPr>
                <w:rFonts w:ascii="Arial" w:hAnsi="Arial" w:cs="Arial"/>
                <w:iCs/>
              </w:rPr>
            </w:pPr>
            <w:r w:rsidRPr="00A65579">
              <w:rPr>
                <w:rFonts w:ascii="Arial" w:hAnsi="Arial" w:cs="Arial"/>
                <w:bCs/>
              </w:rPr>
              <w:t>“Contratación de migración, rediseño y mejoras del Sistema de Inversión de la Bodega de la Sección de Mantenimiento y Construcción SIM-SG”</w:t>
            </w:r>
          </w:p>
        </w:tc>
        <w:tc>
          <w:tcPr>
            <w:tcW w:w="992" w:type="dxa"/>
          </w:tcPr>
          <w:p w:rsidR="00A65579" w:rsidRPr="00A65579" w:rsidRDefault="00A65579" w:rsidP="00A65579">
            <w:pPr>
              <w:jc w:val="center"/>
              <w:rPr>
                <w:rFonts w:ascii="Arial" w:hAnsi="Arial" w:cs="Arial"/>
              </w:rPr>
            </w:pPr>
            <w:r w:rsidRPr="00A65579">
              <w:rPr>
                <w:rFonts w:ascii="Arial" w:hAnsi="Arial" w:cs="Arial"/>
              </w:rPr>
              <w:t>102-16</w:t>
            </w:r>
          </w:p>
        </w:tc>
        <w:tc>
          <w:tcPr>
            <w:tcW w:w="1134" w:type="dxa"/>
          </w:tcPr>
          <w:p w:rsidR="00A65579" w:rsidRPr="00A65579" w:rsidRDefault="00A65579" w:rsidP="00A65579">
            <w:pPr>
              <w:jc w:val="center"/>
              <w:rPr>
                <w:rFonts w:ascii="Arial" w:hAnsi="Arial" w:cs="Arial"/>
              </w:rPr>
            </w:pPr>
            <w:r w:rsidRPr="00A65579">
              <w:rPr>
                <w:rFonts w:ascii="Arial" w:hAnsi="Arial" w:cs="Arial"/>
              </w:rPr>
              <w:t>IX</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jc w:val="both"/>
              <w:rPr>
                <w:rFonts w:ascii="Arial" w:hAnsi="Arial" w:cs="Arial"/>
              </w:rPr>
            </w:pPr>
            <w:r w:rsidRPr="00A65579">
              <w:rPr>
                <w:rFonts w:ascii="Arial" w:hAnsi="Arial" w:cs="Arial"/>
              </w:rPr>
              <w:t>Contratación directa por excepción 2016CD-000022-PROVEX</w:t>
            </w:r>
          </w:p>
        </w:tc>
        <w:tc>
          <w:tcPr>
            <w:tcW w:w="4678" w:type="dxa"/>
          </w:tcPr>
          <w:p w:rsidR="00A65579" w:rsidRPr="00A65579" w:rsidRDefault="00A65579" w:rsidP="00A65579">
            <w:pPr>
              <w:jc w:val="both"/>
              <w:rPr>
                <w:rFonts w:ascii="Arial" w:hAnsi="Arial" w:cs="Arial"/>
              </w:rPr>
            </w:pPr>
            <w:r w:rsidRPr="00A65579">
              <w:rPr>
                <w:rFonts w:ascii="Arial" w:hAnsi="Arial" w:cs="Arial"/>
              </w:rPr>
              <w:t>“Alquiler de local para albergar cinco despachos judiciales de la nueva Reforma Civil y Laboral de Heredia”</w:t>
            </w:r>
          </w:p>
        </w:tc>
        <w:tc>
          <w:tcPr>
            <w:tcW w:w="992" w:type="dxa"/>
          </w:tcPr>
          <w:p w:rsidR="00A65579" w:rsidRPr="00A65579" w:rsidRDefault="00A65579" w:rsidP="00A65579">
            <w:pPr>
              <w:jc w:val="center"/>
              <w:rPr>
                <w:rFonts w:ascii="Arial" w:hAnsi="Arial" w:cs="Arial"/>
              </w:rPr>
            </w:pPr>
            <w:r w:rsidRPr="00A65579">
              <w:rPr>
                <w:rFonts w:ascii="Arial" w:hAnsi="Arial" w:cs="Arial"/>
              </w:rPr>
              <w:t>103-16</w:t>
            </w:r>
          </w:p>
        </w:tc>
        <w:tc>
          <w:tcPr>
            <w:tcW w:w="1134" w:type="dxa"/>
          </w:tcPr>
          <w:p w:rsidR="00A65579" w:rsidRPr="00A65579" w:rsidRDefault="00A65579" w:rsidP="00A65579">
            <w:pPr>
              <w:jc w:val="center"/>
              <w:rPr>
                <w:rFonts w:ascii="Arial" w:hAnsi="Arial" w:cs="Arial"/>
              </w:rPr>
            </w:pPr>
            <w:r w:rsidRPr="00A65579">
              <w:rPr>
                <w:rFonts w:ascii="Arial" w:hAnsi="Arial" w:cs="Arial"/>
              </w:rPr>
              <w:t>VII</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jc w:val="both"/>
              <w:rPr>
                <w:rFonts w:ascii="Arial" w:hAnsi="Arial" w:cs="Arial"/>
              </w:rPr>
            </w:pPr>
            <w:r w:rsidRPr="00A65579">
              <w:rPr>
                <w:rFonts w:ascii="Arial" w:hAnsi="Arial" w:cs="Arial"/>
              </w:rPr>
              <w:t xml:space="preserve">Contratación Directa por Excepción </w:t>
            </w:r>
            <w:r w:rsidRPr="00A65579">
              <w:rPr>
                <w:rFonts w:ascii="Arial" w:hAnsi="Arial" w:cs="Arial"/>
                <w:bCs/>
              </w:rPr>
              <w:t>2016CD-000016-PROVEX</w:t>
            </w:r>
          </w:p>
        </w:tc>
        <w:tc>
          <w:tcPr>
            <w:tcW w:w="4678" w:type="dxa"/>
          </w:tcPr>
          <w:p w:rsidR="00A65579" w:rsidRPr="00A65579" w:rsidRDefault="00A65579" w:rsidP="00A65579">
            <w:pPr>
              <w:jc w:val="both"/>
              <w:rPr>
                <w:rFonts w:ascii="Arial" w:hAnsi="Arial" w:cs="Arial"/>
              </w:rPr>
            </w:pPr>
            <w:r w:rsidRPr="00A65579">
              <w:rPr>
                <w:rFonts w:ascii="Arial" w:hAnsi="Arial" w:cs="Arial"/>
                <w:bCs/>
              </w:rPr>
              <w:t>Alquiler de local para ubicar la Oficina del PISAV y Juzgado Contravencional de Siquirres</w:t>
            </w:r>
          </w:p>
        </w:tc>
        <w:tc>
          <w:tcPr>
            <w:tcW w:w="992" w:type="dxa"/>
          </w:tcPr>
          <w:p w:rsidR="00A65579" w:rsidRPr="00A65579" w:rsidRDefault="00A65579" w:rsidP="00A65579">
            <w:pPr>
              <w:jc w:val="center"/>
              <w:rPr>
                <w:rFonts w:ascii="Arial" w:hAnsi="Arial" w:cs="Arial"/>
              </w:rPr>
            </w:pPr>
            <w:r w:rsidRPr="00A65579">
              <w:rPr>
                <w:rFonts w:ascii="Arial" w:hAnsi="Arial" w:cs="Arial"/>
              </w:rPr>
              <w:t>103-16</w:t>
            </w:r>
          </w:p>
        </w:tc>
        <w:tc>
          <w:tcPr>
            <w:tcW w:w="1134" w:type="dxa"/>
          </w:tcPr>
          <w:p w:rsidR="00A65579" w:rsidRPr="00A65579" w:rsidRDefault="00A65579" w:rsidP="00A65579">
            <w:pPr>
              <w:jc w:val="center"/>
              <w:rPr>
                <w:rFonts w:ascii="Arial" w:hAnsi="Arial" w:cs="Arial"/>
              </w:rPr>
            </w:pPr>
            <w:r w:rsidRPr="00A65579">
              <w:rPr>
                <w:rFonts w:ascii="Arial" w:hAnsi="Arial" w:cs="Arial"/>
              </w:rPr>
              <w:t>VIII</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jc w:val="both"/>
              <w:rPr>
                <w:rFonts w:ascii="Arial" w:hAnsi="Arial" w:cs="Arial"/>
              </w:rPr>
            </w:pPr>
            <w:r w:rsidRPr="00A65579">
              <w:rPr>
                <w:rFonts w:ascii="Arial" w:hAnsi="Arial" w:cs="Arial"/>
              </w:rPr>
              <w:t>Licitación Abreviada N° 2016LA-000039-PROV</w:t>
            </w:r>
          </w:p>
        </w:tc>
        <w:tc>
          <w:tcPr>
            <w:tcW w:w="4678" w:type="dxa"/>
          </w:tcPr>
          <w:p w:rsidR="00A65579" w:rsidRPr="00A65579" w:rsidRDefault="00A65579" w:rsidP="00A65579">
            <w:pPr>
              <w:jc w:val="both"/>
              <w:rPr>
                <w:rFonts w:ascii="Arial" w:hAnsi="Arial" w:cs="Arial"/>
              </w:rPr>
            </w:pPr>
            <w:r w:rsidRPr="00A65579">
              <w:rPr>
                <w:rFonts w:ascii="Arial" w:hAnsi="Arial" w:cs="Arial"/>
              </w:rPr>
              <w:t>“Compra de sistemas interactivos de colaboración basados en pantallas LED”</w:t>
            </w:r>
          </w:p>
        </w:tc>
        <w:tc>
          <w:tcPr>
            <w:tcW w:w="992" w:type="dxa"/>
          </w:tcPr>
          <w:p w:rsidR="00A65579" w:rsidRPr="00A65579" w:rsidRDefault="00A65579" w:rsidP="00A65579">
            <w:pPr>
              <w:jc w:val="center"/>
              <w:rPr>
                <w:rFonts w:ascii="Arial" w:hAnsi="Arial" w:cs="Arial"/>
              </w:rPr>
            </w:pPr>
            <w:r w:rsidRPr="00A65579">
              <w:rPr>
                <w:rFonts w:ascii="Arial" w:hAnsi="Arial" w:cs="Arial"/>
              </w:rPr>
              <w:t>103-16</w:t>
            </w:r>
          </w:p>
        </w:tc>
        <w:tc>
          <w:tcPr>
            <w:tcW w:w="1134" w:type="dxa"/>
          </w:tcPr>
          <w:p w:rsidR="00A65579" w:rsidRPr="00A65579" w:rsidRDefault="00A65579" w:rsidP="00A65579">
            <w:pPr>
              <w:jc w:val="center"/>
              <w:rPr>
                <w:rFonts w:ascii="Arial" w:hAnsi="Arial" w:cs="Arial"/>
              </w:rPr>
            </w:pPr>
            <w:r w:rsidRPr="00A65579">
              <w:rPr>
                <w:rFonts w:ascii="Arial" w:hAnsi="Arial" w:cs="Arial"/>
              </w:rPr>
              <w:t>XI</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4450" w:rsidRDefault="00A65579" w:rsidP="00A65579">
            <w:pPr>
              <w:jc w:val="both"/>
              <w:rPr>
                <w:rFonts w:ascii="Arial" w:hAnsi="Arial" w:cs="Arial"/>
              </w:rPr>
            </w:pPr>
            <w:r w:rsidRPr="00A64450">
              <w:rPr>
                <w:rFonts w:ascii="Arial" w:hAnsi="Arial" w:cs="Arial"/>
              </w:rPr>
              <w:t>Licitación Pública N° 2016LN-000005-PROV</w:t>
            </w:r>
          </w:p>
        </w:tc>
        <w:tc>
          <w:tcPr>
            <w:tcW w:w="4678" w:type="dxa"/>
          </w:tcPr>
          <w:p w:rsidR="00A65579" w:rsidRPr="00A64450" w:rsidRDefault="00A65579" w:rsidP="00A65579">
            <w:pPr>
              <w:jc w:val="both"/>
              <w:rPr>
                <w:rFonts w:ascii="Arial" w:hAnsi="Arial" w:cs="Arial"/>
              </w:rPr>
            </w:pPr>
            <w:r w:rsidRPr="00A64450">
              <w:rPr>
                <w:rFonts w:ascii="Arial" w:hAnsi="Arial" w:cs="Arial"/>
              </w:rPr>
              <w:t>“Servicio de Reparación de Mobiliario y Equipo Según Demanda”</w:t>
            </w:r>
          </w:p>
        </w:tc>
        <w:tc>
          <w:tcPr>
            <w:tcW w:w="992" w:type="dxa"/>
          </w:tcPr>
          <w:p w:rsidR="00A65579" w:rsidRPr="00A64450" w:rsidRDefault="00A65579" w:rsidP="00A65579">
            <w:pPr>
              <w:jc w:val="center"/>
              <w:rPr>
                <w:rFonts w:ascii="Arial" w:hAnsi="Arial" w:cs="Arial"/>
              </w:rPr>
            </w:pPr>
            <w:r w:rsidRPr="00A64450">
              <w:rPr>
                <w:rFonts w:ascii="Arial" w:hAnsi="Arial" w:cs="Arial"/>
              </w:rPr>
              <w:t>103-16</w:t>
            </w:r>
          </w:p>
        </w:tc>
        <w:tc>
          <w:tcPr>
            <w:tcW w:w="1134" w:type="dxa"/>
          </w:tcPr>
          <w:p w:rsidR="00A65579" w:rsidRPr="00A65579" w:rsidRDefault="00A65579" w:rsidP="00A65579">
            <w:pPr>
              <w:jc w:val="center"/>
              <w:rPr>
                <w:rFonts w:ascii="Arial" w:hAnsi="Arial" w:cs="Arial"/>
              </w:rPr>
            </w:pPr>
            <w:r w:rsidRPr="00A64450">
              <w:rPr>
                <w:rFonts w:ascii="Arial" w:hAnsi="Arial" w:cs="Arial"/>
              </w:rPr>
              <w:t>IV</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jc w:val="both"/>
              <w:rPr>
                <w:rFonts w:ascii="Arial" w:hAnsi="Arial" w:cs="Arial"/>
              </w:rPr>
            </w:pPr>
            <w:r w:rsidRPr="00A65579">
              <w:rPr>
                <w:rFonts w:ascii="Arial" w:hAnsi="Arial" w:cs="Arial"/>
              </w:rPr>
              <w:t>Licitación Abreviada N° 2016LA-000042-PROV</w:t>
            </w:r>
          </w:p>
        </w:tc>
        <w:tc>
          <w:tcPr>
            <w:tcW w:w="4678" w:type="dxa"/>
          </w:tcPr>
          <w:p w:rsidR="00A65579" w:rsidRPr="00A65579" w:rsidRDefault="00A65579" w:rsidP="00A65579">
            <w:pPr>
              <w:jc w:val="both"/>
              <w:rPr>
                <w:rFonts w:ascii="Arial" w:hAnsi="Arial" w:cs="Arial"/>
              </w:rPr>
            </w:pPr>
            <w:r w:rsidRPr="00A65579">
              <w:rPr>
                <w:rFonts w:ascii="Arial" w:hAnsi="Arial" w:cs="Arial"/>
              </w:rPr>
              <w:t>“Compra de motocicletas para uso de oficinas judiciales en todo el país”</w:t>
            </w:r>
          </w:p>
        </w:tc>
        <w:tc>
          <w:tcPr>
            <w:tcW w:w="992" w:type="dxa"/>
          </w:tcPr>
          <w:p w:rsidR="00A65579" w:rsidRPr="00A65579" w:rsidRDefault="00A65579" w:rsidP="00A65579">
            <w:pPr>
              <w:jc w:val="center"/>
              <w:rPr>
                <w:rFonts w:ascii="Arial" w:hAnsi="Arial" w:cs="Arial"/>
              </w:rPr>
            </w:pPr>
            <w:r w:rsidRPr="00A65579">
              <w:rPr>
                <w:rFonts w:ascii="Arial" w:hAnsi="Arial" w:cs="Arial"/>
              </w:rPr>
              <w:t>103-16</w:t>
            </w:r>
          </w:p>
        </w:tc>
        <w:tc>
          <w:tcPr>
            <w:tcW w:w="1134" w:type="dxa"/>
          </w:tcPr>
          <w:p w:rsidR="00A65579" w:rsidRPr="00A65579" w:rsidRDefault="00A65579" w:rsidP="00A65579">
            <w:pPr>
              <w:jc w:val="center"/>
              <w:rPr>
                <w:rFonts w:ascii="Arial" w:hAnsi="Arial" w:cs="Arial"/>
              </w:rPr>
            </w:pPr>
            <w:r w:rsidRPr="00A65579">
              <w:rPr>
                <w:rFonts w:ascii="Arial" w:hAnsi="Arial" w:cs="Arial"/>
              </w:rPr>
              <w:t>XII</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jc w:val="both"/>
              <w:rPr>
                <w:rFonts w:ascii="Arial" w:hAnsi="Arial" w:cs="Arial"/>
              </w:rPr>
            </w:pPr>
            <w:r w:rsidRPr="00A65579">
              <w:rPr>
                <w:rFonts w:ascii="Arial" w:hAnsi="Arial" w:cs="Arial"/>
              </w:rPr>
              <w:t>Licitación Abreviada N° 2016LA-000039-PROV</w:t>
            </w:r>
          </w:p>
        </w:tc>
        <w:tc>
          <w:tcPr>
            <w:tcW w:w="4678" w:type="dxa"/>
          </w:tcPr>
          <w:p w:rsidR="00A65579" w:rsidRPr="00A65579" w:rsidRDefault="00A65579" w:rsidP="00A65579">
            <w:pPr>
              <w:jc w:val="both"/>
              <w:rPr>
                <w:rFonts w:ascii="Arial" w:hAnsi="Arial" w:cs="Arial"/>
              </w:rPr>
            </w:pPr>
            <w:r w:rsidRPr="00A65579">
              <w:rPr>
                <w:rFonts w:ascii="Arial" w:hAnsi="Arial" w:cs="Arial"/>
              </w:rPr>
              <w:t>“Compra de sistemas interactivos de colaboración basados en pantallas LED”.</w:t>
            </w:r>
          </w:p>
        </w:tc>
        <w:tc>
          <w:tcPr>
            <w:tcW w:w="992" w:type="dxa"/>
          </w:tcPr>
          <w:p w:rsidR="00A65579" w:rsidRPr="00A65579" w:rsidRDefault="00A65579" w:rsidP="00A65579">
            <w:pPr>
              <w:jc w:val="center"/>
              <w:rPr>
                <w:rFonts w:ascii="Arial" w:hAnsi="Arial" w:cs="Arial"/>
              </w:rPr>
            </w:pPr>
            <w:r w:rsidRPr="00A65579">
              <w:rPr>
                <w:rFonts w:ascii="Arial" w:hAnsi="Arial" w:cs="Arial"/>
              </w:rPr>
              <w:t>103-16</w:t>
            </w:r>
          </w:p>
        </w:tc>
        <w:tc>
          <w:tcPr>
            <w:tcW w:w="1134" w:type="dxa"/>
          </w:tcPr>
          <w:p w:rsidR="00A65579" w:rsidRPr="00A65579" w:rsidRDefault="00A65579" w:rsidP="00A65579">
            <w:pPr>
              <w:jc w:val="center"/>
              <w:rPr>
                <w:rFonts w:ascii="Arial" w:hAnsi="Arial" w:cs="Arial"/>
              </w:rPr>
            </w:pPr>
            <w:r w:rsidRPr="00A65579">
              <w:rPr>
                <w:rFonts w:ascii="Arial" w:hAnsi="Arial" w:cs="Arial"/>
              </w:rPr>
              <w:t>XI</w:t>
            </w:r>
          </w:p>
        </w:tc>
      </w:tr>
      <w:tr w:rsidR="00A65579" w:rsidTr="00A64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3524" w:type="dxa"/>
          <w:trHeight w:val="639"/>
        </w:trPr>
        <w:tc>
          <w:tcPr>
            <w:tcW w:w="2742" w:type="dxa"/>
          </w:tcPr>
          <w:p w:rsidR="00A65579" w:rsidRPr="00A65579" w:rsidRDefault="00A65579" w:rsidP="00A65579">
            <w:pPr>
              <w:jc w:val="both"/>
              <w:rPr>
                <w:rFonts w:ascii="Arial" w:hAnsi="Arial" w:cs="Arial"/>
              </w:rPr>
            </w:pPr>
            <w:r w:rsidRPr="00A65579">
              <w:rPr>
                <w:rFonts w:ascii="Arial" w:hAnsi="Arial" w:cs="Arial"/>
              </w:rPr>
              <w:t>Contratación directa por excepción 2016CD-000022-PROVEX</w:t>
            </w:r>
          </w:p>
        </w:tc>
        <w:tc>
          <w:tcPr>
            <w:tcW w:w="4678" w:type="dxa"/>
          </w:tcPr>
          <w:p w:rsidR="00A65579" w:rsidRPr="00A65579" w:rsidRDefault="00A65579" w:rsidP="00A65579">
            <w:pPr>
              <w:jc w:val="both"/>
              <w:rPr>
                <w:rFonts w:ascii="Arial" w:hAnsi="Arial" w:cs="Arial"/>
              </w:rPr>
            </w:pPr>
            <w:r w:rsidRPr="00A65579">
              <w:rPr>
                <w:rFonts w:ascii="Arial" w:hAnsi="Arial" w:cs="Arial"/>
              </w:rPr>
              <w:t>“Alquiler de local para albergar cinco despachos judiciales de la nueva Reforma Civil y Laboral de Heredia”</w:t>
            </w:r>
          </w:p>
        </w:tc>
        <w:tc>
          <w:tcPr>
            <w:tcW w:w="992" w:type="dxa"/>
          </w:tcPr>
          <w:p w:rsidR="00A65579" w:rsidRPr="00A65579" w:rsidRDefault="00A65579" w:rsidP="00A65579">
            <w:pPr>
              <w:jc w:val="center"/>
              <w:rPr>
                <w:rFonts w:ascii="Arial" w:hAnsi="Arial" w:cs="Arial"/>
              </w:rPr>
            </w:pPr>
            <w:r w:rsidRPr="00A65579">
              <w:rPr>
                <w:rFonts w:ascii="Arial" w:hAnsi="Arial" w:cs="Arial"/>
              </w:rPr>
              <w:t>103-16</w:t>
            </w:r>
          </w:p>
        </w:tc>
        <w:tc>
          <w:tcPr>
            <w:tcW w:w="1134" w:type="dxa"/>
          </w:tcPr>
          <w:p w:rsidR="00A65579" w:rsidRPr="00A65579" w:rsidRDefault="00A65579" w:rsidP="00A65579">
            <w:pPr>
              <w:jc w:val="center"/>
              <w:rPr>
                <w:rFonts w:ascii="Arial" w:hAnsi="Arial" w:cs="Arial"/>
              </w:rPr>
            </w:pPr>
            <w:r w:rsidRPr="00A65579">
              <w:rPr>
                <w:rFonts w:ascii="Arial" w:hAnsi="Arial" w:cs="Arial"/>
              </w:rPr>
              <w:t>VII</w:t>
            </w:r>
          </w:p>
        </w:tc>
      </w:tr>
    </w:tbl>
    <w:p w:rsidR="00A65579" w:rsidRDefault="00A65579" w:rsidP="00A65579">
      <w:pPr>
        <w:pStyle w:val="Textoindependiente"/>
        <w:rPr>
          <w:b/>
          <w:shd w:val="clear" w:color="auto" w:fill="FFFF00"/>
        </w:rPr>
      </w:pPr>
    </w:p>
    <w:p w:rsidR="00A65579" w:rsidRDefault="00A65579" w:rsidP="00A65579">
      <w:pPr>
        <w:jc w:val="both"/>
        <w:rPr>
          <w:rFonts w:ascii="Arial" w:hAnsi="Arial" w:cs="Arial"/>
          <w:spacing w:val="-3"/>
        </w:rPr>
      </w:pPr>
    </w:p>
    <w:p w:rsidR="00A65579" w:rsidRPr="00A64450" w:rsidRDefault="00A65579" w:rsidP="00A65579">
      <w:pPr>
        <w:jc w:val="both"/>
        <w:rPr>
          <w:rFonts w:ascii="Arial" w:hAnsi="Arial" w:cs="Arial"/>
          <w:b/>
          <w:color w:val="auto"/>
        </w:rPr>
      </w:pPr>
      <w:r w:rsidRPr="00A64450">
        <w:rPr>
          <w:rFonts w:ascii="Arial" w:hAnsi="Arial" w:cs="Arial"/>
          <w:b/>
          <w:color w:val="auto"/>
        </w:rPr>
        <w:t>Administración del Fondo de Jubilaciones y Pensiones</w:t>
      </w:r>
    </w:p>
    <w:p w:rsidR="00A65579" w:rsidRDefault="00A65579" w:rsidP="00A65579">
      <w:pPr>
        <w:pStyle w:val="Saludo"/>
        <w:jc w:val="both"/>
        <w:rPr>
          <w:lang w:val="es-ES"/>
        </w:rPr>
      </w:pPr>
    </w:p>
    <w:p w:rsidR="00A65579" w:rsidRPr="00A65579" w:rsidRDefault="00A65579" w:rsidP="00A65579">
      <w:pPr>
        <w:pStyle w:val="Saludo"/>
        <w:jc w:val="both"/>
        <w:rPr>
          <w:rFonts w:ascii="Arial" w:hAnsi="Arial" w:cs="Arial"/>
          <w:lang w:val="es-ES"/>
        </w:rPr>
      </w:pPr>
      <w:r w:rsidRPr="00A65579">
        <w:rPr>
          <w:rFonts w:ascii="Arial" w:hAnsi="Arial" w:cs="Arial"/>
          <w:lang w:val="es-ES"/>
        </w:rPr>
        <w:t xml:space="preserve">A continuación se citan </w:t>
      </w:r>
      <w:r w:rsidRPr="00A64450">
        <w:rPr>
          <w:rFonts w:ascii="Arial" w:hAnsi="Arial" w:cs="Arial"/>
          <w:lang w:val="es-ES"/>
        </w:rPr>
        <w:t>acuerdos tomados</w:t>
      </w:r>
      <w:r w:rsidRPr="00A65579">
        <w:rPr>
          <w:rFonts w:ascii="Arial" w:hAnsi="Arial" w:cs="Arial"/>
          <w:lang w:val="es-ES"/>
        </w:rPr>
        <w:t xml:space="preserve"> en relación con del Fondo de Jubilaciones y Pensiones:</w:t>
      </w:r>
    </w:p>
    <w:p w:rsidR="00A65579" w:rsidRPr="00A65579" w:rsidRDefault="00A65579" w:rsidP="00A65579">
      <w:pPr>
        <w:jc w:val="both"/>
        <w:rPr>
          <w:rFonts w:ascii="Arial" w:hAnsi="Arial" w:cs="Arial"/>
          <w:bCs/>
        </w:rPr>
      </w:pPr>
    </w:p>
    <w:p w:rsidR="00A65579" w:rsidRPr="00A65579" w:rsidRDefault="00A65579" w:rsidP="00A65579">
      <w:pPr>
        <w:pStyle w:val="Textoindependiente"/>
        <w:jc w:val="both"/>
      </w:pPr>
      <w:r w:rsidRPr="00A65579">
        <w:rPr>
          <w:b/>
        </w:rPr>
        <w:t>Sesión 98-15, artículo XXVIII.</w:t>
      </w:r>
      <w:r w:rsidRPr="00A65579">
        <w:t xml:space="preserve"> La Directora Ejecutiva, mediante oficio Nº 5386-DE-2015 remite informe relacionado con el resultado del cruce de bases de datos del Fondo de Jubilaciones y Pensiones del Poder Judicial con la Caja Costarricense del Seguro Social, correspondiente al II Trimestre del 2015.</w:t>
      </w:r>
    </w:p>
    <w:p w:rsidR="00A65579" w:rsidRPr="00A65579" w:rsidRDefault="00A65579" w:rsidP="00A65579">
      <w:pPr>
        <w:pStyle w:val="Textoindependiente"/>
        <w:jc w:val="both"/>
      </w:pPr>
      <w:r w:rsidRPr="00A65579">
        <w:rPr>
          <w:b/>
        </w:rPr>
        <w:t>Sesión 103-15, artículo XXXVI.</w:t>
      </w:r>
      <w:r w:rsidRPr="00A65579">
        <w:t xml:space="preserve"> Mediante oficio N° 5714-DE-2015 la Directora Ejecutiva remite “Informe de Canje de Deuda entre el Fondo de Jubilaciones y Pensiones del Poder Judicial y el Ministerio de Hacienda relativo a los Instrumentos en </w:t>
      </w:r>
      <w:r w:rsidRPr="00A65579">
        <w:rPr>
          <w:u w:val="single"/>
        </w:rPr>
        <w:t>Títulos en Unidades de Desarrollo Individualizados</w:t>
      </w:r>
      <w:r w:rsidRPr="00A65579">
        <w:t xml:space="preserve"> con fecha de vencimiento 13/07/2016”.</w:t>
      </w:r>
    </w:p>
    <w:p w:rsidR="00A65579" w:rsidRPr="00A65579" w:rsidRDefault="00A65579" w:rsidP="00A65579">
      <w:pPr>
        <w:pStyle w:val="Textoindependiente"/>
        <w:jc w:val="both"/>
      </w:pPr>
      <w:r w:rsidRPr="00A65579">
        <w:rPr>
          <w:b/>
        </w:rPr>
        <w:t>Sesión 107-15, artículo LXX</w:t>
      </w:r>
      <w:r w:rsidRPr="00A65579">
        <w:t>. El Subdirector Ejecutivo, mediante oficio N° 5801-DE-2015, remite Informe de Indicadores de Riesgo y los resultados en los límites de tolerancia, para el Fondo de Jubilaciones y Pensiones del Poder Judicial correspondiente al mes de Setiembre 2015, elaborado en la Unidad de Gestión y Desarrollo de la Calidad – Área de Riesgos.</w:t>
      </w:r>
    </w:p>
    <w:p w:rsidR="00A65579" w:rsidRPr="00A65579" w:rsidRDefault="00A65579" w:rsidP="00A65579">
      <w:pPr>
        <w:pStyle w:val="Textoindependiente"/>
        <w:jc w:val="both"/>
      </w:pPr>
      <w:r w:rsidRPr="00A65579">
        <w:rPr>
          <w:b/>
        </w:rPr>
        <w:t>Sesión 110-15, artículo XXVI.</w:t>
      </w:r>
      <w:r w:rsidRPr="00A65579">
        <w:t xml:space="preserve"> La Directora Ejecutiva, mediante oficio N° 6056-</w:t>
      </w:r>
      <w:r w:rsidRPr="00A65579">
        <w:rPr>
          <w:lang w:val="pt-BR"/>
        </w:rPr>
        <w:t>DE-20</w:t>
      </w:r>
      <w:r w:rsidRPr="00A65579">
        <w:t>15, remite Acta N° 22-CI-FC-2015 correspondiente a la sesión ordinaria del comité de inversiones. Así como “Estrategia de Inversiones del Fondo de Jubilaciones y Pensiones del Poder Judicial para los meses de Noviembre y Diciembre de 2015.”</w:t>
      </w:r>
    </w:p>
    <w:p w:rsidR="00A65579" w:rsidRPr="00A65579" w:rsidRDefault="00A65579" w:rsidP="00A65579">
      <w:pPr>
        <w:pStyle w:val="Textoindependiente"/>
        <w:jc w:val="both"/>
      </w:pPr>
      <w:r w:rsidRPr="00A65579">
        <w:rPr>
          <w:b/>
        </w:rPr>
        <w:t>Sesión 1-16, artículo XXXVI</w:t>
      </w:r>
      <w:r w:rsidRPr="00A65579">
        <w:t xml:space="preserve">. La Directora Ejecutiva, mediante nota Nº </w:t>
      </w:r>
      <w:r w:rsidRPr="00A65579">
        <w:rPr>
          <w:bCs/>
        </w:rPr>
        <w:t>6141-</w:t>
      </w:r>
      <w:r w:rsidRPr="00A65579">
        <w:rPr>
          <w:bCs/>
          <w:lang w:val="pt-BR"/>
        </w:rPr>
        <w:t>DE-20</w:t>
      </w:r>
      <w:r w:rsidRPr="00A65579">
        <w:rPr>
          <w:bCs/>
        </w:rPr>
        <w:t>15, remite</w:t>
      </w:r>
      <w:r w:rsidRPr="00A65579">
        <w:t xml:space="preserve"> el III Informe y el resultado final del Canje de la Deuda entre el Fondo de Jubilaciones y Pensiones del Poder Judicial y el Ministerio de Hacienda, ejecutado durante el período 2015.</w:t>
      </w:r>
    </w:p>
    <w:p w:rsidR="00A65579" w:rsidRPr="00A65579" w:rsidRDefault="00A65579" w:rsidP="00A65579">
      <w:pPr>
        <w:pStyle w:val="Textoindependiente"/>
        <w:jc w:val="both"/>
      </w:pPr>
      <w:r w:rsidRPr="00A65579">
        <w:rPr>
          <w:b/>
        </w:rPr>
        <w:t>Sesión 2-16, artículo XXXVIII.</w:t>
      </w:r>
      <w:r w:rsidRPr="00A65579">
        <w:t xml:space="preserve"> El Subdirector Ejecutivo, mediante oficio Nº 6212-DE-2015, remitió el oficio 470-FC-2015, sobre el Informe de Indicadores de Riesgo y los resultados de los límites de tolerancia, para el Fondo de Jubilaciones y Pensiones del Poder Judicial correspondiente al mes de octubre de 2015.</w:t>
      </w:r>
    </w:p>
    <w:p w:rsidR="00A65579" w:rsidRPr="00A65579" w:rsidRDefault="00A65579" w:rsidP="00A65579">
      <w:pPr>
        <w:pStyle w:val="Textoindependiente"/>
        <w:jc w:val="both"/>
      </w:pPr>
      <w:r w:rsidRPr="00A65579">
        <w:rPr>
          <w:b/>
          <w:bCs/>
        </w:rPr>
        <w:t>Sesión 2-16, artículo LXXIX</w:t>
      </w:r>
      <w:r w:rsidRPr="00A65579">
        <w:rPr>
          <w:bCs/>
        </w:rPr>
        <w:t>. La Directora Ejecutiva, mediante oficio Nº 6199-DE-2015 remitió el informe de los Estados Financieros del Fondo de Jubilaciones y Pensiones del Poder Judicial, al 31 de octubre de 2015.</w:t>
      </w:r>
    </w:p>
    <w:p w:rsidR="00A65579" w:rsidRPr="00A65579" w:rsidRDefault="00A65579" w:rsidP="00A65579">
      <w:pPr>
        <w:spacing w:before="100" w:after="100"/>
        <w:jc w:val="both"/>
        <w:rPr>
          <w:rFonts w:ascii="Arial" w:hAnsi="Arial" w:cs="Arial"/>
        </w:rPr>
      </w:pPr>
      <w:r w:rsidRPr="00A65579">
        <w:rPr>
          <w:rFonts w:ascii="Arial" w:hAnsi="Arial" w:cs="Arial"/>
          <w:b/>
        </w:rPr>
        <w:t>Sesión 8-16, artículo V.</w:t>
      </w:r>
      <w:r w:rsidRPr="00A65579">
        <w:rPr>
          <w:rFonts w:ascii="Arial" w:hAnsi="Arial" w:cs="Arial"/>
        </w:rPr>
        <w:t xml:space="preserve"> Se aprobó el addendum a la "Contratación externa de servicios profesionales en actuarial para el Fondo de Jubilaciones y Pensiones del Poder Judicial, N° 040115", a suscribir entre el Poder Judicial y el máster Raúl Hernández González.</w:t>
      </w:r>
    </w:p>
    <w:p w:rsidR="00A65579" w:rsidRPr="00A65579" w:rsidRDefault="00A65579" w:rsidP="00A65579">
      <w:pPr>
        <w:spacing w:before="100" w:after="100"/>
        <w:jc w:val="both"/>
        <w:rPr>
          <w:rFonts w:ascii="Arial" w:hAnsi="Arial" w:cs="Arial"/>
        </w:rPr>
      </w:pPr>
      <w:r w:rsidRPr="00A65579">
        <w:rPr>
          <w:rFonts w:ascii="Arial" w:hAnsi="Arial" w:cs="Arial"/>
          <w:b/>
          <w:bCs/>
        </w:rPr>
        <w:t>Sesión 8-16, artículo LXII</w:t>
      </w:r>
      <w:r w:rsidRPr="00A65579">
        <w:rPr>
          <w:rFonts w:ascii="Arial" w:hAnsi="Arial" w:cs="Arial"/>
          <w:bCs/>
        </w:rPr>
        <w:t xml:space="preserve">. La Directora Ejecutiva remitió informe mediante oficio Nº 294-DE-2016, sobre el </w:t>
      </w:r>
      <w:r w:rsidRPr="00A65579">
        <w:rPr>
          <w:rFonts w:ascii="Arial" w:hAnsi="Arial" w:cs="Arial"/>
          <w:i/>
        </w:rPr>
        <w:t>“Informe de advertencia relativo a las inversiones del Fondo de Jubilaciones y Pensiones del Poder Judicial”</w:t>
      </w:r>
      <w:r w:rsidRPr="00A65579">
        <w:rPr>
          <w:rFonts w:ascii="Arial" w:hAnsi="Arial" w:cs="Arial"/>
        </w:rPr>
        <w:t>, de la Auditoria Judicial.</w:t>
      </w:r>
    </w:p>
    <w:p w:rsidR="00A65579" w:rsidRPr="00F8782A" w:rsidRDefault="00A65579" w:rsidP="00F8782A">
      <w:pPr>
        <w:pStyle w:val="Textoindependiente"/>
        <w:jc w:val="both"/>
      </w:pPr>
      <w:r w:rsidRPr="00A65579">
        <w:rPr>
          <w:b/>
        </w:rPr>
        <w:t>Sesión 8-16, artículo LXIV</w:t>
      </w:r>
      <w:r w:rsidRPr="00F8782A">
        <w:rPr>
          <w:b/>
        </w:rPr>
        <w:t xml:space="preserve">. </w:t>
      </w:r>
      <w:r w:rsidRPr="00F8782A">
        <w:t xml:space="preserve">Se nombró en propiedad a partir del 1 de febrero del 2016 al licenciado Oslean  Mora Valdez como Asesor de Inversiones del Fondo de Jubilaciones y Pensiones del Poder Judicial. </w:t>
      </w:r>
    </w:p>
    <w:p w:rsidR="00A65579" w:rsidRPr="00F8782A" w:rsidRDefault="00A65579" w:rsidP="00F8782A">
      <w:pPr>
        <w:pStyle w:val="Textoindependiente"/>
        <w:jc w:val="both"/>
      </w:pPr>
      <w:r w:rsidRPr="00F8782A">
        <w:rPr>
          <w:b/>
        </w:rPr>
        <w:t xml:space="preserve">Sesión 10-16, artículo XCVIII. </w:t>
      </w:r>
      <w:r w:rsidRPr="00F8782A">
        <w:t>El Subdirector Ejecutivo mediante oficio Nº 414-DE-2016, remite oficio 31-FC-2016, mediante el cual remite el Informe de Indicadores de Riesgo y los resultados de los límites de tolerancia, para el Fondo de Jubilaciones y Pensiones del Poder Judicial correspondien</w:t>
      </w:r>
      <w:r w:rsidR="0057288F" w:rsidRPr="00F8782A">
        <w:t>te al mes de noviembre de 2015.</w:t>
      </w:r>
    </w:p>
    <w:p w:rsidR="00A65579" w:rsidRPr="00F8782A" w:rsidRDefault="00A65579" w:rsidP="00F8782A">
      <w:pPr>
        <w:pStyle w:val="Textoindependiente"/>
        <w:jc w:val="both"/>
      </w:pPr>
      <w:r w:rsidRPr="00F8782A">
        <w:rPr>
          <w:b/>
        </w:rPr>
        <w:t xml:space="preserve">Sesión 13-16, artículo CII. </w:t>
      </w:r>
      <w:r w:rsidRPr="00F8782A">
        <w:t>La Subdirectora Jurídica y la Coordinadora del Área de Contratación Administrativa, remiten nota relacionada con el aval a la suscripción del Convenio Específico con la Universidad de Costa Rica, para el estudio actuarial del Fondo de Pensiones y Jubilaciones del Poder Judicial, se indica emitió su aval mediante oficio Nº 77-DJ/CAD-2016 dirigido a la Dirección Ejecutiva.</w:t>
      </w:r>
    </w:p>
    <w:p w:rsidR="00A65579" w:rsidRPr="00F8782A" w:rsidRDefault="00A65579" w:rsidP="00F8782A">
      <w:pPr>
        <w:pStyle w:val="Textoindependiente"/>
        <w:jc w:val="both"/>
      </w:pPr>
      <w:r w:rsidRPr="00F8782A">
        <w:rPr>
          <w:b/>
        </w:rPr>
        <w:t xml:space="preserve">Sesión 16-16, artículo XXVII. </w:t>
      </w:r>
      <w:r w:rsidRPr="00F8782A">
        <w:t>La Directora Ejecutiva, mediante nota 616-DE-2016, remite oficio N° 59-TI-2016 relacionado al flujo de inversión del Fondo de Jubilaciones y Pensiones del Poder Judicial de enero 2016 - diciembre 2017.</w:t>
      </w:r>
    </w:p>
    <w:p w:rsidR="00A65579" w:rsidRPr="00F8782A" w:rsidRDefault="00A65579" w:rsidP="00F8782A">
      <w:pPr>
        <w:pStyle w:val="Textoindependiente"/>
        <w:jc w:val="both"/>
      </w:pPr>
      <w:r w:rsidRPr="00F8782A">
        <w:rPr>
          <w:b/>
        </w:rPr>
        <w:t xml:space="preserve">Sesión 16-16, artículo XXVIII. </w:t>
      </w:r>
      <w:r w:rsidRPr="00F8782A">
        <w:t>La Directora Ejecutiva, mediante nota Nº 609-DE-2016, remite oficio N° 180-TI-2016 sobre la Propuesta de Estrategia de Inversión del Fondo de Jubilaciones y Pensiones del Poder Judicial para los meses de enero y febrero 2016, la cual fue aprobada oportunamente por el Comité de Inversiones.</w:t>
      </w:r>
    </w:p>
    <w:p w:rsidR="00A65579" w:rsidRPr="00F8782A" w:rsidRDefault="00A65579" w:rsidP="00F8782A">
      <w:pPr>
        <w:pStyle w:val="Textoindependiente"/>
        <w:jc w:val="both"/>
        <w:rPr>
          <w:b/>
        </w:rPr>
      </w:pPr>
      <w:r w:rsidRPr="00F8782A">
        <w:rPr>
          <w:b/>
        </w:rPr>
        <w:t xml:space="preserve">Sesión 16-16, artículo LXXXIX. </w:t>
      </w:r>
      <w:r w:rsidRPr="00F8782A">
        <w:t>La Directora Ejecutiva, mediante nota N° 610-DE-2016, remite oficio 64-SC-2016 relacionado al informe de los estados financieros del Fondo de Jubilaciones y Pensiones al 31 de diciembre de 2015</w:t>
      </w:r>
      <w:r w:rsidRPr="00F8782A">
        <w:rPr>
          <w:b/>
        </w:rPr>
        <w:t>.</w:t>
      </w:r>
    </w:p>
    <w:p w:rsidR="00A65579" w:rsidRPr="00F8782A" w:rsidRDefault="00A65579" w:rsidP="00F8782A">
      <w:pPr>
        <w:pStyle w:val="Textoindependiente"/>
        <w:jc w:val="both"/>
      </w:pPr>
      <w:r w:rsidRPr="00F8782A">
        <w:rPr>
          <w:b/>
        </w:rPr>
        <w:t xml:space="preserve">Sesión 16-16, artículo XCIII. </w:t>
      </w:r>
      <w:r w:rsidRPr="00F8782A">
        <w:t>La Directora Ejecutiva, mediante oficio N° 614-DE-2016, remite el oficio N° 74-TI-2016, sobre Informe de Inversiones de la cartera del Poder Judicial y del Fondo de Jubilaciones y Pensiones del Poder Judicial al mes de noviembre de 2015, analizado y aprobado por el Comité de Inversiones y Riesgos en la sesión del 9 de noviembre del año 2015; además se incluye el criterio de los asesores externos en riesgos, Dr. Jorge Ambram Foldvari y MSc Eddy Velásquez Chaves.</w:t>
      </w:r>
    </w:p>
    <w:p w:rsidR="00A65579" w:rsidRPr="00F8782A" w:rsidRDefault="00A65579" w:rsidP="00F8782A">
      <w:pPr>
        <w:pStyle w:val="Textoindependiente"/>
        <w:jc w:val="both"/>
        <w:rPr>
          <w:b/>
        </w:rPr>
      </w:pPr>
      <w:r w:rsidRPr="00F8782A">
        <w:rPr>
          <w:b/>
        </w:rPr>
        <w:t xml:space="preserve">Sesión 17-15, artículo I. </w:t>
      </w:r>
      <w:r w:rsidRPr="00F8782A">
        <w:t>Mediante oficio Nº 834-DE-2016 la Directora Ejecutiva, comunicó oficio relacionado con “Convenio específico entre el Poder Judicial y la Universidad de Costa Rica, para la valuación actuarial del Fondo de Jubilaciones y Pensiones del Poder Judicial”</w:t>
      </w:r>
    </w:p>
    <w:p w:rsidR="00A65579" w:rsidRPr="00F8782A" w:rsidRDefault="00A65579" w:rsidP="00F8782A">
      <w:pPr>
        <w:pStyle w:val="Textoindependiente"/>
        <w:jc w:val="both"/>
        <w:rPr>
          <w:b/>
        </w:rPr>
      </w:pPr>
      <w:r w:rsidRPr="00F8782A">
        <w:rPr>
          <w:b/>
        </w:rPr>
        <w:t xml:space="preserve">Sesión 25-16, artículo XCVI. </w:t>
      </w:r>
      <w:r w:rsidRPr="00F8782A">
        <w:t>El Subdirector Ejecutivo, mediante oficio N° 1050-DE-2016, remitió Informe de Indicadores de Riesgo y los resultados de los límites de tolerancia, para el Fondo de Jubilaciones y Pensiones del Poder Judicial correspondien</w:t>
      </w:r>
      <w:r w:rsidR="0057288F" w:rsidRPr="00F8782A">
        <w:t>te al mes de diciembre de 2015</w:t>
      </w:r>
      <w:r w:rsidR="0057288F" w:rsidRPr="00F8782A">
        <w:rPr>
          <w:b/>
        </w:rPr>
        <w:t>.</w:t>
      </w:r>
    </w:p>
    <w:p w:rsidR="00A65579" w:rsidRPr="00F8782A" w:rsidRDefault="00A65579" w:rsidP="00F8782A">
      <w:pPr>
        <w:pStyle w:val="Textoindependiente"/>
        <w:jc w:val="both"/>
      </w:pPr>
      <w:r w:rsidRPr="00F8782A">
        <w:rPr>
          <w:b/>
        </w:rPr>
        <w:t xml:space="preserve">Sesión 27-16, artículo XXII. </w:t>
      </w:r>
      <w:r w:rsidRPr="00F8782A">
        <w:t>Mediante oficio N° 1151-DE-2016, la Directora Ejecutiva remitió el oficio N° 359-TI-2016, en el cual adjuntó la Propuesta de Estrategia de Inversión del Fondo de Jubilaciones y Pensiones del Poder Judicial para el mes de marzo 2016, la cual fue aprobada oportunamente por el Comité de Inversiones en sesión ordinaria celebrada el 24 de febrero del presente año.</w:t>
      </w:r>
    </w:p>
    <w:p w:rsidR="00A65579" w:rsidRPr="00F8782A" w:rsidRDefault="00A65579" w:rsidP="00F8782A">
      <w:pPr>
        <w:pStyle w:val="Textoindependiente"/>
        <w:jc w:val="both"/>
      </w:pPr>
      <w:r w:rsidRPr="00F8782A">
        <w:rPr>
          <w:b/>
        </w:rPr>
        <w:t xml:space="preserve">Sesión 27-16, artículo XXIII. </w:t>
      </w:r>
      <w:r w:rsidRPr="00F8782A">
        <w:t>La Directora Ejecutiva, mediante nota Nº 1143-DE-2016, remite el oficio N° 358-TI-2016, sobre el Informe de Inversiones de la cartera del Poder Judicial y del Fondo de Jubilaciones y Pensiones del Poder Judicial al mes de diciembre de 2015 y enero 2016, mismo que fue analizado y aprobado por el Comité de Inversiones y Riesgos en la sesión del 9 de noviembre del año 2015.</w:t>
      </w:r>
    </w:p>
    <w:p w:rsidR="00A65579" w:rsidRPr="00F8782A" w:rsidRDefault="00A65579" w:rsidP="00F8782A">
      <w:pPr>
        <w:pStyle w:val="Textoindependiente"/>
        <w:jc w:val="both"/>
      </w:pPr>
      <w:r w:rsidRPr="00F8782A">
        <w:rPr>
          <w:b/>
        </w:rPr>
        <w:t xml:space="preserve">Sesión 27-16, artículo LXXXV. </w:t>
      </w:r>
      <w:r w:rsidRPr="00F8782A">
        <w:t>La Directora Ejecutiva remitió el Oficio N° 845-DE-2016, referente a la “Propuesta de Modificación al Capítulo VIII “De las Inversiones” del  Reglamento al Título IX de la Ley Orgánica del Poder Judicial de la Jubilaciones y Pensiones del Poder Judicial.</w:t>
      </w:r>
    </w:p>
    <w:p w:rsidR="00A65579" w:rsidRPr="00F8782A" w:rsidRDefault="00A65579" w:rsidP="00F8782A">
      <w:pPr>
        <w:pStyle w:val="Textoindependiente"/>
        <w:jc w:val="both"/>
      </w:pPr>
      <w:r w:rsidRPr="00F8782A">
        <w:rPr>
          <w:b/>
        </w:rPr>
        <w:t xml:space="preserve">Sesión 34-16, artículo XXIX. </w:t>
      </w:r>
      <w:r w:rsidRPr="00F8782A">
        <w:t xml:space="preserve">El Director interino de Gestión Humana, mediante oficio Nº DGH-172-16  remite el nuevo índice salarial que contempla el aumento por costo de la vida para el segundo semestre del año 2016 para las </w:t>
      </w:r>
      <w:r w:rsidR="00ED480A">
        <w:t xml:space="preserve">personas </w:t>
      </w:r>
      <w:r w:rsidRPr="00F8782A">
        <w:t xml:space="preserve">servidoras, servidores, jubilados y jubiladas judiciales, mismo que </w:t>
      </w:r>
      <w:r w:rsidR="0057288F" w:rsidRPr="00F8782A">
        <w:t xml:space="preserve">es </w:t>
      </w:r>
      <w:r w:rsidRPr="00F8782A">
        <w:t>analizado y aprobado.</w:t>
      </w:r>
    </w:p>
    <w:p w:rsidR="00A65579" w:rsidRPr="00F8782A" w:rsidRDefault="00A65579" w:rsidP="00F8782A">
      <w:pPr>
        <w:pStyle w:val="Textoindependiente"/>
        <w:jc w:val="both"/>
      </w:pPr>
      <w:r w:rsidRPr="00F8782A">
        <w:rPr>
          <w:b/>
        </w:rPr>
        <w:t xml:space="preserve">Sesión 34-16, artículo XXXII. </w:t>
      </w:r>
      <w:r w:rsidRPr="00F8782A">
        <w:t>El Subdirector Ejecutivo, mediante oficio Nº 1454-DE-2016 remite el oficio Nº 146-FC-2016 mediante el cual remite el Informe de Indicadores de Riesgo y los resultados de los límites de tolerancia, para el Fondo de Jubilaciones y Pensiones del Poder Judicial correspondiente a los meses de enero y febrero de 2016.</w:t>
      </w:r>
    </w:p>
    <w:p w:rsidR="00A65579" w:rsidRPr="00F8782A" w:rsidRDefault="00A65579" w:rsidP="00F8782A">
      <w:pPr>
        <w:pStyle w:val="Textoindependiente"/>
        <w:jc w:val="both"/>
        <w:rPr>
          <w:b/>
        </w:rPr>
      </w:pPr>
      <w:r w:rsidRPr="00F8782A">
        <w:rPr>
          <w:b/>
        </w:rPr>
        <w:t xml:space="preserve">Sesión 40-16, artículo XXIX. </w:t>
      </w:r>
      <w:r w:rsidRPr="00F8782A">
        <w:t>La Directora Ejecutiva, mediante oficio N° 1663-DE-2016 remitió el oficio N° 352-25-safjp-2016, suscrito por el Auditor Judicial, donde informa de los resultados del estudio denominado Evaluación de las inversiones efectuadas con recursos del Fondo de Jubilaciones y Pensiones.</w:t>
      </w:r>
    </w:p>
    <w:p w:rsidR="00A65579" w:rsidRPr="00F8782A" w:rsidRDefault="00A65579" w:rsidP="00F8782A">
      <w:pPr>
        <w:pStyle w:val="Textoindependiente"/>
        <w:jc w:val="both"/>
      </w:pPr>
      <w:r w:rsidRPr="00F8782A">
        <w:rPr>
          <w:b/>
        </w:rPr>
        <w:t xml:space="preserve">Sesión 40-16, artículo LXXXV. </w:t>
      </w:r>
      <w:r w:rsidRPr="00F8782A">
        <w:t>Directora Ejecutiva, mediante nota N°1474-DE-2016 el cual informa sobre el “Resultado del cruce de bases de datos del Fondo de Jubilaciones y Pensiones del Poder Judicial con la C.C.S.S.</w:t>
      </w:r>
      <w:r w:rsidR="0057288F" w:rsidRPr="00F8782A">
        <w:t>,</w:t>
      </w:r>
      <w:r w:rsidRPr="00F8782A">
        <w:t xml:space="preserve"> correspondiente al IV Trimestre del 2015”.</w:t>
      </w:r>
    </w:p>
    <w:p w:rsidR="00A65579" w:rsidRPr="00F8782A" w:rsidRDefault="00A65579" w:rsidP="00F8782A">
      <w:pPr>
        <w:pStyle w:val="Textoindependiente"/>
        <w:jc w:val="both"/>
      </w:pPr>
      <w:r w:rsidRPr="00F8782A">
        <w:rPr>
          <w:b/>
        </w:rPr>
        <w:t xml:space="preserve">Sesión 44-16, artículo XXXII. </w:t>
      </w:r>
      <w:r w:rsidRPr="00F8782A">
        <w:t xml:space="preserve">La Directora Ejecutiva, remite nota N° 1852-DE-2016, referente a los </w:t>
      </w:r>
      <w:bookmarkStart w:id="4" w:name="marca7"/>
      <w:r w:rsidRPr="00F8782A">
        <w:t>Estados</w:t>
      </w:r>
      <w:bookmarkEnd w:id="4"/>
      <w:r w:rsidRPr="00F8782A">
        <w:t xml:space="preserve"> Financieros del </w:t>
      </w:r>
      <w:bookmarkStart w:id="5" w:name="marca9"/>
      <w:r w:rsidRPr="00F8782A">
        <w:t>Fondo</w:t>
      </w:r>
      <w:bookmarkEnd w:id="5"/>
      <w:r w:rsidRPr="00F8782A">
        <w:t xml:space="preserve"> de </w:t>
      </w:r>
      <w:bookmarkStart w:id="6" w:name="marca15"/>
      <w:bookmarkStart w:id="7" w:name="marca10"/>
      <w:bookmarkEnd w:id="6"/>
      <w:r w:rsidRPr="00F8782A">
        <w:t>Jubilaciones</w:t>
      </w:r>
      <w:bookmarkEnd w:id="7"/>
      <w:r w:rsidRPr="00F8782A">
        <w:t xml:space="preserve"> y </w:t>
      </w:r>
      <w:bookmarkStart w:id="8" w:name="marca11"/>
      <w:r w:rsidRPr="00F8782A">
        <w:t>Pensiones</w:t>
      </w:r>
      <w:bookmarkEnd w:id="8"/>
      <w:r w:rsidRPr="00F8782A">
        <w:t xml:space="preserve"> del </w:t>
      </w:r>
      <w:bookmarkStart w:id="9" w:name="marca12"/>
      <w:r w:rsidRPr="00F8782A">
        <w:t>Poder</w:t>
      </w:r>
      <w:bookmarkEnd w:id="9"/>
      <w:r w:rsidRPr="00F8782A">
        <w:t xml:space="preserve"> </w:t>
      </w:r>
      <w:bookmarkStart w:id="10" w:name="marca13"/>
      <w:r w:rsidRPr="00F8782A">
        <w:t>Judicial</w:t>
      </w:r>
      <w:bookmarkEnd w:id="10"/>
      <w:r w:rsidRPr="00F8782A">
        <w:t>, al 31 de marzo de 2016.</w:t>
      </w:r>
    </w:p>
    <w:p w:rsidR="00A65579" w:rsidRPr="00F8782A" w:rsidRDefault="00A65579" w:rsidP="00F8782A">
      <w:pPr>
        <w:pStyle w:val="Textoindependiente"/>
        <w:jc w:val="both"/>
      </w:pPr>
      <w:r w:rsidRPr="00F8782A">
        <w:rPr>
          <w:b/>
        </w:rPr>
        <w:t xml:space="preserve">Sesión 48-16, artículo XXXIII. </w:t>
      </w:r>
      <w:r w:rsidRPr="00F8782A">
        <w:t>La Dirección Ejecutiva emite el oficio N° 2069-DE-2015, relacionado a la Propuesta de Estrategia de Inversión del Fondo de Jubilaciones y Pensiones del Poder Judicial para el mes de mayo 2016.</w:t>
      </w:r>
    </w:p>
    <w:p w:rsidR="00A65579" w:rsidRPr="00F8782A" w:rsidRDefault="00A65579" w:rsidP="00F8782A">
      <w:pPr>
        <w:pStyle w:val="Textoindependiente"/>
        <w:jc w:val="both"/>
      </w:pPr>
      <w:r w:rsidRPr="00F8782A">
        <w:rPr>
          <w:b/>
        </w:rPr>
        <w:t xml:space="preserve">Sesión 48-16, artículo XXXIV. </w:t>
      </w:r>
      <w:r w:rsidRPr="00F8782A">
        <w:t>La Directora Ejecutiva remite oficio N° 2071-DE-2016, por concepto del Informe de Inversiones de la cartera del Poder Judicial y del Fondo de Jubilaciones y Pensiones del Poder Judicial al mes de marzo 2016.</w:t>
      </w:r>
    </w:p>
    <w:p w:rsidR="00A65579" w:rsidRPr="00F8782A" w:rsidRDefault="00A65579" w:rsidP="00F8782A">
      <w:pPr>
        <w:pStyle w:val="Textoindependiente"/>
        <w:jc w:val="both"/>
      </w:pPr>
      <w:r w:rsidRPr="00F8782A">
        <w:rPr>
          <w:b/>
        </w:rPr>
        <w:t xml:space="preserve">Sesión 52-16, artículo XXII. </w:t>
      </w:r>
      <w:r w:rsidRPr="00F8782A">
        <w:t>La Directora Ejecutiva, mediante el oficio N° 2239-DE-2016 Informe de los Rendimientos del Fondo de Jubilaciones y Pensiones del Poder Judicial, con corte a diciembre 2015.</w:t>
      </w:r>
    </w:p>
    <w:p w:rsidR="00A65579" w:rsidRPr="00F8782A" w:rsidRDefault="00A65579" w:rsidP="00F8782A">
      <w:pPr>
        <w:pStyle w:val="Textoindependiente"/>
        <w:jc w:val="both"/>
      </w:pPr>
      <w:r w:rsidRPr="00F8782A">
        <w:rPr>
          <w:b/>
        </w:rPr>
        <w:t xml:space="preserve">Sesión 56-16, artículo XXXIII. </w:t>
      </w:r>
      <w:r w:rsidRPr="00F8782A">
        <w:t>La Directora Ejecutiva, mediante oficio N° 2509-DE-2016, remitió oficio N° 963-TI-2016, suscrito por el Jefe interino del Departamento Financiero Contable, mediante el cual remitió el Informe de Inversiones de la cartera del Poder Judicial y del Fondo de Jubilaciones y Pensiones del Poder Judicial al mes de abril 2016.</w:t>
      </w:r>
    </w:p>
    <w:p w:rsidR="00A65579" w:rsidRPr="00F8782A" w:rsidRDefault="00A65579" w:rsidP="00F8782A">
      <w:pPr>
        <w:pStyle w:val="Textoindependiente"/>
        <w:jc w:val="both"/>
      </w:pPr>
      <w:r w:rsidRPr="00F8782A">
        <w:rPr>
          <w:b/>
        </w:rPr>
        <w:t xml:space="preserve">Sesión 57-16, artículo XXII. </w:t>
      </w:r>
      <w:r w:rsidRPr="00F8782A">
        <w:t>La Directora Ejecutiva, mediante oficio N° 2450-16, remitió el oficio N° ° 768-TI-2016, suscrito por el Jefe interino del Departamento Financiero Contable, sobre el “Flujo de recursos disponibles para inversión del Fondo de Jubilaciones y Pensiones del Poder Judicial (FJPPJ).</w:t>
      </w:r>
    </w:p>
    <w:p w:rsidR="00A65579" w:rsidRPr="00F8782A" w:rsidRDefault="00A65579" w:rsidP="00F8782A">
      <w:pPr>
        <w:pStyle w:val="Textoindependiente"/>
        <w:jc w:val="both"/>
        <w:rPr>
          <w:b/>
        </w:rPr>
      </w:pPr>
      <w:r w:rsidRPr="00F8782A">
        <w:rPr>
          <w:b/>
        </w:rPr>
        <w:t xml:space="preserve">Sesión 71-16, artículo II. </w:t>
      </w:r>
      <w:r w:rsidRPr="00F8782A">
        <w:t>La Directora Ejecutiva  mediante oficio N° 2806-DE-2016, hace de conocimiento el informe N° 222-FC-2016, el cual contiene los aspectos analizados para fortalecer las áreas de Inversiones y Riesgos del Fondo de Jubilaciones y Pensiones del Poder Judicial</w:t>
      </w:r>
      <w:r w:rsidRPr="00F8782A">
        <w:rPr>
          <w:b/>
        </w:rPr>
        <w:t>.</w:t>
      </w:r>
    </w:p>
    <w:p w:rsidR="00A65579" w:rsidRPr="00F8782A" w:rsidRDefault="00A65579" w:rsidP="00F8782A">
      <w:pPr>
        <w:pStyle w:val="Textoindependiente"/>
        <w:jc w:val="both"/>
      </w:pPr>
      <w:r w:rsidRPr="00F8782A">
        <w:rPr>
          <w:b/>
        </w:rPr>
        <w:t xml:space="preserve">Sesión 71-16, artículo IV. </w:t>
      </w:r>
      <w:r w:rsidRPr="00F8782A">
        <w:t>Mediante oficio N° 3305-DE-2016 la Directora Ejecutiva, remite la Propuesta de Estrategia de Inversión del Fondo de Jubilaciones y Pensiones del Poder Judicial para el mes de julio de 2016.</w:t>
      </w:r>
    </w:p>
    <w:p w:rsidR="00A65579" w:rsidRPr="00F8782A" w:rsidRDefault="00A65579" w:rsidP="00F8782A">
      <w:pPr>
        <w:pStyle w:val="Textoindependiente"/>
        <w:jc w:val="both"/>
      </w:pPr>
      <w:r w:rsidRPr="00F8782A">
        <w:rPr>
          <w:b/>
        </w:rPr>
        <w:t xml:space="preserve">Sesión 71-16, artículo VIII. </w:t>
      </w:r>
      <w:r w:rsidRPr="00F8782A">
        <w:t>La Directora Ejecutiva, mediante oficio N° 3607-DE-2016 remite Propuesta de Estrategia de Inversión del Fondo de Jubilaciones y Pensiones del Poder Judicial para el mes de agosto de 2016.</w:t>
      </w:r>
    </w:p>
    <w:p w:rsidR="00A65579" w:rsidRPr="00F8782A" w:rsidRDefault="00A65579" w:rsidP="00F8782A">
      <w:pPr>
        <w:pStyle w:val="Textoindependiente"/>
        <w:jc w:val="both"/>
      </w:pPr>
      <w:r w:rsidRPr="00F8782A">
        <w:rPr>
          <w:b/>
        </w:rPr>
        <w:t xml:space="preserve"> Sesión 83-16, artículo LXXXVII. </w:t>
      </w:r>
      <w:r w:rsidRPr="00F8782A">
        <w:t>La Directora Ejecutiva, mediante el oficio N° 3920-DE-2016 remitió oficio No. DJ-AJ-1775-2016, remitido por la Dirección Jurídica, en relación con dichas obligaciones para el FJPPJ y las personas beneficiarias del régimen.</w:t>
      </w:r>
    </w:p>
    <w:p w:rsidR="00A65579" w:rsidRPr="00F8782A" w:rsidRDefault="00A65579" w:rsidP="00F8782A">
      <w:pPr>
        <w:pStyle w:val="Textoindependiente"/>
        <w:jc w:val="both"/>
      </w:pPr>
      <w:r w:rsidRPr="00F8782A">
        <w:rPr>
          <w:b/>
        </w:rPr>
        <w:t xml:space="preserve">Sesión 86-16, artículo XXX. </w:t>
      </w:r>
      <w:r w:rsidRPr="00F8782A">
        <w:t>La Directora Ejecutiva, mediante el oficio N° 4245-DE-2016 remite el Informe Anual: Diagnóstico de la Cartera de Inversiones del Fondo de Jubilaciones y Pensiones del Poder Judicial.</w:t>
      </w:r>
    </w:p>
    <w:p w:rsidR="00A65579" w:rsidRPr="00F8782A" w:rsidRDefault="00A65579" w:rsidP="00F8782A">
      <w:pPr>
        <w:pStyle w:val="Textoindependiente"/>
        <w:jc w:val="both"/>
      </w:pPr>
      <w:r w:rsidRPr="00F8782A">
        <w:rPr>
          <w:b/>
        </w:rPr>
        <w:t xml:space="preserve">Sesión 87-16, artículo LXXXI. </w:t>
      </w:r>
      <w:r w:rsidRPr="00F8782A">
        <w:t>La Directora Ejecutiva, mediante oficio N° 4353-DE-2016 remite oficio 1384-TE-2016 suscrito por el Jefe a.i. del Departamento Financiero Contable mediante el cual informa sobre el “Resultado del cruce de bases de datos del Fondo de Jubilaciones y Pensiones del Poder Judicial con la C.C.S.S. correspondiente al II Trimestre del 2016”.</w:t>
      </w:r>
    </w:p>
    <w:p w:rsidR="00A65579" w:rsidRPr="00F8782A" w:rsidRDefault="00A65579" w:rsidP="00F8782A">
      <w:pPr>
        <w:pStyle w:val="Textoindependiente"/>
        <w:jc w:val="both"/>
      </w:pPr>
      <w:r w:rsidRPr="00F8782A">
        <w:rPr>
          <w:b/>
        </w:rPr>
        <w:t xml:space="preserve">Sesión 94-16, artículo I. </w:t>
      </w:r>
      <w:r w:rsidRPr="00F8782A">
        <w:t>El licenciado Ricardo Monge Bolaños, Abogado, en nota de 16 de setiembre de 2016, informa con la finalidad de que se considere al momento de resolver por parte del Consejo Superior el tema del descuento del 2x1, y con carácter de conclusión final, tanto del informe rendido en su oportunidad cuanto de la presentación que realizo el pasado.</w:t>
      </w:r>
    </w:p>
    <w:p w:rsidR="00A65579" w:rsidRPr="00F8782A" w:rsidRDefault="00A65579" w:rsidP="00F8782A">
      <w:pPr>
        <w:pStyle w:val="Textoindependiente"/>
        <w:jc w:val="both"/>
      </w:pPr>
      <w:r w:rsidRPr="00F8782A">
        <w:rPr>
          <w:b/>
        </w:rPr>
        <w:t xml:space="preserve">Sesión 94-16, artículo II. </w:t>
      </w:r>
      <w:r w:rsidRPr="00F8782A">
        <w:t>Tener por rendido el Oficio N° 4631-DE-2016, de la Dirección Ejecutiva, referente al “Análisis de lo dispuesto por SUPEN y la Aplicación y la Aplicación de Principios del Gobierno Corporativo al Fondo De Jubilaciones y Pensiones”.</w:t>
      </w:r>
    </w:p>
    <w:p w:rsidR="00A65579" w:rsidRPr="00F8782A" w:rsidRDefault="00A65579" w:rsidP="00F8782A">
      <w:pPr>
        <w:pStyle w:val="Textoindependiente"/>
        <w:jc w:val="both"/>
      </w:pPr>
      <w:r w:rsidRPr="00F8782A">
        <w:rPr>
          <w:b/>
        </w:rPr>
        <w:t xml:space="preserve">Sesión 94-16, artículo III. </w:t>
      </w:r>
      <w:r w:rsidRPr="00F8782A">
        <w:t>El  Auditor Judicial interino, en oficio N° 1033-65-SAFJP-2016 informa que en revisión preliminar que realizó la Auditoría como parte de la “Evaluación sobre el otorgamiento y ajustes de jubilaciones y pensiones” se determinó que a la fecha no se ha implementado la recomendación aprobada por el Consejo Superior en el acta 108-15 del 10 diciembre 2015, artículo LXXXV.</w:t>
      </w:r>
    </w:p>
    <w:p w:rsidR="00A65579" w:rsidRPr="00F8782A" w:rsidRDefault="00A65579" w:rsidP="00F8782A">
      <w:pPr>
        <w:pStyle w:val="Textoindependiente"/>
        <w:jc w:val="both"/>
      </w:pPr>
      <w:r w:rsidRPr="00F8782A">
        <w:rPr>
          <w:b/>
        </w:rPr>
        <w:t xml:space="preserve">Sesión 94-16, artículo IV. </w:t>
      </w:r>
      <w:r w:rsidRPr="00F8782A">
        <w:t>La Directora Ejecutiva, en oficio N° 4406-DE-2016  adjunta el  “Informe de Flujo de Ingresos y Egresos del Fondo de Jubilaciones y Pensiones del Poder Judicial”.</w:t>
      </w:r>
    </w:p>
    <w:p w:rsidR="00A65579" w:rsidRPr="00F8782A" w:rsidRDefault="00A65579" w:rsidP="00F8782A">
      <w:pPr>
        <w:pStyle w:val="Textoindependiente"/>
        <w:jc w:val="both"/>
      </w:pPr>
      <w:r w:rsidRPr="00F8782A">
        <w:rPr>
          <w:b/>
        </w:rPr>
        <w:t xml:space="preserve">Sesión 94-16, artículo VII. </w:t>
      </w:r>
      <w:r w:rsidRPr="00F8782A">
        <w:t>La Directora Ejecutiva interina, en oficio N° 4505-DE-2016 remite el oficio No. SP-1038-2016, suscrito por el Doctor Álvaro Ramos Chaves, Superintendente de Pensiones, con el que comunica los principales hallazgos de una visita de supervisión al Fondo de Jubilaciones y Pensiones del Poder Judicial, en cumplimiento a lo dispuesto en el artículo 36 de la Ley 7523 “Régimen Privado de Pensiones Complementarias y Reformas de la Ley Reguladora del Mercado de Valores y el Código de Comercio”.</w:t>
      </w:r>
    </w:p>
    <w:p w:rsidR="00A65579" w:rsidRPr="00F8782A" w:rsidRDefault="00A65579" w:rsidP="00F8782A">
      <w:pPr>
        <w:pStyle w:val="Textoindependiente"/>
        <w:jc w:val="both"/>
      </w:pPr>
      <w:r w:rsidRPr="00F8782A">
        <w:rPr>
          <w:b/>
        </w:rPr>
        <w:t xml:space="preserve">Sesión 94-16, artículo VIII. </w:t>
      </w:r>
      <w:r w:rsidRPr="00F8782A">
        <w:t>La Directora Ejecutiva en oficio N° 4965-DE-2016 de 11 de octubre de 2016, informa en relación al Convenio que el Poder Judicial suscribió con el Instituto de Investigaciones en Ciencias Económicas de la Universidad de Costa Rica, para el desarrollo del Estudio Actuarial del Fondo de Jubilaciones y Pensiones, la entrega del II Producto denominado “Balance Actuarial de Participantes Actuales y Futuros” bajo el Marco de la normativa vigente.</w:t>
      </w:r>
    </w:p>
    <w:p w:rsidR="00A65579" w:rsidRPr="00F8782A" w:rsidRDefault="00A65579" w:rsidP="00F8782A">
      <w:pPr>
        <w:pStyle w:val="Textoindependiente"/>
        <w:jc w:val="both"/>
      </w:pPr>
      <w:r w:rsidRPr="00F8782A">
        <w:rPr>
          <w:b/>
        </w:rPr>
        <w:t xml:space="preserve">Sesión 97-16, artículo XXXVI. </w:t>
      </w:r>
      <w:r w:rsidRPr="00F8782A">
        <w:t>La Directora Ejecutiva, mediante oficio N° 4998-DE-2016, remitió  el oficio N° 0050-PI-2016, suscrito por los Jefes interinos de Macroproceso de Financiero Contable, de Proceso de Tesorería  y de Inversiones, sobre el flujo de recursos económicos operativo del FJPPJ, el cual incluye la actualización del período entre los meses de Octubre 2016 y hasta diciembre 2018, considerando los vencimientos de principales y cupones de interés, así como la proyección para el pago de asignaciones</w:t>
      </w:r>
      <w:r w:rsidRPr="00F8782A">
        <w:rPr>
          <w:b/>
        </w:rPr>
        <w:t xml:space="preserve"> </w:t>
      </w:r>
      <w:r w:rsidRPr="00F8782A">
        <w:t>durante ese período.</w:t>
      </w:r>
    </w:p>
    <w:p w:rsidR="00A65579" w:rsidRPr="00F8782A" w:rsidRDefault="00A65579" w:rsidP="00F8782A">
      <w:pPr>
        <w:pStyle w:val="Textoindependiente"/>
        <w:jc w:val="both"/>
      </w:pPr>
      <w:r w:rsidRPr="00F8782A">
        <w:rPr>
          <w:b/>
        </w:rPr>
        <w:t xml:space="preserve"> Sesión 97-16, artículo LXVIII. </w:t>
      </w:r>
      <w:r w:rsidRPr="00F8782A">
        <w:t>La Directora Ejecutiva, mediante oficio N° 4933-DE-2016 remitió el oficio N° 0037-PI-2016, suscrito por el Jefe del Departamento Financiero Contable, mediante el cual remite el  Informe de Inversiones de la cartera del Poder Judicial y del Fondo de Jubilaciones y Pensiones del Poder Judicial al mes de agosto de 2016, mismo que fue analizado y aprobado por el Comité de Inversiones y Riesgos en la sesión del 26 de setiembre de 2016.</w:t>
      </w:r>
    </w:p>
    <w:p w:rsidR="00A65579" w:rsidRPr="00F8782A" w:rsidRDefault="00A65579" w:rsidP="00F8782A">
      <w:pPr>
        <w:pStyle w:val="Textoindependiente"/>
        <w:jc w:val="both"/>
      </w:pPr>
      <w:r w:rsidRPr="00F8782A">
        <w:rPr>
          <w:b/>
        </w:rPr>
        <w:t xml:space="preserve">Sesión 97-16, artículo LXIX. </w:t>
      </w:r>
      <w:r w:rsidRPr="00F8782A">
        <w:t>Informe Nº 4934-DE-2016, remitido por la, Directora Ejecutiva; donde presenta la Propuesta de Estrategia de Inversión del Fondo de Jubilaciones y Pensiones del Poder Judicial para el mes de octubre de 2016, así aprobada por el Comité de Inversiones en sesión ordinaria celebrada el 26 de setiembre del presente año.</w:t>
      </w:r>
    </w:p>
    <w:p w:rsidR="00A65579" w:rsidRPr="00A65579" w:rsidRDefault="00A65579" w:rsidP="0014190D">
      <w:pPr>
        <w:ind w:right="-283"/>
        <w:jc w:val="both"/>
        <w:rPr>
          <w:rFonts w:ascii="Arial" w:hAnsi="Arial" w:cs="Arial"/>
        </w:rPr>
      </w:pPr>
    </w:p>
    <w:p w:rsidR="00A65579" w:rsidRPr="00F8782A" w:rsidRDefault="00A65579" w:rsidP="00A65579">
      <w:pPr>
        <w:pStyle w:val="Textoindependiente"/>
        <w:rPr>
          <w:b/>
        </w:rPr>
      </w:pPr>
      <w:r w:rsidRPr="00F8782A">
        <w:rPr>
          <w:b/>
        </w:rPr>
        <w:t>Tecnología de la Información</w:t>
      </w:r>
    </w:p>
    <w:p w:rsidR="00A65579" w:rsidRPr="00A65579" w:rsidRDefault="00A65579" w:rsidP="0057288F">
      <w:pPr>
        <w:pStyle w:val="Textoindependiente"/>
        <w:jc w:val="both"/>
      </w:pPr>
      <w:r w:rsidRPr="00A65579">
        <w:t>En lo que respecta a este campo analizaron y adjudicaron las siguientes contrataciones y se tomaron acuerdos importantes:</w:t>
      </w:r>
    </w:p>
    <w:p w:rsidR="00A65579" w:rsidRPr="00A65579" w:rsidRDefault="00A65579" w:rsidP="00A65579">
      <w:pPr>
        <w:jc w:val="both"/>
        <w:rPr>
          <w:rFonts w:ascii="Arial" w:hAnsi="Arial" w:cs="Arial"/>
        </w:rPr>
      </w:pPr>
    </w:p>
    <w:p w:rsidR="00A65579" w:rsidRPr="001E3D0D" w:rsidRDefault="00A65579" w:rsidP="000937BA">
      <w:pPr>
        <w:pStyle w:val="Textoindependiente"/>
        <w:jc w:val="both"/>
      </w:pPr>
      <w:r w:rsidRPr="000937BA">
        <w:rPr>
          <w:b/>
        </w:rPr>
        <w:t xml:space="preserve">Sesión 100-15, artículo LXXXIII.  </w:t>
      </w:r>
      <w:r w:rsidRPr="001E3D0D">
        <w:t>La Directora de Tecnología de la Información, mediante oficio Nº 2826-DTI-2015 remitió informe respecto al plan de acción para ejecutar las recomendaciones contenidas dentro del “Proyecto Diagnóstico para la Infraestructura y Seguridad Tecnológica del Poder Judicial, presentado por la empresa RHO-SIGMA S.A.”</w:t>
      </w:r>
    </w:p>
    <w:p w:rsidR="00A65579" w:rsidRPr="001E3D0D" w:rsidRDefault="00A65579" w:rsidP="000937BA">
      <w:pPr>
        <w:pStyle w:val="Textoindependiente"/>
        <w:jc w:val="both"/>
      </w:pPr>
      <w:r w:rsidRPr="000937BA">
        <w:rPr>
          <w:b/>
        </w:rPr>
        <w:t xml:space="preserve">Sesión 103-15, artículo LXXII. </w:t>
      </w:r>
      <w:r w:rsidRPr="001E3D0D">
        <w:t>La Directora de Tecnología de Información, en oficio N° 3075-DTI-2015, remite informe sobre la aprobación en la implementación del Sistema de Información Georeferencial del Poder Judicial.</w:t>
      </w:r>
    </w:p>
    <w:p w:rsidR="00A65579" w:rsidRPr="001E3D0D" w:rsidRDefault="00A65579" w:rsidP="000937BA">
      <w:pPr>
        <w:pStyle w:val="Textoindependiente"/>
        <w:jc w:val="both"/>
      </w:pPr>
      <w:r w:rsidRPr="000937BA">
        <w:rPr>
          <w:b/>
        </w:rPr>
        <w:t xml:space="preserve">Sesión 103-15, artículo LXXIV. </w:t>
      </w:r>
      <w:r w:rsidRPr="001E3D0D">
        <w:t>La Directora de Tecnologías de la Información, remitió el oficio 3087-DTI-2015, donde informa sobre el análisis efectuado para determinar la  factibilidad de la creación de un nuevo módulo de Objetos Decomisados el cual se pueda integrar o comunicar al Sistema de Gestión de Despachos Judiciales y el Sistema de Seguimiento de Casos del Ministerio Público y Defensa Pública.</w:t>
      </w:r>
    </w:p>
    <w:p w:rsidR="00A65579" w:rsidRPr="001E3D0D" w:rsidRDefault="00A65579" w:rsidP="000937BA">
      <w:pPr>
        <w:pStyle w:val="Textoindependiente"/>
        <w:jc w:val="both"/>
      </w:pPr>
    </w:p>
    <w:p w:rsidR="00A65579" w:rsidRPr="001E3D0D" w:rsidRDefault="00A65579" w:rsidP="000937BA">
      <w:pPr>
        <w:pStyle w:val="Textoindependiente"/>
        <w:jc w:val="both"/>
      </w:pPr>
      <w:r w:rsidRPr="001E3D0D">
        <w:t>Sesión 103, artículo LXVIII. La Dirección de Tecnología de la Información y la Dirección de Gestión Humana, mediante oficio N° JP-GD-479-15/3079-DTI-2015, comunicaron informe sobre el desarrollo del proyecto de Evaluación del Desempeño de los y las trabajadoras del Poder Judicial, a partir del 20 de julio de 2015.</w:t>
      </w:r>
    </w:p>
    <w:p w:rsidR="00A65579" w:rsidRPr="000937BA" w:rsidRDefault="00A65579" w:rsidP="000937BA">
      <w:pPr>
        <w:pStyle w:val="Textoindependiente"/>
        <w:jc w:val="both"/>
        <w:rPr>
          <w:b/>
        </w:rPr>
      </w:pPr>
      <w:r w:rsidRPr="000937BA">
        <w:rPr>
          <w:b/>
        </w:rPr>
        <w:t xml:space="preserve">Sesión 105-15, artículo LX. </w:t>
      </w:r>
      <w:r w:rsidRPr="001E3D0D">
        <w:t>La Directora de Tecnología de la Información, mediante oficio N° 3149-DTI-2015, remitió el “Plan de Implantación del Sistema de Seguimiento de Casos (SSC) para las oficinas de Flagrancias del Ministerio Público y la Defensa Pública, localidad de Heredia”.</w:t>
      </w:r>
    </w:p>
    <w:p w:rsidR="00A65579" w:rsidRPr="001E3D0D" w:rsidRDefault="00A65579" w:rsidP="000937BA">
      <w:pPr>
        <w:pStyle w:val="Textoindependiente"/>
        <w:jc w:val="both"/>
      </w:pPr>
      <w:r w:rsidRPr="000937BA">
        <w:rPr>
          <w:b/>
        </w:rPr>
        <w:t xml:space="preserve">Sesión 5-16, artículo LXIX. </w:t>
      </w:r>
      <w:r w:rsidRPr="001E3D0D">
        <w:t>La Directora de Tecnología de la Información, mediante oficio Nº 50-DTI-2016, remitió el oficio DTI-045-2016, sobre el “Plan de Implantación del Sistema de Seguimiento de Casos (SSC) para las oficinas de flagrancias del Ministerio Público y la Defensa Pública, localidad de Corredores”.</w:t>
      </w:r>
    </w:p>
    <w:p w:rsidR="00A65579" w:rsidRPr="001E3D0D" w:rsidRDefault="00A65579" w:rsidP="000937BA">
      <w:pPr>
        <w:pStyle w:val="Textoindependiente"/>
        <w:jc w:val="both"/>
      </w:pPr>
      <w:r w:rsidRPr="000937BA">
        <w:rPr>
          <w:b/>
        </w:rPr>
        <w:t xml:space="preserve">Sesión 5-16, artículo LXXI. </w:t>
      </w:r>
      <w:r w:rsidRPr="001E3D0D">
        <w:t>La Directora de Tecnología de Información, mediante oficio N° 51-DTI-2016, remitió el informe N° DTI-046-2016, referente al “Plan de Implantación del Sistema de Seguimiento de Casos (SSC) para las oficinas del Ministerio Público y la Defensa Pública, localidad de Corredores”, cuenta con el visto bueno de los gerentes del proyecto por parte del Ministerio Público y la Defensa Pública.</w:t>
      </w:r>
    </w:p>
    <w:p w:rsidR="00A65579" w:rsidRPr="001E3D0D" w:rsidRDefault="00A65579" w:rsidP="000937BA">
      <w:pPr>
        <w:pStyle w:val="Textoindependiente"/>
        <w:jc w:val="both"/>
      </w:pPr>
      <w:r w:rsidRPr="000937BA">
        <w:rPr>
          <w:b/>
        </w:rPr>
        <w:t xml:space="preserve">Sesión 6-16, artículo XCVII. </w:t>
      </w:r>
      <w:r w:rsidRPr="001E3D0D">
        <w:t>El Subdirector de Tecnología de la Información, mediante oficio N° 32-DTI-2016, comunicó informe relacionado con el impacto del eventual cambio en la fórmula del cálculo de jubilación en el sistema.</w:t>
      </w:r>
    </w:p>
    <w:p w:rsidR="00A65579" w:rsidRPr="001E3D0D" w:rsidRDefault="00A65579" w:rsidP="000937BA">
      <w:pPr>
        <w:pStyle w:val="Textoindependiente"/>
        <w:jc w:val="both"/>
      </w:pPr>
      <w:r w:rsidRPr="000937BA">
        <w:rPr>
          <w:b/>
        </w:rPr>
        <w:t xml:space="preserve">Sesión 10-16, artículo CI. </w:t>
      </w:r>
      <w:r w:rsidRPr="001E3D0D">
        <w:t>La Dirección de Tecnología de la Información, remite oficio Nº 171-DTI-2016, 38-FC-2016, sobre el avance del servicio de “Ajustes al Sistema Integrado de Gestión Administrativa”.</w:t>
      </w:r>
    </w:p>
    <w:p w:rsidR="00A65579" w:rsidRPr="001E3D0D" w:rsidRDefault="00A65579" w:rsidP="000937BA">
      <w:pPr>
        <w:pStyle w:val="Textoindependiente"/>
        <w:jc w:val="both"/>
      </w:pPr>
      <w:r w:rsidRPr="000937BA">
        <w:rPr>
          <w:b/>
        </w:rPr>
        <w:t xml:space="preserve">Sesión 18-16, artículo LXXXIX. </w:t>
      </w:r>
      <w:r w:rsidRPr="001E3D0D">
        <w:t>La Directora de Tecnología de Información, mediante nota N° 436-DTI-2016, remite el oficio DTI-420-2016 sobre el "Plan de Implantación de Tribunales de Osa",  donde resume los recursos necesarios con los que se deben de contar para finalizar con éxito la implantación citada.</w:t>
      </w:r>
    </w:p>
    <w:p w:rsidR="00A65579" w:rsidRPr="001E3D0D" w:rsidRDefault="00A65579" w:rsidP="000937BA">
      <w:pPr>
        <w:pStyle w:val="Textoindependiente"/>
        <w:jc w:val="both"/>
      </w:pPr>
      <w:r w:rsidRPr="000937BA">
        <w:rPr>
          <w:b/>
        </w:rPr>
        <w:t xml:space="preserve">Sesión 25-16, artículo CIX. </w:t>
      </w:r>
      <w:r w:rsidRPr="001E3D0D">
        <w:t>La Directora de Tecnología de  la Información, mediante oficio Nº 615-DTI-2016, remitió oficio DTI-602-2016, en el que adjunta el “Plan de Implantación del Sistema de Seguimiento de Casos (SSC) para las oficinas del Ministerio Público y la Defensa Pública, localidad de Osa”.</w:t>
      </w:r>
    </w:p>
    <w:p w:rsidR="00A65579" w:rsidRPr="001E3D0D" w:rsidRDefault="00A65579" w:rsidP="000937BA">
      <w:pPr>
        <w:pStyle w:val="Textoindependiente"/>
        <w:jc w:val="both"/>
      </w:pPr>
      <w:r w:rsidRPr="000937BA">
        <w:rPr>
          <w:b/>
        </w:rPr>
        <w:t xml:space="preserve">Sesión 19-16, artículo XCVII. </w:t>
      </w:r>
      <w:r w:rsidRPr="001E3D0D">
        <w:t>La Directora de Tecnología de Información, mediante nota N° 476-DTI-2016, remitió el oficio DTI-424-2016, relacionado con “Plan de Implantación de Tribunales de Corredores”.</w:t>
      </w:r>
    </w:p>
    <w:p w:rsidR="00A65579" w:rsidRPr="000937BA" w:rsidRDefault="00A65579" w:rsidP="000937BA">
      <w:pPr>
        <w:pStyle w:val="Textoindependiente"/>
        <w:jc w:val="both"/>
        <w:rPr>
          <w:b/>
        </w:rPr>
      </w:pPr>
      <w:r w:rsidRPr="000937BA">
        <w:rPr>
          <w:b/>
        </w:rPr>
        <w:t xml:space="preserve">Sesión 44-16, artículo LXX. </w:t>
      </w:r>
      <w:r w:rsidRPr="001E3D0D">
        <w:t>La Directora de Tecnología de la Información, emite oficio N° 1008-DTI-2016, sobre el “Plan de Implantación del Sistema de Seguimiento de Casos (SSC) para las oficinas del Ministerio Público y la Defensa Pública, localidad de Garabito”</w:t>
      </w:r>
    </w:p>
    <w:p w:rsidR="00A65579" w:rsidRPr="001E3D0D" w:rsidRDefault="00A65579" w:rsidP="000937BA">
      <w:pPr>
        <w:pStyle w:val="Textoindependiente"/>
        <w:jc w:val="both"/>
      </w:pPr>
      <w:r w:rsidRPr="000937BA">
        <w:rPr>
          <w:b/>
        </w:rPr>
        <w:t xml:space="preserve">Sesión 44-16, artículo LXXV. </w:t>
      </w:r>
      <w:r w:rsidRPr="001E3D0D">
        <w:t>La Directora de Tecnología de la Información, remite oficio N°1095-DTI-2016, relativo al “Plan de Implantación del Sistema de Seguimiento de Casos (SSC) para las oficinas de Flagrancias del Ministerio Público y la Defensa Pública, localidad de Flagrancias de Heredia”</w:t>
      </w:r>
    </w:p>
    <w:p w:rsidR="00A65579" w:rsidRPr="000937BA" w:rsidRDefault="00A65579" w:rsidP="000937BA">
      <w:pPr>
        <w:pStyle w:val="Textoindependiente"/>
        <w:jc w:val="both"/>
      </w:pPr>
      <w:r w:rsidRPr="000937BA">
        <w:rPr>
          <w:b/>
        </w:rPr>
        <w:t xml:space="preserve">Sesión 46-16, artículo LXVIII. </w:t>
      </w:r>
      <w:r w:rsidRPr="000937BA">
        <w:t xml:space="preserve">Directora de Tecnología de la Información, mediante el oficio 1151-DTI-2016, en relación al "Plan de Implantación de Despachos de las Periferias de Cartago." </w:t>
      </w:r>
    </w:p>
    <w:p w:rsidR="00A65579" w:rsidRPr="000937BA" w:rsidRDefault="00A65579" w:rsidP="000937BA">
      <w:pPr>
        <w:pStyle w:val="Textoindependiente"/>
        <w:jc w:val="both"/>
        <w:rPr>
          <w:b/>
        </w:rPr>
      </w:pPr>
      <w:r w:rsidRPr="000937BA">
        <w:rPr>
          <w:b/>
        </w:rPr>
        <w:t xml:space="preserve">Sesión 50-16, artículo XCIII. </w:t>
      </w:r>
      <w:r w:rsidRPr="000937BA">
        <w:t>La Directora de Tecnología de la Información, remite nota N° 1121-DTI-2016, referente al Plan de Implantación de Despachos de Coto Brus.</w:t>
      </w:r>
      <w:r w:rsidR="001E3D0D">
        <w:t xml:space="preserve"> </w:t>
      </w:r>
      <w:r w:rsidRPr="000937BA">
        <w:t>La Directora de Tecnología de la Información, remite nota N° 1121-DTI-2016, referente al Plan de Implantación de Despachos de Coto Brus.</w:t>
      </w:r>
    </w:p>
    <w:p w:rsidR="00A65579" w:rsidRPr="000937BA" w:rsidRDefault="00A65579" w:rsidP="000937BA">
      <w:pPr>
        <w:pStyle w:val="Textoindependiente"/>
        <w:jc w:val="both"/>
      </w:pPr>
      <w:r w:rsidRPr="000937BA">
        <w:rPr>
          <w:b/>
        </w:rPr>
        <w:t xml:space="preserve">Sesión 61-16, artículo LXIX. </w:t>
      </w:r>
      <w:r w:rsidRPr="000937BA">
        <w:t>La Directora de Tecnología de la Información, remite el oficio 1678-DTI-2016, en relación a la automatización en el Juzgado de Cobro y Civil de Menor Cuantía del Primer Circuito Judicial de Alajuela, la generación oportuna y permanente de las estadísticas sobre la distribución interna de trabajo.</w:t>
      </w:r>
    </w:p>
    <w:p w:rsidR="00A65579" w:rsidRPr="000937BA" w:rsidRDefault="00A65579" w:rsidP="000937BA">
      <w:pPr>
        <w:pStyle w:val="Textoindependiente"/>
        <w:jc w:val="both"/>
      </w:pPr>
      <w:r w:rsidRPr="000937BA">
        <w:rPr>
          <w:b/>
        </w:rPr>
        <w:t xml:space="preserve">Sesión 62-16, artículo LXVI. </w:t>
      </w:r>
      <w:r w:rsidRPr="000937BA">
        <w:t>La máster Kattia Morales Navarro, Directora de Tecnología de Información, mediante oficio N° 1624-DTI-2016, solicita prorrogar el permiso con goce de salario y sustitución a varias plazas que indica.</w:t>
      </w:r>
    </w:p>
    <w:p w:rsidR="00A65579" w:rsidRPr="000937BA" w:rsidRDefault="00A65579" w:rsidP="000937BA">
      <w:pPr>
        <w:pStyle w:val="Textoindependiente"/>
        <w:jc w:val="both"/>
      </w:pPr>
      <w:r w:rsidRPr="000937BA">
        <w:rPr>
          <w:b/>
        </w:rPr>
        <w:t xml:space="preserve">Sesión 72-16, artículo LXXIX. </w:t>
      </w:r>
      <w:r w:rsidRPr="000937BA">
        <w:t>Mediante oficio N° 2051-DTI-2016 la Directora de Tecnología de la Información, remite el oficio DTI-2043-2016, suscrito por el Jefe  del Área de Informática de Gestión, “Plan de Implantación del Sistema de Seguimiento de Casos (SSC) para la oficina de Flagrancias del Ministerio Público, localidad de Puntarenas”.</w:t>
      </w:r>
    </w:p>
    <w:p w:rsidR="00A65579" w:rsidRPr="000937BA" w:rsidRDefault="00A65579" w:rsidP="000937BA">
      <w:pPr>
        <w:pStyle w:val="Textoindependiente"/>
        <w:jc w:val="both"/>
      </w:pPr>
      <w:r w:rsidRPr="000937BA">
        <w:rPr>
          <w:b/>
        </w:rPr>
        <w:t xml:space="preserve">Sesión 97-16, artículo LXXVIII. </w:t>
      </w:r>
      <w:r w:rsidRPr="000937BA">
        <w:t>La Directora de Planificación, remite oficio N° 1841-PLA-2016, relacionado con la revisión del Plan de Presupuesto del Fondo de Emergencia 2017 para el Poder Judicial.</w:t>
      </w:r>
    </w:p>
    <w:p w:rsidR="00A65579" w:rsidRPr="000937BA" w:rsidRDefault="00A65579" w:rsidP="000937BA">
      <w:pPr>
        <w:pStyle w:val="Textoindependiente"/>
        <w:jc w:val="both"/>
      </w:pPr>
      <w:r w:rsidRPr="000937BA">
        <w:rPr>
          <w:b/>
        </w:rPr>
        <w:t xml:space="preserve">Sesión 97-16, artículo LXXXIX. </w:t>
      </w:r>
      <w:r w:rsidRPr="000937BA">
        <w:t>La Directora de Tecnología de la Información, adjunta el oficio N° 2948-DTI-2016, relacionado a la donación del componente de software para la firma y validación de documentos utilizando firma digital.</w:t>
      </w:r>
    </w:p>
    <w:p w:rsidR="00A65579" w:rsidRPr="000937BA" w:rsidRDefault="00A65579" w:rsidP="000937BA">
      <w:pPr>
        <w:pStyle w:val="Textoindependiente"/>
        <w:jc w:val="both"/>
      </w:pPr>
      <w:r w:rsidRPr="000937BA">
        <w:rPr>
          <w:b/>
        </w:rPr>
        <w:t xml:space="preserve">Sesión 98-16, artículo LXXVIII. </w:t>
      </w:r>
      <w:r w:rsidRPr="000937BA">
        <w:t>La Directora de Tecnología de la Información, remite oficio N° 3432-DTI-2016, sobre la Gestión Presupuestaria al 30 de setiembre último.</w:t>
      </w:r>
    </w:p>
    <w:p w:rsidR="00A65579" w:rsidRPr="000937BA" w:rsidRDefault="00A65579" w:rsidP="000937BA">
      <w:pPr>
        <w:pStyle w:val="Textoindependiente"/>
        <w:jc w:val="both"/>
      </w:pPr>
      <w:r w:rsidRPr="000937BA">
        <w:rPr>
          <w:b/>
        </w:rPr>
        <w:t xml:space="preserve">Sesión 98-16, artículo XC. </w:t>
      </w:r>
      <w:r w:rsidRPr="000937BA">
        <w:t>La Directora de Tecnología de la Información, emite el oficio N° 3437-DTI-2016, sobre el proyecto de CONVENIO de Cooperación entre el Poder Judicial y el Instituto Nacional de Seguros.</w:t>
      </w:r>
    </w:p>
    <w:p w:rsidR="0014190D" w:rsidRPr="00A65579" w:rsidRDefault="0014190D" w:rsidP="00A65579">
      <w:pPr>
        <w:spacing w:before="100" w:after="100"/>
        <w:jc w:val="both"/>
        <w:rPr>
          <w:rFonts w:ascii="Arial" w:hAnsi="Arial" w:cs="Arial"/>
          <w:bCs/>
        </w:rPr>
      </w:pPr>
    </w:p>
    <w:p w:rsidR="00A65579" w:rsidRPr="0057288F" w:rsidRDefault="00A65579" w:rsidP="00A65579">
      <w:pPr>
        <w:spacing w:before="100" w:after="100"/>
        <w:jc w:val="both"/>
        <w:rPr>
          <w:rFonts w:ascii="Arial" w:hAnsi="Arial" w:cs="Arial"/>
          <w:b/>
          <w:bCs/>
        </w:rPr>
      </w:pPr>
      <w:r w:rsidRPr="0057288F">
        <w:rPr>
          <w:rFonts w:ascii="Arial" w:hAnsi="Arial" w:cs="Arial"/>
          <w:b/>
          <w:bCs/>
        </w:rPr>
        <w:t>Se analizaron y aprobaron diferentes estudios de importancia para el accionar institucional, a efecto de mejorar la prestación de los servicios. Entre los principales informes conocidos durante el 2016, están los siguientes:</w:t>
      </w:r>
    </w:p>
    <w:p w:rsidR="00A65579" w:rsidRPr="00A65579" w:rsidRDefault="00A65579" w:rsidP="00A65579">
      <w:pPr>
        <w:pStyle w:val="Textoindependiente"/>
        <w:rPr>
          <w:b/>
        </w:rPr>
      </w:pPr>
    </w:p>
    <w:tbl>
      <w:tblPr>
        <w:tblW w:w="24948" w:type="dxa"/>
        <w:tblInd w:w="-35" w:type="dxa"/>
        <w:tblLayout w:type="fixed"/>
        <w:tblLook w:val="0000" w:firstRow="0" w:lastRow="0" w:firstColumn="0" w:lastColumn="0" w:noHBand="0" w:noVBand="0"/>
      </w:tblPr>
      <w:tblGrid>
        <w:gridCol w:w="1275"/>
        <w:gridCol w:w="1410"/>
        <w:gridCol w:w="1569"/>
        <w:gridCol w:w="5067"/>
        <w:gridCol w:w="5209"/>
        <w:gridCol w:w="5209"/>
        <w:gridCol w:w="5209"/>
      </w:tblGrid>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FFCCFF"/>
          </w:tcPr>
          <w:p w:rsidR="00A65579" w:rsidRPr="00A65579" w:rsidRDefault="00A65579" w:rsidP="00A65579">
            <w:pPr>
              <w:snapToGrid w:val="0"/>
              <w:ind w:right="224"/>
              <w:jc w:val="center"/>
              <w:rPr>
                <w:rFonts w:ascii="Arial" w:hAnsi="Arial" w:cs="Arial"/>
                <w:b/>
              </w:rPr>
            </w:pPr>
            <w:r w:rsidRPr="00A65579">
              <w:rPr>
                <w:rFonts w:ascii="Arial" w:hAnsi="Arial" w:cs="Arial"/>
                <w:b/>
              </w:rPr>
              <w:t>Sesión</w:t>
            </w:r>
          </w:p>
        </w:tc>
        <w:tc>
          <w:tcPr>
            <w:tcW w:w="1410" w:type="dxa"/>
            <w:tcBorders>
              <w:top w:val="single" w:sz="4" w:space="0" w:color="000000"/>
              <w:left w:val="single" w:sz="4" w:space="0" w:color="000000"/>
              <w:bottom w:val="single" w:sz="4" w:space="0" w:color="000000"/>
            </w:tcBorders>
            <w:shd w:val="clear" w:color="auto" w:fill="FFCCFF"/>
          </w:tcPr>
          <w:p w:rsidR="00A65579" w:rsidRPr="00A65579" w:rsidRDefault="00A65579" w:rsidP="00A65579">
            <w:pPr>
              <w:snapToGrid w:val="0"/>
              <w:ind w:right="224"/>
              <w:jc w:val="center"/>
              <w:rPr>
                <w:rFonts w:ascii="Arial" w:hAnsi="Arial" w:cs="Arial"/>
                <w:b/>
              </w:rPr>
            </w:pPr>
            <w:r w:rsidRPr="00A65579">
              <w:rPr>
                <w:rFonts w:ascii="Arial" w:hAnsi="Arial" w:cs="Arial"/>
                <w:b/>
              </w:rPr>
              <w:t>Fecha</w:t>
            </w:r>
          </w:p>
        </w:tc>
        <w:tc>
          <w:tcPr>
            <w:tcW w:w="1569" w:type="dxa"/>
            <w:tcBorders>
              <w:top w:val="single" w:sz="4" w:space="0" w:color="000000"/>
              <w:left w:val="single" w:sz="4" w:space="0" w:color="000000"/>
              <w:bottom w:val="single" w:sz="4" w:space="0" w:color="000000"/>
            </w:tcBorders>
            <w:shd w:val="clear" w:color="auto" w:fill="FFCCFF"/>
          </w:tcPr>
          <w:p w:rsidR="00A65579" w:rsidRPr="00A65579" w:rsidRDefault="00A65579" w:rsidP="00A65579">
            <w:pPr>
              <w:snapToGrid w:val="0"/>
              <w:ind w:right="224"/>
              <w:jc w:val="center"/>
              <w:rPr>
                <w:rFonts w:ascii="Arial" w:hAnsi="Arial" w:cs="Arial"/>
                <w:b/>
              </w:rPr>
            </w:pPr>
            <w:r w:rsidRPr="00A65579">
              <w:rPr>
                <w:rFonts w:ascii="Arial" w:hAnsi="Arial" w:cs="Arial"/>
                <w:b/>
              </w:rPr>
              <w:t>Artículo</w:t>
            </w:r>
          </w:p>
        </w:tc>
        <w:tc>
          <w:tcPr>
            <w:tcW w:w="5067" w:type="dxa"/>
            <w:tcBorders>
              <w:top w:val="single" w:sz="4" w:space="0" w:color="000000"/>
              <w:left w:val="single" w:sz="4" w:space="0" w:color="000000"/>
              <w:bottom w:val="single" w:sz="4" w:space="0" w:color="000000"/>
              <w:right w:val="single" w:sz="4" w:space="0" w:color="000000"/>
            </w:tcBorders>
            <w:shd w:val="clear" w:color="auto" w:fill="FFCCFF"/>
          </w:tcPr>
          <w:p w:rsidR="00A65579" w:rsidRPr="00A65579" w:rsidRDefault="00A65579" w:rsidP="00A65579">
            <w:pPr>
              <w:snapToGrid w:val="0"/>
              <w:ind w:right="224"/>
              <w:jc w:val="center"/>
              <w:rPr>
                <w:rFonts w:ascii="Arial" w:hAnsi="Arial" w:cs="Arial"/>
              </w:rPr>
            </w:pPr>
            <w:r w:rsidRPr="00A65579">
              <w:rPr>
                <w:rFonts w:ascii="Arial" w:hAnsi="Arial" w:cs="Arial"/>
                <w:b/>
              </w:rPr>
              <w:t>Detalle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97-15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3-11-15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right="4"/>
              <w:jc w:val="both"/>
              <w:rPr>
                <w:rFonts w:ascii="Arial" w:hAnsi="Arial" w:cs="Arial"/>
              </w:rPr>
            </w:pPr>
            <w:r w:rsidRPr="00A65579">
              <w:rPr>
                <w:rFonts w:ascii="Arial" w:hAnsi="Arial" w:cs="Arial"/>
              </w:rPr>
              <w:t>La Dirección de Planificación, mediante oficio Nº 1736-PLA-2015, informa sobre los resultados de la modificación de la competencia territorial en materia Agraria, en el Primer Circuito Judicial de la Zona Sur a partir de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97-15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3-11-15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right="4"/>
              <w:jc w:val="both"/>
              <w:rPr>
                <w:rFonts w:ascii="Arial" w:hAnsi="Arial" w:cs="Arial"/>
              </w:rPr>
            </w:pPr>
            <w:r w:rsidRPr="00A65579">
              <w:rPr>
                <w:rFonts w:ascii="Arial" w:hAnsi="Arial" w:cs="Arial"/>
              </w:rPr>
              <w:t xml:space="preserve">La Dirección Jurídica en oficio N° 1449-DJ/CAD-2015, comunica </w:t>
            </w:r>
            <w:r w:rsidRPr="00A65579">
              <w:rPr>
                <w:rFonts w:ascii="Arial" w:hAnsi="Arial" w:cs="Arial"/>
                <w:iCs/>
              </w:rPr>
              <w:t>“Addendum al Contrato de Servicio de Monitoreo mediante GPS para la Sección de Transportes Administrativos, N° 002115</w:t>
            </w:r>
            <w:r w:rsidRPr="00A65579">
              <w:rPr>
                <w:rFonts w:ascii="Arial" w:hAnsi="Arial" w:cs="Arial"/>
              </w:rPr>
              <w:t>, a suscribir entre el Poder Judicial y la empresa Navegación Satelital.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97-15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3-11-15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 5375-DE-2015, remite el informe financiero de la Contabilidad Presupuestaria del Poder Judicial, con corte al 30 de setiembre del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97-15</w:t>
            </w:r>
          </w:p>
          <w:p w:rsidR="00A65579" w:rsidRPr="00A65579" w:rsidRDefault="00A65579" w:rsidP="00A65579">
            <w:pPr>
              <w:snapToGrid w:val="0"/>
              <w:spacing w:line="276" w:lineRule="auto"/>
              <w:ind w:right="224"/>
              <w:jc w:val="center"/>
              <w:rPr>
                <w:rFonts w:ascii="Arial" w:hAnsi="Arial" w:cs="Arial"/>
                <w:b/>
              </w:rPr>
            </w:pP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3-11-15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pacing w:line="276" w:lineRule="auto"/>
              <w:jc w:val="center"/>
              <w:rPr>
                <w:rFonts w:ascii="Arial" w:hAnsi="Arial" w:cs="Arial"/>
                <w:b/>
              </w:rPr>
            </w:pPr>
            <w:r w:rsidRPr="00A65579">
              <w:rPr>
                <w:rFonts w:ascii="Arial" w:hAnsi="Arial" w:cs="Arial"/>
                <w:b/>
              </w:rPr>
              <w:t>CXVII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Nº 5374-DE-2015 remite los estados financieros de la Contaduría Judicial al 30 de setiembre de 2015, así como el resumen de los principales movimientos.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98-15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5-11-15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right="4"/>
              <w:jc w:val="both"/>
              <w:rPr>
                <w:rFonts w:ascii="Arial" w:hAnsi="Arial" w:cs="Arial"/>
              </w:rPr>
            </w:pPr>
            <w:bookmarkStart w:id="11" w:name="_Toc434252570"/>
            <w:r w:rsidRPr="00A65579">
              <w:rPr>
                <w:rFonts w:ascii="Arial" w:hAnsi="Arial" w:cs="Arial"/>
              </w:rPr>
              <w:t>Mediante oficio Nº 1023-118-SAEE-2015</w:t>
            </w:r>
            <w:bookmarkEnd w:id="11"/>
            <w:r w:rsidRPr="00A65579">
              <w:rPr>
                <w:rFonts w:ascii="Arial" w:hAnsi="Arial" w:cs="Arial"/>
              </w:rPr>
              <w:t xml:space="preserve"> la Auditoría remite “</w:t>
            </w:r>
            <w:r w:rsidRPr="00A65579">
              <w:rPr>
                <w:rFonts w:ascii="Arial" w:hAnsi="Arial" w:cs="Arial"/>
                <w:iCs/>
              </w:rPr>
              <w:t>Evaluación para el mejoramiento del proceso de destrucción de formularios de seguridad y cheques”.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98-15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5-11-15</w:t>
            </w:r>
          </w:p>
          <w:p w:rsidR="00A65579" w:rsidRPr="00A65579" w:rsidRDefault="00A65579" w:rsidP="00A65579">
            <w:pPr>
              <w:snapToGrid w:val="0"/>
              <w:spacing w:line="276" w:lineRule="auto"/>
              <w:ind w:right="224"/>
              <w:jc w:val="center"/>
              <w:rPr>
                <w:rFonts w:ascii="Arial" w:hAnsi="Arial" w:cs="Arial"/>
                <w:b/>
              </w:rPr>
            </w:pP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XXIX</w:t>
            </w:r>
          </w:p>
          <w:p w:rsidR="00A65579" w:rsidRPr="00A65579" w:rsidRDefault="00A65579" w:rsidP="00A65579">
            <w:pPr>
              <w:snapToGrid w:val="0"/>
              <w:spacing w:line="276" w:lineRule="auto"/>
              <w:ind w:right="224"/>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Nº 5373-DE-2015 remite informe de los Estados Financieros del Fondo de Jubilaciones y Pensiones del Poder Judicial, al 30 de setiembre de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98-15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5-11-15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XCVII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interina de Planificación, mediante oficio Nº 1749-PLA-2015 remite informe relacionado con la revisión del Plan de Presupuesto del Fondo de Emergencia 2016 para 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La Dirección de Planificación remitió oficio Nº </w:t>
            </w:r>
            <w:r w:rsidRPr="00A65579">
              <w:rPr>
                <w:rFonts w:ascii="Arial" w:hAnsi="Arial" w:cs="Arial"/>
                <w:lang w:val="pt-BR"/>
              </w:rPr>
              <w:t xml:space="preserve">1670-PLA-2015 sobre </w:t>
            </w:r>
            <w:r w:rsidRPr="00A65579">
              <w:rPr>
                <w:rFonts w:ascii="Arial" w:hAnsi="Arial" w:cs="Arial"/>
              </w:rPr>
              <w:t>solicitud de la Licda. Karol Vanessa Delgado Rivera, Jueza Coordinadora del Tribunal de Juicio del Segundo Circuito Judicial de la Zona Sur, de autorizar la separación administrativa de las sedes de Osa y Golfito a su cargo, se denegó la solicitud.</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VII</w:t>
            </w:r>
          </w:p>
          <w:p w:rsidR="00A65579" w:rsidRPr="00A65579" w:rsidRDefault="00A65579" w:rsidP="00A65579">
            <w:pPr>
              <w:snapToGrid w:val="0"/>
              <w:spacing w:line="276" w:lineRule="auto"/>
              <w:ind w:right="224"/>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Dirección de Planificación, remite oficio Nº 1724-PLA-2015 referente a los resultados de “</w:t>
            </w:r>
            <w:r w:rsidRPr="00A65579">
              <w:rPr>
                <w:rFonts w:ascii="Arial" w:hAnsi="Arial" w:cs="Arial"/>
                <w:iCs/>
              </w:rPr>
              <w:t>la exploración estadística del trabajo efectuado en el Tribunal de Familia durante el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La Dirección de Planificación mediante oficio Nº 1524-PLA-2015, remitió estudio relacionado con </w:t>
            </w:r>
            <w:r w:rsidRPr="00A65579">
              <w:rPr>
                <w:rFonts w:ascii="Arial" w:hAnsi="Arial" w:cs="Arial"/>
                <w:lang w:val="es-MX"/>
              </w:rPr>
              <w:t>los principales patrones derivados de la exploración estadística del trabajo efectuado en la Defensa Pública</w:t>
            </w:r>
            <w:r w:rsidRPr="00A65579">
              <w:rPr>
                <w:rFonts w:ascii="Arial" w:hAnsi="Arial" w:cs="Arial"/>
                <w:bCs/>
                <w:lang w:val="es-MX"/>
              </w:rPr>
              <w:t xml:space="preserve"> </w:t>
            </w:r>
            <w:r w:rsidRPr="00A65579">
              <w:rPr>
                <w:rFonts w:ascii="Arial" w:hAnsi="Arial" w:cs="Arial"/>
                <w:lang w:val="es-MX"/>
              </w:rPr>
              <w:t>durante el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Mediante oficio Nº 653-DJ/CAD-2015, la Dirección Jurídica remitió revisión y análisis jurídico del proyecto </w:t>
            </w:r>
            <w:r w:rsidRPr="00A65579">
              <w:rPr>
                <w:rFonts w:ascii="Arial" w:hAnsi="Arial" w:cs="Arial"/>
                <w:bCs/>
                <w:iCs/>
              </w:rPr>
              <w:t>“Convenio de cooperación interinstitucional entre el Poder Judicial y la Municipalidad de Cartago, para la colaboración en transparencia y acceso a la información a la ciudadanía de Cartago”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Nº 5457-DE-2015 remite Informe de análisis comparativo de títulos valores entre los registros del Poder Judicial y el ente custodio, correspondiente al mes de setiembre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Nº 5454-DE-2015 remite informe de los Estados Financieros del Fondo de Socorro Mutuo, al 30 de setiembre de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LII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lang w:eastAsia="es-ES"/>
              </w:rPr>
              <w:t>Se remitió acuerdo del Consejo Directivo de la Escuela Judicial, en sesión ordinaria Nº 12-2015 del 29 de setiembre de 2015, artículo V, se acordó aprobar las observaciones realizadas</w:t>
            </w:r>
            <w:r w:rsidRPr="00A65579">
              <w:rPr>
                <w:rFonts w:ascii="Arial" w:hAnsi="Arial" w:cs="Arial"/>
                <w:b/>
                <w:bCs/>
              </w:rPr>
              <w:t xml:space="preserve"> </w:t>
            </w:r>
            <w:r w:rsidRPr="00A65579">
              <w:rPr>
                <w:rFonts w:ascii="Arial" w:hAnsi="Arial" w:cs="Arial"/>
                <w:bCs/>
              </w:rPr>
              <w:t>al proyecto de “</w:t>
            </w:r>
            <w:r w:rsidRPr="00A65579">
              <w:rPr>
                <w:rFonts w:ascii="Arial" w:hAnsi="Arial" w:cs="Arial"/>
              </w:rPr>
              <w:t xml:space="preserve">REGLAMENTO SANCIONATORIO ACADÉMICO DEL PODER JUDICIAL” y se </w:t>
            </w:r>
            <w:r w:rsidRPr="00A65579">
              <w:rPr>
                <w:rFonts w:ascii="Arial" w:hAnsi="Arial" w:cs="Arial"/>
                <w:bCs/>
              </w:rPr>
              <w:t>trasladó</w:t>
            </w:r>
            <w:r w:rsidRPr="00A65579">
              <w:rPr>
                <w:rFonts w:ascii="Arial" w:hAnsi="Arial" w:cs="Arial"/>
              </w:rPr>
              <w:t xml:space="preserve"> la gestión a la Dirección Jurídica para que actualice en un solo documento las observaciones.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LIX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bCs/>
              </w:rPr>
              <w:t>El Auditor Judicial, mediante oficio Nº 1025-157-SAO-2015, comunicó el “Estudio Operativo de la Fiscalía de San José”, del cual se tomó nota.</w:t>
            </w:r>
          </w:p>
        </w:tc>
      </w:tr>
      <w:tr w:rsidR="00A65579" w:rsidRPr="00A65579" w:rsidTr="00375A5F">
        <w:trPr>
          <w:gridAfter w:val="3"/>
          <w:wAfter w:w="15627" w:type="dxa"/>
          <w:trHeight w:val="1113"/>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LX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La Coordinadora del Programa de Justicia Restaurativa, mediante oficio Nº 152-705-15, comunicó el Protocolo de Actuación de Justicia Juvenil Restaurativa.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99-15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LXXVI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lang w:eastAsia="es-ES"/>
              </w:rPr>
              <w:t>Se tomó nota del informe rendido por el Área de Informática de Gestión, sobre el Plan de Implantación del Sistema de Seguimiento de Casos Ministerio Público y Defensa Pública en Bribrí y se acogió las recomendaciones.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100-15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12-11-15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XLIII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Se confirmó el acto administrativo recurrido, se varía la sanción a dos meses de suspensión sin goce de salario del señor González Carvajal. La Magistrada Villanueva se aparta del voto de mayoría.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100-15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12-11-15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LXIX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Auditor General, mediante oficio Nº 1057-AUD-2015, remitió informe sobre el análisis de la calidad y el costo de cómo se ha desarrollado el proyecto SIGA, se tuvo por rendido.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100-15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12-11-15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LXXIV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doctora María Eugenia Villalta Bonilla, Gerente Médica de la Caja Costarricense de Seguro Social, mediante oficio N° GM-AB-38418-2015, remite criterio acerca de la posibilidad de convenio entre esa institución y el Poder Judicial para la toma de muestras de sangre en casos de pruebas de paternidad.</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100-15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12-11-15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rPr>
                <w:rFonts w:ascii="Arial" w:hAnsi="Arial" w:cs="Arial"/>
                <w:b/>
              </w:rPr>
            </w:pPr>
            <w:r w:rsidRPr="00A65579">
              <w:rPr>
                <w:rFonts w:ascii="Arial" w:hAnsi="Arial" w:cs="Arial"/>
                <w:b/>
              </w:rPr>
              <w:t>LXXVII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bCs/>
              </w:rPr>
              <w:t xml:space="preserve">Mediante oficio Nº DTI-2777-2015, el Área de Informática de Gestión, remite “Plan de Implantación de Escritorio Virtual en el Tribunal Contencioso Administrativo.”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100-15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12-11-15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LXXXIX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Nº 5477-15, adjunta el planteamiento para la ejecución del presupuesto del Poder Judicial del ejercicio económico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17-11-15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Mediante oficio N° 1750-PLA-2015/2923-DTI-2015, la Dirección de Planificación y la Dirección de Tecnología de Información remitió informe donde se detalla la propuesta de mejora para el proceso de inscripción y comunicación de los resúmenes de sentencia, se tiene por aprobado.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101-15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17-11-15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LXXIX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La </w:t>
            </w:r>
            <w:r w:rsidRPr="00A65579">
              <w:rPr>
                <w:rFonts w:ascii="Arial" w:hAnsi="Arial" w:cs="Arial"/>
                <w:bCs/>
              </w:rPr>
              <w:t xml:space="preserve">Directora Ejecutiva, </w:t>
            </w:r>
            <w:r w:rsidRPr="00A65579">
              <w:rPr>
                <w:rFonts w:ascii="Arial" w:hAnsi="Arial" w:cs="Arial"/>
              </w:rPr>
              <w:t xml:space="preserve">mediante </w:t>
            </w:r>
            <w:r w:rsidRPr="00A65579">
              <w:rPr>
                <w:rFonts w:ascii="Arial" w:hAnsi="Arial" w:cs="Arial"/>
                <w:bCs/>
              </w:rPr>
              <w:t>oficio N° 3126-DTI-2015,</w:t>
            </w:r>
            <w:r w:rsidRPr="00A65579">
              <w:rPr>
                <w:rFonts w:ascii="Arial" w:hAnsi="Arial" w:cs="Arial"/>
              </w:rPr>
              <w:t xml:space="preserve"> hace de conocimiento el informe respecto a la reubicación de la central telefónica principal y los equipos de comunicación ubicados en el primer piso de este edificio.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102-15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19-11-15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Dirección de Planificación, mediante oficio 1796-PLA</w:t>
            </w:r>
            <w:r w:rsidRPr="00A65579">
              <w:rPr>
                <w:rFonts w:ascii="Arial" w:hAnsi="Arial" w:cs="Arial"/>
                <w:bCs/>
              </w:rPr>
              <w:t>-2015</w:t>
            </w:r>
            <w:r w:rsidRPr="00A65579">
              <w:rPr>
                <w:rFonts w:ascii="Arial" w:hAnsi="Arial" w:cs="Arial"/>
              </w:rPr>
              <w:t>, remitió informe final del “Plan Estratégico 2016-2018 del Programa 950 Servicio de Atención y Protección de Víctimas y Testigos”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102-15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19-11-15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bCs/>
              </w:rPr>
              <w:t xml:space="preserve">La Dirección de Planificación, mediante oficio Nº 1651-PLA-2015, remitió informe </w:t>
            </w:r>
            <w:r w:rsidRPr="00A65579">
              <w:rPr>
                <w:rFonts w:ascii="Arial" w:hAnsi="Arial" w:cs="Arial"/>
              </w:rPr>
              <w:t>relacionado con el seguimiento de las recomendaciones vertidas en el informe 660-PLA-2014, en el Juzgado de Violencia Doméstica de Turno Extraordinario.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103-15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24-11-15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lang w:eastAsia="es-ES"/>
              </w:rPr>
              <w:t>Se tuvo por rendido el informe N° 1804-PLA-2015 de la Dirección de Planificación, sobre el seguimiento de las recomendaciones de la Auditoría del informe N° 427-106-SAO-2015, denominado Evaluación Operativa del Proceso Notarial en primera instancia.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103-15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24-11-15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Se tuvo por rendido el Informe N° 1798-PLA-2015 de la Dirección de Planificación</w:t>
            </w:r>
            <w:r w:rsidRPr="00A65579">
              <w:rPr>
                <w:rFonts w:ascii="Arial" w:hAnsi="Arial" w:cs="Arial"/>
                <w:b/>
                <w:bCs/>
              </w:rPr>
              <w:t>,</w:t>
            </w:r>
            <w:r w:rsidRPr="00A65579">
              <w:rPr>
                <w:rFonts w:ascii="Arial" w:hAnsi="Arial" w:cs="Arial"/>
              </w:rPr>
              <w:t xml:space="preserve"> relacionado con e</w:t>
            </w:r>
            <w:r w:rsidRPr="00A65579">
              <w:rPr>
                <w:rFonts w:ascii="Arial" w:hAnsi="Arial" w:cs="Arial"/>
                <w:lang w:val="es-MX"/>
              </w:rPr>
              <w:t>l “</w:t>
            </w:r>
            <w:r w:rsidRPr="00A65579">
              <w:rPr>
                <w:rFonts w:ascii="Arial" w:hAnsi="Arial" w:cs="Arial"/>
              </w:rPr>
              <w:t>Estudio sobre el manejo de drogas decomisadas.”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103-15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24-11-15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lang w:eastAsia="es-ES"/>
              </w:rPr>
              <w:t xml:space="preserve">Directora Ejecutiva, en oficio Nº 570-DE 2015, </w:t>
            </w:r>
            <w:r w:rsidRPr="00A65579">
              <w:rPr>
                <w:rFonts w:ascii="Arial" w:hAnsi="Arial" w:cs="Arial"/>
                <w:spacing w:val="-3"/>
              </w:rPr>
              <w:t>trasladó oficio ANEJUD DC-020-2015, correspondiente al informe del tercer trimestre del año dos mil quince, en cuanto al desarrollo del préstamo concedido.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103-15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24-11-15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LXXXVIII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en oficio N° 5699-DE-2015, remite Informe del Análisis y Evaluación a la Caja Chica Auxiliar de la Sala Constitucional practicado el 6 de noviembre del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103-15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24-11-15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LXXXIX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lang w:eastAsia="es-ES"/>
              </w:rPr>
              <w:t xml:space="preserve">Mediante oficio Nº 5736-DE-2015, la Directora Ejecutiva, </w:t>
            </w:r>
            <w:r w:rsidRPr="00A65579">
              <w:rPr>
                <w:rFonts w:ascii="Arial" w:hAnsi="Arial" w:cs="Arial"/>
              </w:rPr>
              <w:t>remitió informe sobre el procedimiento para el registro, control y pago de horas extra del Juzgado de Turno Extraordinario contra la Violencia Doméstica del II Circuito Judicial de San José.</w:t>
            </w:r>
          </w:p>
        </w:tc>
      </w:tr>
      <w:tr w:rsidR="00A65579" w:rsidRPr="00A65579" w:rsidTr="00375A5F">
        <w:trPr>
          <w:gridAfter w:val="3"/>
          <w:wAfter w:w="15627" w:type="dxa"/>
          <w:trHeight w:val="1538"/>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104-15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26-11-15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bCs/>
              </w:rPr>
              <w:t xml:space="preserve">Mediante oficio Nº </w:t>
            </w:r>
            <w:r w:rsidRPr="00A65579">
              <w:rPr>
                <w:rFonts w:ascii="Arial" w:hAnsi="Arial" w:cs="Arial"/>
              </w:rPr>
              <w:t xml:space="preserve">1857-PLA-2015, la Dirección de Planificación, remite informe relacionado con la solicitud de la Licda. Mandy Avellán Sánchez,  Jueza del Juzgado Contravencional y de Menor Cuantía de Bribrí, para que se asigne un puesto adicional de profesional en materia Penal, en virtud del aumento de trabajo.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104-15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26-11-15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La Directora Ejecutiva, remite oficio N° 5753-DE-2015, sobre </w:t>
            </w:r>
            <w:r w:rsidRPr="00A65579">
              <w:rPr>
                <w:rFonts w:ascii="Arial" w:hAnsi="Arial" w:cs="Arial"/>
                <w:lang w:bidi="en-US"/>
              </w:rPr>
              <w:t>informe del Departamento Financiero Contable, respecto las cuentas por cobrar a la Caja Costarricense de Seguro Social, por concepto de incapacidades, al 31 de octubre de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104-15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26-11-15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XL</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Por medio de oficio Nº 5759-DE-2015, la Directora Ejecutiva, remitió el informe del Departamento Financiero Contable, respecto a las cuentas por cobrar al Instituto Nacional de Seguros, por concepto de incapacidades, al 31 de octubre de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104-15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26-11-15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CIII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Por medio de oficio Nº 5656-DE-2015, la Directora Ejecutiva, remite informe relacionado a la </w:t>
            </w:r>
            <w:r w:rsidRPr="00A65579">
              <w:rPr>
                <w:rFonts w:ascii="Arial" w:hAnsi="Arial" w:cs="Arial"/>
                <w:bCs/>
                <w:iCs/>
              </w:rPr>
              <w:t>“Aplicación de criterios con perspectiva de responsabilidad social en las contrataciones de Servicios del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104-15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26-11-15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CV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5775-DE-2015, remite informe de Seguimiento del Proyecto Institucional para Mejorar el Proceso de Contratación Administrativa, para la Ejecución Presupuestaria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105-15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Mediante oficio N° 1847-PLA-2015 el Subdirector interino de Planificación, remitió el informe 110-DO-2015-B</w:t>
            </w:r>
            <w:r w:rsidRPr="00A65579">
              <w:rPr>
                <w:rFonts w:ascii="Arial" w:hAnsi="Arial" w:cs="Arial"/>
                <w:b/>
                <w:bCs/>
              </w:rPr>
              <w:t xml:space="preserve"> </w:t>
            </w:r>
            <w:r w:rsidRPr="00A65579">
              <w:rPr>
                <w:rFonts w:ascii="Arial" w:hAnsi="Arial" w:cs="Arial"/>
              </w:rPr>
              <w:t xml:space="preserve">relacionado con la situación que actualmente se presenta en el </w:t>
            </w:r>
            <w:r w:rsidRPr="00A65579">
              <w:rPr>
                <w:rFonts w:ascii="Arial" w:hAnsi="Arial" w:cs="Arial"/>
                <w:snapToGrid w:val="0"/>
              </w:rPr>
              <w:t xml:space="preserve">Juzgado Contravencional, Menor Cuantía y Tránsito; así como en el Juzgado Penal, ambos de la zona de Sarapiqui.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105-15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La Jueza del Juzgado Contravencional y de Menor Cuantía de Tarrazú, Dota y León Cortés, remitió consulta </w:t>
            </w:r>
            <w:r w:rsidRPr="00A65579">
              <w:rPr>
                <w:rFonts w:ascii="Arial" w:hAnsi="Arial" w:cs="Arial"/>
                <w:lang w:val="es-MX"/>
              </w:rPr>
              <w:t xml:space="preserve">referente a la </w:t>
            </w:r>
            <w:r w:rsidRPr="00A65579">
              <w:rPr>
                <w:rFonts w:ascii="Arial" w:hAnsi="Arial" w:cs="Arial"/>
              </w:rPr>
              <w:t>competencia del Juzgado Contravencional y de Menor Cuantía de Tarrazú, Dota y León Cortés, para conocer sobre los asuntos de cobro judicial de menor cuantía que se presentan ante este Despacho. Se acordó t</w:t>
            </w:r>
            <w:r w:rsidRPr="00A65579">
              <w:rPr>
                <w:rFonts w:ascii="Arial" w:hAnsi="Arial" w:cs="Arial"/>
                <w:bCs/>
              </w:rPr>
              <w:t>rasladar las diligencias a la Corte Plena para que dentro de sus atribuciones defina la competencia material de los asuntos de Cobro de los Cantones de Tarrazú, Dota y León Cortés.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106-15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3-12-15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de Planificación, presenta mediante oficio N° 1866-PLA-2015, los resultados del estudio realizado para la elaboración de “un perfil de la población usuaria del Proyecto de Actuación Interinstitucional de Equipos de Respuesta Rápida para la Atención Integral de Víctimas de Violación Sexual en las primeras 72 horas de ocurrido el evento”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106-15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3-12-15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lang w:eastAsia="es-ES"/>
              </w:rPr>
              <w:t xml:space="preserve">El Director de Gestión Humana, quien hizo una exposición </w:t>
            </w:r>
            <w:r w:rsidRPr="00A65579">
              <w:rPr>
                <w:rFonts w:ascii="Arial" w:hAnsi="Arial" w:cs="Arial"/>
                <w:iCs/>
                <w:lang w:eastAsia="es-ES"/>
              </w:rPr>
              <w:t>con ocasión de la entrada en vigencia del “Reglamento del Sistema Integrado de Evaluación del Desempeño del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106-15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3-12-15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ind w:right="224"/>
              <w:jc w:val="center"/>
              <w:rPr>
                <w:rFonts w:ascii="Arial" w:hAnsi="Arial" w:cs="Arial"/>
                <w:b/>
              </w:rPr>
            </w:pPr>
            <w:r w:rsidRPr="00A65579">
              <w:rPr>
                <w:rFonts w:ascii="Arial" w:hAnsi="Arial" w:cs="Arial"/>
                <w:b/>
              </w:rPr>
              <w:t>LV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Mediante oficio Nº 29-OAPVD-2015, la Oficina de Atención y Protección a Víctimas de Delito, remitió Convenio Específico de Cooperación entre el Poder Judicial, el Instituto Nacional de las Mujeres y el Colegio de Abogados y Abogadas de Costa Rica.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106-15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Despacho de la Presidencia remite oficio Nº 212-OCRI-2015 de la Oficina de Cooperación y de Relaciones Internacionales, referente al Convenio Marco de Cooperación entre el Poder Judicial de Costa Rica y la Comisión Económica para América Latina y el Caribe (CEPAL) con las observaciones de la Dirección Jurídica.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107-15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8-12-15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La Directora interina de la Dirección de Planificación, mediante oficio 1731-PLA</w:t>
            </w:r>
            <w:r w:rsidRPr="00A65579">
              <w:rPr>
                <w:rFonts w:ascii="Arial" w:hAnsi="Arial" w:cs="Arial"/>
                <w:bCs/>
              </w:rPr>
              <w:t>-2015</w:t>
            </w:r>
            <w:r w:rsidRPr="00A65579">
              <w:rPr>
                <w:rFonts w:ascii="Arial" w:hAnsi="Arial" w:cs="Arial"/>
              </w:rPr>
              <w:t>, remitió el informe 107-CE-PP-2015, relacionado con el estudio de la unificación de los Juzgados Contravencionales de Orotina y San Mateo.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107-15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8-12-15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bCs/>
              </w:rPr>
              <w:t>Según nota de la Coordinadora de la Comisión de Transparencia, se aprobó la inclusión del proyecto “Desarrollo del sistema de información de alerta temprana para detectar las personas que laboran para el Poder Judicial que tenga algún grado de vulnerabilidad ante la amenaza de corrupción”, como parte de las actividades a cargo de la Oficina de Planes y Operaciones del Organismo de Investigación Judicial para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107-15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8-12-15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Convenio de Cooperación Interinstitucional para el Préstamo de equipos móviles (vehículos) con su personal operador, entre el Tribunal Supremo de Elecciones y 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107-15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8-12-15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Nº 5918-DE-2015 informa sobre el análisis comparativo de títulos valores entre los registros del Poder Judicial y el ente custodio, correspondiente al mes de octubre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108-15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Dirección de Planificación, mediante oficio N° 1666-PLA</w:t>
            </w:r>
            <w:r w:rsidRPr="00A65579">
              <w:rPr>
                <w:rFonts w:ascii="Arial" w:hAnsi="Arial" w:cs="Arial"/>
                <w:bCs/>
              </w:rPr>
              <w:t>-2015</w:t>
            </w:r>
            <w:r w:rsidRPr="00A65579">
              <w:rPr>
                <w:rFonts w:ascii="Arial" w:hAnsi="Arial" w:cs="Arial"/>
              </w:rPr>
              <w:t>, remitió el informe relacionado con la evaluación del plan de trabajo desarrollado en el Juzgado de Trabajo del Segundo Circuito Judicial de la Zona Atlántica.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108-15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predeterminado0"/>
              <w:widowControl w:val="0"/>
              <w:spacing w:line="276" w:lineRule="auto"/>
              <w:ind w:left="-106"/>
              <w:jc w:val="both"/>
              <w:rPr>
                <w:rFonts w:ascii="Arial" w:hAnsi="Arial" w:cs="Arial"/>
                <w:sz w:val="24"/>
                <w:szCs w:val="24"/>
              </w:rPr>
            </w:pPr>
            <w:r w:rsidRPr="00A65579">
              <w:rPr>
                <w:rFonts w:ascii="Arial" w:hAnsi="Arial" w:cs="Arial"/>
                <w:bCs/>
                <w:sz w:val="24"/>
                <w:szCs w:val="24"/>
                <w:lang w:val="es-CR"/>
              </w:rPr>
              <w:t>Se acordó s</w:t>
            </w:r>
            <w:r w:rsidRPr="00A65579">
              <w:rPr>
                <w:rFonts w:ascii="Arial" w:hAnsi="Arial" w:cs="Arial"/>
                <w:bCs/>
                <w:sz w:val="24"/>
                <w:szCs w:val="24"/>
              </w:rPr>
              <w:t>olicitar a la</w:t>
            </w:r>
            <w:r w:rsidRPr="00A65579">
              <w:rPr>
                <w:rFonts w:ascii="Arial" w:hAnsi="Arial" w:cs="Arial"/>
                <w:b/>
                <w:bCs/>
                <w:sz w:val="24"/>
                <w:szCs w:val="24"/>
              </w:rPr>
              <w:t xml:space="preserve"> </w:t>
            </w:r>
            <w:r w:rsidRPr="00A65579">
              <w:rPr>
                <w:rFonts w:ascii="Arial" w:hAnsi="Arial" w:cs="Arial"/>
                <w:sz w:val="24"/>
                <w:szCs w:val="24"/>
              </w:rPr>
              <w:t xml:space="preserve">Secretaría Técnica de Ética y Valores realizar una campaña en cuanto al uso de las  redes sociales, conforme a las recomendaciones dadas por el Consejo de Notables en sesión N° 90-15 celebrada el 8 de octubre de 2015, artículo XCV.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108-15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bCs/>
              </w:rPr>
              <w:t xml:space="preserve">Se tuvo por rendido el informe de la Comisión de Teletrabajo, mediante oficio </w:t>
            </w:r>
            <w:r w:rsidRPr="00A65579">
              <w:rPr>
                <w:rFonts w:ascii="Arial" w:hAnsi="Arial" w:cs="Arial"/>
              </w:rPr>
              <w:t>SAP-330-2015</w:t>
            </w:r>
            <w:r w:rsidRPr="00A65579">
              <w:rPr>
                <w:rFonts w:ascii="Arial" w:hAnsi="Arial" w:cs="Arial"/>
                <w:bCs/>
              </w:rPr>
              <w:t xml:space="preserve">  y aprobar la modalidad propuesta en la que  </w:t>
            </w:r>
            <w:r w:rsidRPr="00A65579">
              <w:rPr>
                <w:rFonts w:ascii="Arial" w:hAnsi="Arial" w:cs="Arial"/>
                <w:bCs/>
                <w:iCs/>
              </w:rPr>
              <w:t>únicamente podrán incorporarse al programa aquellas</w:t>
            </w:r>
            <w:r w:rsidRPr="00A65579">
              <w:rPr>
                <w:rFonts w:ascii="Arial" w:hAnsi="Arial" w:cs="Arial"/>
                <w:i/>
              </w:rPr>
              <w:t xml:space="preserve"> </w:t>
            </w:r>
            <w:r w:rsidRPr="00A65579">
              <w:rPr>
                <w:rFonts w:ascii="Arial" w:hAnsi="Arial" w:cs="Arial"/>
              </w:rPr>
              <w:t>personas que para el desarrollo de sus funciones utilicen las herramientas tecnológicas: Intranet y correo electrónico.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108-15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after="240" w:line="276" w:lineRule="auto"/>
              <w:ind w:left="-106"/>
              <w:jc w:val="both"/>
              <w:rPr>
                <w:rFonts w:ascii="Arial" w:hAnsi="Arial" w:cs="Arial"/>
              </w:rPr>
            </w:pPr>
            <w:r w:rsidRPr="00A65579">
              <w:rPr>
                <w:rFonts w:ascii="Arial" w:hAnsi="Arial" w:cs="Arial"/>
                <w:bCs/>
              </w:rPr>
              <w:t xml:space="preserve">Mediante oficio Nº 1182-103-SAFJ-2015 el </w:t>
            </w:r>
            <w:r w:rsidRPr="00A65579">
              <w:rPr>
                <w:rFonts w:ascii="Arial" w:hAnsi="Arial" w:cs="Arial"/>
              </w:rPr>
              <w:t>Auditor General, remite informe sobre la metodología de cálculo de las jubilaciones.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108-15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bCs/>
                <w:lang w:eastAsia="es-ES"/>
              </w:rPr>
            </w:pPr>
            <w:r w:rsidRPr="00A65579">
              <w:rPr>
                <w:rFonts w:ascii="Arial" w:hAnsi="Arial" w:cs="Arial"/>
                <w:bCs/>
                <w:lang w:eastAsia="es-ES"/>
              </w:rPr>
              <w:t xml:space="preserve">El Subauditor Judicial informó mediante </w:t>
            </w:r>
            <w:r w:rsidRPr="00A65579">
              <w:rPr>
                <w:rFonts w:ascii="Arial" w:hAnsi="Arial" w:cs="Arial"/>
                <w:bCs/>
              </w:rPr>
              <w:t>oficio Nº 1167-102-AFJP-2015,</w:t>
            </w:r>
            <w:r w:rsidRPr="00A65579">
              <w:rPr>
                <w:rFonts w:ascii="Arial" w:hAnsi="Arial" w:cs="Arial"/>
                <w:bCs/>
                <w:lang w:eastAsia="es-ES"/>
              </w:rPr>
              <w:t xml:space="preserve"> respecto al “</w:t>
            </w:r>
            <w:r w:rsidRPr="00A65579">
              <w:rPr>
                <w:rFonts w:ascii="Arial" w:hAnsi="Arial" w:cs="Arial"/>
                <w:lang w:val="es-MX"/>
              </w:rPr>
              <w:t>Informe de advertencia relativo a las inversiones del</w:t>
            </w:r>
            <w:r w:rsidRPr="00A65579">
              <w:rPr>
                <w:rFonts w:ascii="Arial" w:hAnsi="Arial" w:cs="Arial"/>
              </w:rPr>
              <w:t xml:space="preserve"> Fondo de Jubilaciones y Pensiones del Poder Judicial”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15-12-15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lang w:eastAsia="es-ES"/>
              </w:rPr>
              <w:t>Mediante informe 94-DO-2015-B la Dirección de  Planificación, remite “Actualización del Manual de Órdenes de Libertad, Remisión de Detenidos y Tener a la Orden”, se tiene por rendido.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15-12-15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bCs/>
                <w:lang w:eastAsia="es-ES"/>
              </w:rPr>
            </w:pPr>
            <w:r w:rsidRPr="00A65579">
              <w:rPr>
                <w:rFonts w:ascii="Arial" w:hAnsi="Arial" w:cs="Arial"/>
                <w:b/>
                <w:bCs/>
                <w:lang w:eastAsia="es-ES"/>
              </w:rPr>
              <w:t>XLII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rPr>
              <w:t>La Coordinadora de la Comisión de Transparencia remite</w:t>
            </w:r>
            <w:r w:rsidRPr="00A65579">
              <w:rPr>
                <w:rFonts w:ascii="Arial" w:hAnsi="Arial" w:cs="Arial"/>
                <w:lang w:eastAsia="es-ES"/>
              </w:rPr>
              <w:t xml:space="preserve"> “P</w:t>
            </w:r>
            <w:r w:rsidRPr="00A65579">
              <w:rPr>
                <w:rFonts w:ascii="Arial" w:hAnsi="Arial" w:cs="Arial"/>
                <w:bCs/>
              </w:rPr>
              <w:t xml:space="preserve">ropuesta de Cambios en la Estructura de la Unidad de Control Interno (uci) a partir de 2016, se acuerda </w:t>
            </w:r>
            <w:r w:rsidRPr="00A65579">
              <w:rPr>
                <w:rFonts w:ascii="Arial" w:hAnsi="Arial" w:cs="Arial"/>
                <w:lang w:eastAsia="es-ES"/>
              </w:rPr>
              <w:t>remitirla a la Dirección de Planificación para que la incluya dentro del estudio para la definir la estructura y funciones de la Unidad de Control Interno, y su apoyo a la Comisión de Transparencia.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109-15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bCs/>
                <w:lang w:eastAsia="es-ES"/>
              </w:rPr>
            </w:pPr>
            <w:r w:rsidRPr="00A65579">
              <w:rPr>
                <w:rFonts w:ascii="Arial" w:hAnsi="Arial" w:cs="Arial"/>
                <w:b/>
                <w:bCs/>
                <w:lang w:eastAsia="es-ES"/>
              </w:rPr>
              <w:t>15-12-15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bCs/>
                <w:lang w:eastAsia="es-ES"/>
              </w:rPr>
            </w:pPr>
            <w:r w:rsidRPr="00A65579">
              <w:rPr>
                <w:rFonts w:ascii="Arial" w:hAnsi="Arial" w:cs="Arial"/>
                <w:b/>
                <w:bCs/>
                <w:lang w:eastAsia="es-ES"/>
              </w:rPr>
              <w:t>CXXXIII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rPr>
              <w:t xml:space="preserve">La Directora Ejecutiva, en oficio N° </w:t>
            </w:r>
            <w:r w:rsidRPr="00A65579">
              <w:rPr>
                <w:rFonts w:ascii="Arial" w:eastAsia="Book Antiqua" w:hAnsi="Arial" w:cs="Arial"/>
              </w:rPr>
              <w:t>5922-DE-2015, remitió “Informe sobre los Resultados de la Aplicación de Instrumentos para Fortalecer los Controles del Sistema de Depósitos Judiciales (SDJ), al I Semestre del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110-15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rPr>
              <w:t>La Dirección de Planificación, mediante oficio N° 1974-PLA-2015, remitió informe referente a las muertes violentas de mujeres por femicidio en Costa Rica, durante el 2014 y los últimos años.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110-15</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17-12-15</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lang w:eastAsia="es-ES"/>
              </w:rPr>
            </w:pPr>
            <w:r w:rsidRPr="00A65579">
              <w:rPr>
                <w:rFonts w:ascii="Arial" w:hAnsi="Arial" w:cs="Arial"/>
                <w:lang w:eastAsia="es-ES"/>
              </w:rPr>
              <w:t>El Director del Proyecto de Implantación de Sistema de Seguimiento de Casos del Ministerio Público, comunicó el cronograma de actividades del Proyecto de Implantación del Sistema de Seguimiento de Casos del año 2016, en donde se planifica la implantación del sistema en las oficinas de Flagrancia de Corredores, Corredores, Quepos (</w:t>
            </w:r>
            <w:r w:rsidRPr="00A65579">
              <w:rPr>
                <w:rFonts w:ascii="Arial" w:hAnsi="Arial" w:cs="Arial"/>
                <w:i/>
                <w:iCs/>
                <w:lang w:eastAsia="es-ES"/>
              </w:rPr>
              <w:t>Aguirre y Parrita</w:t>
            </w:r>
            <w:r w:rsidRPr="00A65579">
              <w:rPr>
                <w:rFonts w:ascii="Arial" w:hAnsi="Arial" w:cs="Arial"/>
                <w:lang w:eastAsia="es-ES"/>
              </w:rPr>
              <w:t>), Garabito (</w:t>
            </w:r>
            <w:r w:rsidRPr="00A65579">
              <w:rPr>
                <w:rFonts w:ascii="Arial" w:hAnsi="Arial" w:cs="Arial"/>
                <w:i/>
                <w:iCs/>
                <w:lang w:eastAsia="es-ES"/>
              </w:rPr>
              <w:t>Jacó</w:t>
            </w:r>
            <w:r w:rsidRPr="00A65579">
              <w:rPr>
                <w:rFonts w:ascii="Arial" w:hAnsi="Arial" w:cs="Arial"/>
                <w:lang w:eastAsia="es-ES"/>
              </w:rPr>
              <w:t>), Siquirres (</w:t>
            </w:r>
            <w:r w:rsidRPr="00A65579">
              <w:rPr>
                <w:rFonts w:ascii="Arial" w:hAnsi="Arial" w:cs="Arial"/>
                <w:i/>
                <w:iCs/>
                <w:lang w:eastAsia="es-ES"/>
              </w:rPr>
              <w:t>Limón</w:t>
            </w:r>
            <w:r w:rsidRPr="00A65579">
              <w:rPr>
                <w:rFonts w:ascii="Arial" w:hAnsi="Arial" w:cs="Arial"/>
                <w:lang w:eastAsia="es-ES"/>
              </w:rPr>
              <w:t>), Cañas, Upala, Guatuso, Los Chiles, Tarrazú y Cóbano.”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lang w:eastAsia="es-ES"/>
              </w:rPr>
              <w:t>El Director Ejecutivo interino, somete a conocimiento el oficio Nº 0995-P-2015 del Departamento Financiero Contable,  donde se</w:t>
            </w:r>
            <w:r w:rsidRPr="00A65579">
              <w:rPr>
                <w:rFonts w:ascii="Arial" w:hAnsi="Arial" w:cs="Arial"/>
                <w:spacing w:val="-3"/>
              </w:rPr>
              <w:t xml:space="preserve"> remite la solicitud de Modificación Externa por Decreto Ejecutivo No. 01-2016.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rPr>
              <w:t>El Subdirector interino de Planificación, presenta mediante oficio Nº 1975-PLA-2015, informe referente a las principales variables observadas como resultado de la exploración estadística del trabajo efectuado en los Juzgados que conocen la materia Contravencional del país, durante el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rPr>
              <w:t>La Di</w:t>
            </w:r>
            <w:r w:rsidRPr="00A65579">
              <w:rPr>
                <w:rFonts w:ascii="Arial" w:hAnsi="Arial" w:cs="Arial"/>
                <w:lang w:val="pt-BR"/>
              </w:rPr>
              <w:t>rector</w:t>
            </w:r>
            <w:r w:rsidRPr="00A65579">
              <w:rPr>
                <w:rFonts w:ascii="Arial" w:hAnsi="Arial" w:cs="Arial"/>
              </w:rPr>
              <w:t>a</w:t>
            </w:r>
            <w:r w:rsidRPr="00A65579">
              <w:rPr>
                <w:rFonts w:ascii="Arial" w:hAnsi="Arial" w:cs="Arial"/>
                <w:lang w:val="pt-BR"/>
              </w:rPr>
              <w:t xml:space="preserve"> Ejecutiv</w:t>
            </w:r>
            <w:r w:rsidRPr="00A65579">
              <w:rPr>
                <w:rFonts w:ascii="Arial" w:hAnsi="Arial" w:cs="Arial"/>
              </w:rPr>
              <w:t xml:space="preserve">a, mediante oficio </w:t>
            </w:r>
            <w:r w:rsidRPr="00A65579">
              <w:rPr>
                <w:rFonts w:ascii="Arial" w:hAnsi="Arial" w:cs="Arial"/>
                <w:lang w:val="pt-BR"/>
              </w:rPr>
              <w:t xml:space="preserve">N° </w:t>
            </w:r>
            <w:r w:rsidRPr="00A65579">
              <w:rPr>
                <w:rFonts w:ascii="Arial" w:hAnsi="Arial" w:cs="Arial"/>
              </w:rPr>
              <w:t>6218-</w:t>
            </w:r>
            <w:r w:rsidRPr="00A65579">
              <w:rPr>
                <w:rFonts w:ascii="Arial" w:hAnsi="Arial" w:cs="Arial"/>
                <w:lang w:val="pt-BR"/>
              </w:rPr>
              <w:t>DE-20</w:t>
            </w:r>
            <w:r w:rsidRPr="00A65579">
              <w:rPr>
                <w:rFonts w:ascii="Arial" w:hAnsi="Arial" w:cs="Arial"/>
              </w:rPr>
              <w:t>15, estudio legal, sobre el proyecto denominado “Convenio de Cooperación interinstitucional entre el Poder Judicial y la Dirección General de Migración y Extranjería”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lang w:eastAsia="es-ES"/>
              </w:rPr>
              <w:t>Mediante oficio Nº 11-DE-2016 el Director Ejecutivo interino, remitió el Informe del avance del “Proyecto Institucional para Mejorar el Proceso de Contratación Administrativa, para la Ejecución Presupuestaria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bCs/>
              </w:rPr>
              <w:t>La Directora interina de Planificación, mediante oficio Nº 2113-PLA-2015,  remitió el informe 93-PP-2015, relacionado con el  “Costo de la Justicia, Año 2013”.</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noProof/>
              </w:rPr>
            </w:pPr>
            <w:bookmarkStart w:id="12" w:name="_Toc434252564"/>
            <w:r w:rsidRPr="00A65579">
              <w:rPr>
                <w:rFonts w:ascii="Arial" w:hAnsi="Arial" w:cs="Arial"/>
                <w:noProof/>
                <w:lang w:eastAsia="es-ES"/>
              </w:rPr>
              <w:t>El</w:t>
            </w:r>
            <w:bookmarkEnd w:id="12"/>
            <w:r w:rsidRPr="00A65579">
              <w:rPr>
                <w:rFonts w:ascii="Arial" w:hAnsi="Arial" w:cs="Arial"/>
                <w:noProof/>
                <w:lang w:eastAsia="es-ES"/>
              </w:rPr>
              <w:t xml:space="preserve"> Se</w:t>
            </w:r>
            <w:r w:rsidRPr="00A65579">
              <w:rPr>
                <w:rFonts w:ascii="Arial" w:hAnsi="Arial" w:cs="Arial"/>
                <w:noProof/>
              </w:rPr>
              <w:t>cretario General interino del Organismo de Investigación Judicial</w:t>
            </w:r>
            <w:r w:rsidRPr="00A65579">
              <w:rPr>
                <w:rFonts w:ascii="Arial" w:hAnsi="Arial" w:cs="Arial"/>
                <w:noProof/>
                <w:lang w:eastAsia="es-ES"/>
              </w:rPr>
              <w:t>, mediante oficio Nº 1232-SEC-15, comunica que a</w:t>
            </w:r>
            <w:r w:rsidRPr="00A65579">
              <w:rPr>
                <w:rFonts w:ascii="Arial" w:hAnsi="Arial" w:cs="Arial"/>
                <w:noProof/>
              </w:rPr>
              <w:t>l amparo del Convenio Suscrito entre el Instituto Costarricense Sobre Drogas (ICD) y la Corte Suprema de Justicia, el Organismo de Investigación Judicial ha solicitado en préstamo un vehículo a la primera Institución con el fin de solventar la carencia de automotores para destinarlos a la investigació de asuntos de drogas.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bookmarkStart w:id="13" w:name="_Toc439694189"/>
            <w:r w:rsidRPr="00A65579">
              <w:rPr>
                <w:rFonts w:ascii="Arial" w:hAnsi="Arial" w:cs="Arial"/>
                <w:noProof/>
              </w:rPr>
              <w:t>El Director General interino del Organismo de Investigación Judicial, en oficio N° 1082-DG-2015, solicitó</w:t>
            </w:r>
            <w:bookmarkEnd w:id="13"/>
            <w:r w:rsidRPr="00A65579">
              <w:rPr>
                <w:rFonts w:ascii="Arial" w:hAnsi="Arial" w:cs="Arial"/>
                <w:noProof/>
              </w:rPr>
              <w:t xml:space="preserve"> que el Convenio RTV-OIJ  sea sometido a consideración de la señora Presidenta de la Corte Suprema de Justicia, se acordó aprobar la suscripción.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bCs/>
              </w:rPr>
              <w:t xml:space="preserve">Mediante oficio Nº 1209-104-SAEEC-2015, el </w:t>
            </w:r>
            <w:r w:rsidRPr="00A65579">
              <w:rPr>
                <w:rFonts w:ascii="Arial" w:hAnsi="Arial" w:cs="Arial"/>
              </w:rPr>
              <w:t>Subauditor Judicial, remite informe sobre la “Evaluación de fondos públicos asignados a la Administración Regional de Cartago</w:t>
            </w:r>
            <w:r w:rsidR="00973C23" w:rsidRPr="00A65579">
              <w:rPr>
                <w:rFonts w:ascii="Arial" w:hAnsi="Arial" w:cs="Arial"/>
              </w:rPr>
              <w:fldChar w:fldCharType="begin"/>
            </w:r>
            <w:r w:rsidRPr="00A65579">
              <w:rPr>
                <w:rFonts w:ascii="Arial" w:hAnsi="Arial" w:cs="Arial"/>
              </w:rPr>
              <w:instrText xml:space="preserve"> &lt;xsl:value-of select="TmData/PROJECT/INFO/NAME"/&gt; </w:instrText>
            </w:r>
            <w:r w:rsidR="00973C23" w:rsidRPr="00A65579">
              <w:rPr>
                <w:rFonts w:ascii="Arial" w:hAnsi="Arial" w:cs="Arial"/>
              </w:rPr>
              <w:fldChar w:fldCharType="end"/>
            </w:r>
            <w:r w:rsidRPr="00A65579">
              <w:rPr>
                <w:rFonts w:ascii="Arial" w:hAnsi="Arial" w:cs="Arial"/>
              </w:rPr>
              <w:t>, tramitados durante el período comprendido entre el 01 de mayo de 2014 al 30 de abril de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bCs/>
              </w:rPr>
            </w:pPr>
            <w:r w:rsidRPr="00A65579">
              <w:rPr>
                <w:rFonts w:ascii="Arial" w:hAnsi="Arial" w:cs="Arial"/>
                <w:bCs/>
              </w:rPr>
              <w:t>Mediante oficio Nº 1210-105-SAEEC-2015, el</w:t>
            </w:r>
            <w:r w:rsidRPr="00A65579">
              <w:rPr>
                <w:rFonts w:ascii="Arial" w:hAnsi="Arial" w:cs="Arial"/>
              </w:rPr>
              <w:t xml:space="preserve"> Subauditor Judicial, </w:t>
            </w:r>
            <w:r w:rsidRPr="00A65579">
              <w:rPr>
                <w:rFonts w:ascii="Arial" w:hAnsi="Arial" w:cs="Arial"/>
                <w:lang w:eastAsia="es-ES"/>
              </w:rPr>
              <w:t xml:space="preserve">informa acerca de la </w:t>
            </w:r>
            <w:r w:rsidRPr="00A65579">
              <w:rPr>
                <w:rFonts w:ascii="Arial" w:hAnsi="Arial" w:cs="Arial"/>
              </w:rPr>
              <w:t>“Evaluación sobre el proceso de custodia y vigencia de títulos valores pertenecientes al Tribunal Penal del Primer Circuito Judicial de San José”.</w:t>
            </w:r>
            <w:r w:rsidR="00973C23" w:rsidRPr="00A65579">
              <w:rPr>
                <w:rFonts w:ascii="Arial" w:hAnsi="Arial" w:cs="Arial"/>
              </w:rPr>
              <w:fldChar w:fldCharType="begin"/>
            </w:r>
            <w:r w:rsidRPr="00A65579">
              <w:rPr>
                <w:rFonts w:ascii="Arial" w:hAnsi="Arial" w:cs="Arial"/>
              </w:rPr>
              <w:instrText xml:space="preserve"> &lt;xsl:value-of select="TmData/PROJECT/INFO/NAME"/&gt; </w:instrText>
            </w:r>
            <w:r w:rsidR="00973C23" w:rsidRPr="00A65579">
              <w:rPr>
                <w:rFonts w:ascii="Arial" w:hAnsi="Arial" w:cs="Arial"/>
              </w:rPr>
              <w:fldChar w:fldCharType="end"/>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bCs/>
                <w:lang w:eastAsia="es-ES"/>
              </w:rPr>
            </w:pPr>
            <w:r w:rsidRPr="00A65579">
              <w:rPr>
                <w:rFonts w:ascii="Arial" w:hAnsi="Arial" w:cs="Arial"/>
                <w:bCs/>
              </w:rPr>
              <w:t>Se acordó autorizar la suscripción de</w:t>
            </w:r>
            <w:r w:rsidRPr="00A65579">
              <w:rPr>
                <w:rFonts w:ascii="Arial" w:hAnsi="Arial" w:cs="Arial"/>
              </w:rPr>
              <w:t xml:space="preserve"> un convenio de coproducción entre la Corte Suprema de Justicia y el Teatro Nacional de Costa Rica para la puesta en escena de la obra “La Orestiada” de Esquilo. Y aprobar el gasto de ¢15.000.000,00 (quince millones de colones) con cargo al presupuesto de 2017, según oficio del </w:t>
            </w:r>
            <w:r w:rsidRPr="00A65579">
              <w:rPr>
                <w:rFonts w:ascii="Arial" w:hAnsi="Arial" w:cs="Arial"/>
                <w:bCs/>
              </w:rPr>
              <w:t>Director Ejecutivo interino Nº 6190-DE-2015.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right="4"/>
              <w:jc w:val="both"/>
              <w:rPr>
                <w:rFonts w:ascii="Arial" w:hAnsi="Arial" w:cs="Arial"/>
                <w:bCs/>
                <w:lang w:eastAsia="es-ES"/>
              </w:rPr>
            </w:pPr>
            <w:r w:rsidRPr="00A65579">
              <w:rPr>
                <w:rFonts w:ascii="Arial" w:hAnsi="Arial" w:cs="Arial"/>
                <w:lang w:eastAsia="es-ES"/>
              </w:rPr>
              <w:t>Mediante oficio Nº 21-DE-2016 el Director Ejecutivo interino remitió el oficio Nº 03-DJ/CAD-2016, donde se refieren a las normas aprobadas para la ejecución presupuestaria del año 2016.</w:t>
            </w:r>
          </w:p>
        </w:tc>
      </w:tr>
      <w:tr w:rsidR="00A65579" w:rsidRPr="00A65579" w:rsidTr="00375A5F">
        <w:trPr>
          <w:gridAfter w:val="3"/>
          <w:wAfter w:w="15627" w:type="dxa"/>
          <w:trHeight w:val="1429"/>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before="120" w:after="120" w:line="276" w:lineRule="auto"/>
              <w:ind w:left="-106" w:right="-63"/>
              <w:jc w:val="both"/>
              <w:rPr>
                <w:rFonts w:ascii="Arial" w:hAnsi="Arial" w:cs="Arial"/>
                <w:bCs/>
                <w:lang w:eastAsia="es-ES"/>
              </w:rPr>
            </w:pPr>
            <w:r w:rsidRPr="00A65579">
              <w:rPr>
                <w:rFonts w:ascii="Arial" w:hAnsi="Arial" w:cs="Arial"/>
                <w:bCs/>
              </w:rPr>
              <w:t>La Directora Ejecutiva, mediante oficio Nº 6229-DE-2015 remitió el informe del Departamento Financiero Contable, respecto a las cuentas por cobrar al Instituto Nacional de Seguros, por concepto de incapacidades, al 30 de noviembre de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bCs/>
              </w:rPr>
              <w:t xml:space="preserve">Mediante oficio Nº </w:t>
            </w:r>
            <w:r w:rsidRPr="00A65579">
              <w:rPr>
                <w:rFonts w:ascii="Arial" w:hAnsi="Arial" w:cs="Arial"/>
              </w:rPr>
              <w:t>6228-DE-2015 la D</w:t>
            </w:r>
            <w:r w:rsidRPr="00A65579">
              <w:rPr>
                <w:rFonts w:ascii="Arial" w:hAnsi="Arial" w:cs="Arial"/>
                <w:lang w:eastAsia="es-ES"/>
              </w:rPr>
              <w:t>irectora Ejecutiva,</w:t>
            </w:r>
            <w:r w:rsidRPr="00A65579">
              <w:rPr>
                <w:rFonts w:ascii="Arial" w:hAnsi="Arial" w:cs="Arial"/>
              </w:rPr>
              <w:t xml:space="preserve"> remitió el informe del Departamento Financiero Contable, respecto a las cuentas por cobrar a la Caja Costarricense de Seguro Social, por concepto de incapacidades, al 30 de noviembre de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bCs/>
              </w:rPr>
              <w:t xml:space="preserve">El Auditor General, en oficio Nº 1240-AUD-2015 </w:t>
            </w:r>
            <w:r w:rsidRPr="00A65579">
              <w:rPr>
                <w:rFonts w:ascii="Arial" w:hAnsi="Arial" w:cs="Arial"/>
              </w:rPr>
              <w:t>remitió el informe final efectuado por las secciones de Auditoria Financiera y Tecnología de Información, denominado</w:t>
            </w:r>
            <w:r w:rsidR="00973C23" w:rsidRPr="00A65579">
              <w:rPr>
                <w:rFonts w:ascii="Arial" w:hAnsi="Arial" w:cs="Arial"/>
              </w:rPr>
              <w:fldChar w:fldCharType="begin"/>
            </w:r>
            <w:r w:rsidRPr="00A65579">
              <w:rPr>
                <w:rFonts w:ascii="Arial" w:hAnsi="Arial" w:cs="Arial"/>
              </w:rPr>
              <w:instrText xml:space="preserve"> &lt;xsl:value-of select="/TmData/PROJECT/INFO/NAME"/&gt; </w:instrText>
            </w:r>
            <w:r w:rsidR="00973C23" w:rsidRPr="00A65579">
              <w:rPr>
                <w:rFonts w:ascii="Arial" w:hAnsi="Arial" w:cs="Arial"/>
              </w:rPr>
              <w:fldChar w:fldCharType="end"/>
            </w:r>
            <w:r w:rsidRPr="00A65579">
              <w:rPr>
                <w:rFonts w:ascii="Arial" w:hAnsi="Arial" w:cs="Arial"/>
              </w:rPr>
              <w:t xml:space="preserve"> </w:t>
            </w:r>
            <w:r w:rsidRPr="00A65579">
              <w:rPr>
                <w:rFonts w:ascii="Arial" w:hAnsi="Arial" w:cs="Arial"/>
                <w:b/>
                <w:i/>
                <w:spacing w:val="2"/>
              </w:rPr>
              <w:t>“</w:t>
            </w:r>
            <w:r w:rsidRPr="00A65579">
              <w:rPr>
                <w:rFonts w:ascii="Arial" w:hAnsi="Arial" w:cs="Arial"/>
                <w:spacing w:val="2"/>
              </w:rPr>
              <w:t>Evaluación del sistema de control interno en el Subproceso de la Unidad de Pagos Salariales</w:t>
            </w:r>
            <w:r w:rsidRPr="00A65579">
              <w:rPr>
                <w:rFonts w:ascii="Arial" w:hAnsi="Arial" w:cs="Arial"/>
                <w:i/>
              </w:rPr>
              <w:t>”</w:t>
            </w:r>
            <w:r w:rsidRPr="00A65579">
              <w:rPr>
                <w:rFonts w:ascii="Arial" w:hAnsi="Arial" w:cs="Arial"/>
              </w:rPr>
              <w:t>.</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rPr>
              <w:t>Mediante oficio N° 1222-AUD-2015 del Auditor General, remitió el “Informe de advertencia relativo a la evaluación de los controles en el proceso de Pagos Salariales”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bCs/>
              </w:rPr>
              <w:t xml:space="preserve">Los Coordinadores del Programa Banco de Buenas Prácticas, mediante oficio Nº 140-UCI-2015, remitieron informe de </w:t>
            </w:r>
            <w:r w:rsidRPr="00A65579">
              <w:rPr>
                <w:rFonts w:ascii="Arial" w:hAnsi="Arial" w:cs="Arial"/>
              </w:rPr>
              <w:t>seguimiento a la implementación de prácticas avaladas por el Consejo Superior, las cuales indican, que los despachos judiciales están en el deber de aplicar las buenas prácticas que se adapten al desarrollo o ejecución de sus funciones.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rPr>
              <w:t xml:space="preserve">Los Coordinadores de la Comisión de Buenas Prácticas, mediante oficio N° 138-UCI-2015, remiten informe de la premiación del </w:t>
            </w:r>
            <w:r w:rsidRPr="00A65579">
              <w:rPr>
                <w:rFonts w:ascii="Arial" w:eastAsia="Arial Unicode MS" w:hAnsi="Arial" w:cs="Arial"/>
              </w:rPr>
              <w:t>Concurso Buenas Prácticas en las oficinas del Poder Judicial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rPr>
              <w:t>Mediante oficio Nº 08-DG-16 el Subdirector General y Secretario General interino del Organismo de Investigación Judicial, remitieron consulta sobre la competencia para conocer el caso de una brutal agresión que fue sufrida por un privado de libertad en celdas de este Organismo ubicadas en el Segundo Circuito Judicial de San José.</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pStyle w:val="Ttulo2"/>
              <w:keepNext w:val="0"/>
              <w:widowControl w:val="0"/>
              <w:snapToGrid w:val="0"/>
              <w:spacing w:line="276" w:lineRule="auto"/>
              <w:rPr>
                <w:rFonts w:hAnsi="Arial"/>
                <w:bCs w:val="0"/>
                <w:i/>
                <w:iCs/>
                <w:sz w:val="24"/>
                <w:szCs w:val="24"/>
              </w:rPr>
            </w:pPr>
            <w:r w:rsidRPr="00A65579">
              <w:rPr>
                <w:rFonts w:hAnsi="Arial"/>
                <w:bCs w:val="0"/>
                <w:sz w:val="24"/>
                <w:szCs w:val="24"/>
              </w:rPr>
              <w:t>LXVIII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rPr>
              <w:t>El licenciado Jacobo Portuguez, Juez Penal Juvenil del Segundo Circuito Judicial de la Zona Atlántica, en nota recibida el 18 de diciembre de 2015, expone situación de carga de trabajo, solicita un estudio sobre necesidades reales, se acordó remitir a la Dirección de Planificación.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pStyle w:val="Ttulo2"/>
              <w:keepNext w:val="0"/>
              <w:widowControl w:val="0"/>
              <w:numPr>
                <w:ilvl w:val="1"/>
                <w:numId w:val="1"/>
              </w:numPr>
              <w:tabs>
                <w:tab w:val="num" w:pos="0"/>
              </w:tabs>
              <w:suppressAutoHyphens/>
              <w:autoSpaceDN/>
              <w:adjustRightInd/>
              <w:snapToGrid w:val="0"/>
              <w:spacing w:before="240" w:after="60" w:line="276" w:lineRule="auto"/>
              <w:rPr>
                <w:rFonts w:hAnsi="Arial"/>
                <w:bCs w:val="0"/>
                <w:i/>
                <w:iCs/>
                <w:sz w:val="24"/>
                <w:szCs w:val="24"/>
              </w:rPr>
            </w:pPr>
            <w:r w:rsidRPr="00A65579">
              <w:rPr>
                <w:rFonts w:hAnsi="Arial"/>
                <w:bCs w:val="0"/>
                <w:sz w:val="24"/>
                <w:szCs w:val="24"/>
              </w:rPr>
              <w:t>LXXIX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lang w:eastAsia="es-ES"/>
              </w:rPr>
            </w:pPr>
            <w:r w:rsidRPr="00A65579">
              <w:rPr>
                <w:rFonts w:ascii="Arial" w:hAnsi="Arial" w:cs="Arial"/>
              </w:rPr>
              <w:t>El Coordinador del Área de Análisis Jurídico y Subdirectora interina de la Dirección Jurídica, en oficio N° DJ-AJ-04-2016, rinden informe</w:t>
            </w:r>
            <w:bookmarkStart w:id="14" w:name="_Toc439955801"/>
            <w:r w:rsidRPr="00A65579">
              <w:rPr>
                <w:rFonts w:ascii="Arial" w:hAnsi="Arial" w:cs="Arial"/>
              </w:rPr>
              <w:t xml:space="preserve"> sobre consulta</w:t>
            </w:r>
            <w:r w:rsidRPr="00A65579">
              <w:rPr>
                <w:rFonts w:ascii="Arial" w:hAnsi="Arial" w:cs="Arial"/>
                <w:bCs/>
              </w:rPr>
              <w:t xml:space="preserve"> respecto a la legalidad de la propuesta que hace el </w:t>
            </w:r>
            <w:r w:rsidRPr="00A65579">
              <w:rPr>
                <w:rFonts w:ascii="Arial" w:hAnsi="Arial" w:cs="Arial"/>
              </w:rPr>
              <w:t xml:space="preserve">magistrado </w:t>
            </w:r>
            <w:r w:rsidRPr="00A65579">
              <w:rPr>
                <w:rFonts w:ascii="Arial" w:hAnsi="Arial" w:cs="Arial"/>
                <w:bCs/>
              </w:rPr>
              <w:t>Luis</w:t>
            </w:r>
            <w:r w:rsidRPr="00A65579">
              <w:rPr>
                <w:rFonts w:ascii="Arial" w:hAnsi="Arial" w:cs="Arial"/>
              </w:rPr>
              <w:t xml:space="preserve"> </w:t>
            </w:r>
            <w:r w:rsidRPr="00A65579">
              <w:rPr>
                <w:rFonts w:ascii="Arial" w:hAnsi="Arial" w:cs="Arial"/>
                <w:bCs/>
              </w:rPr>
              <w:t>Guillermo</w:t>
            </w:r>
            <w:r w:rsidRPr="00A65579">
              <w:rPr>
                <w:rFonts w:ascii="Arial" w:hAnsi="Arial" w:cs="Arial"/>
              </w:rPr>
              <w:t xml:space="preserve"> </w:t>
            </w:r>
            <w:r w:rsidRPr="00A65579">
              <w:rPr>
                <w:rFonts w:ascii="Arial" w:hAnsi="Arial" w:cs="Arial"/>
                <w:bCs/>
              </w:rPr>
              <w:t>Rivas</w:t>
            </w:r>
            <w:r w:rsidRPr="00A65579">
              <w:rPr>
                <w:rFonts w:ascii="Arial" w:hAnsi="Arial" w:cs="Arial"/>
              </w:rPr>
              <w:t xml:space="preserve"> </w:t>
            </w:r>
            <w:r w:rsidRPr="00A65579">
              <w:rPr>
                <w:rFonts w:ascii="Arial" w:hAnsi="Arial" w:cs="Arial"/>
                <w:bCs/>
              </w:rPr>
              <w:t>Loáiciga</w:t>
            </w:r>
            <w:r w:rsidRPr="00A65579">
              <w:rPr>
                <w:rFonts w:ascii="Arial" w:hAnsi="Arial" w:cs="Arial"/>
              </w:rPr>
              <w:t>, en su condición de Coordinador de los Juzgados Civil y Especializados de Cobro.”</w:t>
            </w:r>
            <w:bookmarkEnd w:id="14"/>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14-1-16</w:t>
            </w:r>
          </w:p>
          <w:p w:rsidR="00A65579" w:rsidRPr="00A65579" w:rsidRDefault="00A65579" w:rsidP="00A65579">
            <w:pPr>
              <w:snapToGrid w:val="0"/>
              <w:spacing w:line="276" w:lineRule="auto"/>
              <w:jc w:val="center"/>
              <w:rPr>
                <w:rFonts w:ascii="Arial" w:hAnsi="Arial" w:cs="Arial"/>
                <w:b/>
              </w:rPr>
            </w:pP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Subdirector interino de la Dirección de Planificación, mediante oficio 1902-PLA-2015, remitió el informe 113-CE-2015-B, relacionado con el seguimiento al cumplimiento de las medidas adoptadas en el Juzgado de Familia del Tercer Circuito Judicial de San José-Desamparados), para mantener “al día” la resolución de los divorcios por mutuo consentimiento, se tuvo por rendido.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14-1-16</w:t>
            </w:r>
          </w:p>
          <w:p w:rsidR="00A65579" w:rsidRPr="00A65579" w:rsidRDefault="00A65579" w:rsidP="00A65579">
            <w:pPr>
              <w:snapToGrid w:val="0"/>
              <w:spacing w:line="276" w:lineRule="auto"/>
              <w:jc w:val="center"/>
              <w:rPr>
                <w:rFonts w:ascii="Arial" w:hAnsi="Arial" w:cs="Arial"/>
                <w:b/>
              </w:rPr>
            </w:pP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rPr>
            </w:pPr>
            <w:r w:rsidRPr="00A65579">
              <w:rPr>
                <w:rFonts w:ascii="Arial" w:hAnsi="Arial" w:cs="Arial"/>
                <w:b/>
              </w:rPr>
              <w:t>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Subdirector interino de la Dirección de Planificación, mediante oficio 1986-PLA-2015, remitió el informe 115-CE-2015, relacionado con el seguimiento a la duración de los procesos en el Juzgado de Seguridad Social. Se tuvo por rendido y el Centro de Apoyo CMFJ deberá realizar valoración.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14-1-16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705"/>
                <w:tab w:val="left" w:pos="1410"/>
                <w:tab w:val="left" w:pos="2115"/>
                <w:tab w:val="left" w:pos="2820"/>
                <w:tab w:val="left" w:pos="3540"/>
                <w:tab w:val="left" w:pos="4245"/>
                <w:tab w:val="left" w:pos="4950"/>
                <w:tab w:val="left" w:pos="5655"/>
                <w:tab w:val="left" w:pos="6360"/>
                <w:tab w:val="left" w:pos="7080"/>
                <w:tab w:val="left" w:pos="7785"/>
                <w:tab w:val="left" w:pos="8490"/>
              </w:tabs>
              <w:spacing w:line="276" w:lineRule="auto"/>
              <w:ind w:left="-106" w:right="-45"/>
              <w:jc w:val="both"/>
              <w:rPr>
                <w:rFonts w:ascii="Arial" w:hAnsi="Arial" w:cs="Arial"/>
              </w:rPr>
            </w:pPr>
            <w:r w:rsidRPr="00A65579">
              <w:rPr>
                <w:rFonts w:ascii="Arial" w:hAnsi="Arial" w:cs="Arial"/>
              </w:rPr>
              <w:t>El Subdirector interino de la Dirección de Planificación, presenta mediante oficio Nº 2135-PLA-2015, el resultado del diagnóstico  realizado acerca de la problemática con la conformación de los Tribunales de Conciliación, en los procesos de conflicto colectivo de carácter económico y social, tramitados ante el Juzgado de Trabajo del segundo Circuito Judicial de San José. Se acordó tener por rendido, la Secretaría debe atender la recomendación.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14-1-16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5680"/>
              </w:tabs>
              <w:snapToGrid w:val="0"/>
              <w:spacing w:line="276" w:lineRule="auto"/>
              <w:ind w:left="-106"/>
              <w:jc w:val="both"/>
              <w:rPr>
                <w:rFonts w:ascii="Arial" w:hAnsi="Arial" w:cs="Arial"/>
              </w:rPr>
            </w:pPr>
            <w:r w:rsidRPr="00A65579">
              <w:rPr>
                <w:rFonts w:ascii="Arial" w:hAnsi="Arial" w:cs="Arial"/>
              </w:rPr>
              <w:t xml:space="preserve">El Subdirector interino de Planificación, mediante oficio N° 32-PLA-2015 remitió informe N° 239-EST-2015 relacionado con la labor realizada en los juzgados competentes en materia de Familia del país, durante  el año 2014.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14-1-16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Subauditor interino de la Dirección de Planificación, remite mediante oficio Nº 2087-PLA-2015, el informe Nº 116-CE-2015-B, relacionado con el traslado en forma permanente de la plaza de Jueza o Juez Nº 100868 del  Juzgado Civil y Trabajo de Cañas al Juzgado Civil y Trabajo del Primer Circuito Judicial de Guanacaste (Liberia).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14-1-16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Director Ejecutivo interino, mediante oficio N° 68-DE-2016, remitió el oficio N° 2398-TI-2015 relacionado al Informe del análisis comparativo de títulos valores entre los registros del Poder Judicial y el ente custodio, correspondiente al mes de noviembre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14-1-16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Se acuerda hacer atenta instancia a la Caja Costarricense del Seguro Social, de prorrogar por un plazo de seis meses más, el Convenio de Pago Indirecto de Incapacidades y Licencias suscrito por el Poder Judicial, a partir del 1 de marzo y hasta el 31 de agosto del  2016, según oficio Nº  JP-009-16 de la Dirección de Gestión Humana.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14-1-16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El Director Ejecutivo interino, mediante oficio Nº 28-DE-2016, remitió el oficio N° DFOE-PG-0588 suscrito por el licenciado José Luis Alvarado Vargas, Gerente de Área de la Contraloría General de la República, mediante el cual hace del conocimiento la finalización del proceso de seguimiento del informe N° DFOE-PG-IF-04-2015 “Informe de Auditoria Financiera realizada en el Poder Judicial sobre las cuentas de Cajas y Banco, Bienes, Depreciación Acumulada y Reservas del Balance General al 31 de diciembre de 2013”.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14-1-16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Mediante oficio Nº 86-DE-2016 el máster Rodrigo Arroyo Guzmán, Director Ejecutivo interino, adjunta el “estudio sobre la custodia de vehículo del Organismo de Investigación Judicial en el edificio de los Tribunales del I Circuito Judicial de San José”. Se acordó tener por rendido y remitirlo a Corte Plena.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Director Interino de Planificación, en  oficio N° 30-PLA-2016, remitió el informe 254-EST-2015, referente al inventario de expedientes realizado en el Juzgado Penal del Segundo Circuito Judicial de la Zona Sur.</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106"/>
              </w:tabs>
              <w:spacing w:line="276" w:lineRule="auto"/>
              <w:ind w:left="-106"/>
              <w:jc w:val="both"/>
              <w:rPr>
                <w:rFonts w:ascii="Arial" w:hAnsi="Arial" w:cs="Arial"/>
              </w:rPr>
            </w:pPr>
            <w:r w:rsidRPr="00A65579">
              <w:rPr>
                <w:rFonts w:ascii="Arial" w:hAnsi="Arial" w:cs="Arial"/>
              </w:rPr>
              <w:t>El Subauditor Judicial, mediante oficio Nº 24-04SATI-2016, remitió el estudio denominado “Evaluación del ambiente físico de las telecomunicaciones en los edificios principales de Puntarenas y Limón”.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rPr>
            </w:pPr>
            <w:r w:rsidRPr="00A65579">
              <w:rPr>
                <w:rFonts w:ascii="Arial" w:hAnsi="Arial" w:cs="Arial"/>
              </w:rPr>
              <w:t>El Subauditor Judicial, mediante oficio Nº 26-02SAEE-2016, informa se realizará una “Evaluación de la gestión de los Consejos de Administración de los Circuitos Judiciales”.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Subauditor Judicial, mediante oficio N° 23-03-SATI-2016 remite estudio denominado “Evaluación de las pruebas realizadas al Sistema CEREDOC que utilizó el repositorio de archivos MONGODB”.</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Subauditor Judicial, mediante oficio Nº 22-06-SAFJP-</w:t>
            </w:r>
            <w:r w:rsidR="00973C23" w:rsidRPr="00A65579">
              <w:rPr>
                <w:rFonts w:ascii="Arial" w:hAnsi="Arial" w:cs="Arial"/>
              </w:rPr>
              <w:fldChar w:fldCharType="begin"/>
            </w:r>
            <w:r w:rsidRPr="00A65579">
              <w:rPr>
                <w:rFonts w:ascii="Arial" w:hAnsi="Arial" w:cs="Arial"/>
              </w:rPr>
              <w:instrText xml:space="preserve"> &lt;xsl:value-of select="TmData/PROJECT/PROFILE/STAFFTYPE"/&gt; </w:instrText>
            </w:r>
            <w:r w:rsidR="00973C23" w:rsidRPr="00A65579">
              <w:rPr>
                <w:rFonts w:ascii="Arial" w:hAnsi="Arial" w:cs="Arial"/>
              </w:rPr>
              <w:fldChar w:fldCharType="separate"/>
            </w:r>
            <w:r w:rsidRPr="00A65579">
              <w:rPr>
                <w:rFonts w:ascii="Arial" w:hAnsi="Arial" w:cs="Arial"/>
              </w:rPr>
              <w:t>«Staff_type»</w:t>
            </w:r>
            <w:r w:rsidR="00973C23" w:rsidRPr="00A65579">
              <w:rPr>
                <w:rFonts w:ascii="Arial" w:hAnsi="Arial" w:cs="Arial"/>
              </w:rPr>
              <w:fldChar w:fldCharType="end"/>
            </w:r>
            <w:r w:rsidRPr="00A65579">
              <w:rPr>
                <w:rFonts w:ascii="Arial" w:hAnsi="Arial" w:cs="Arial"/>
              </w:rPr>
              <w:t>2015, remite estudio denominado “Evaluación sobre el otorgamiento de jubilaciones y pensiones”, cuyo alcance comprendió la revisión selectiva de las jubilaciones y pensiones otorgadas a partir de mayo 2014 hasta abril 2015, los ajustes comprendidos entre julio 2012 y abril 2015, así como el aguinaldo girado en diciembre 2014; evaluando aspectos de legalidad, registro contable y pago.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El Director del Despacho de la Presidencia, mediante oficio N° DP-22-2016, somete a consideración el Convenio Marco para la Creación de la Comisión Interinstitucional de Seguridad Ambiental. </w:t>
            </w:r>
          </w:p>
        </w:tc>
      </w:tr>
      <w:tr w:rsidR="00A65579" w:rsidRPr="00A65579" w:rsidTr="00375A5F">
        <w:trPr>
          <w:gridAfter w:val="3"/>
          <w:wAfter w:w="15627" w:type="dxa"/>
          <w:trHeight w:val="801"/>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00" w:after="100" w:line="276" w:lineRule="auto"/>
              <w:ind w:left="-106"/>
              <w:jc w:val="both"/>
              <w:rPr>
                <w:rFonts w:ascii="Arial" w:hAnsi="Arial" w:cs="Arial"/>
                <w:spacing w:val="-3"/>
              </w:rPr>
            </w:pPr>
            <w:r w:rsidRPr="00A65579">
              <w:rPr>
                <w:rFonts w:ascii="Arial" w:hAnsi="Arial" w:cs="Arial"/>
              </w:rPr>
              <w:t>La Directora Ejecutiva somete a conocimiento el oficio Nº 58-P-2015 donde se remite la Modificación Externa No. 02-2016 por Decreto Ejecutivo.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El Subdirector interino de Planificación, mediante oficio N° 2086-PLA-2015, remitió el informe 217-EST-2015, relacionado con los principales patrones observados, derivados de la exploración estadística del trabajo efectuado en los Tribunales de Trabajo durante el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Director interino de Planificación, mediante oficio Nº 17-PLA-2016, remitió el informe 1-PP-2016, relacionado con el informe final del “Plan Estratégico 2016-2020 del Fondo de Jubilaciones y Pensiones del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WW-Predeterminado"/>
              <w:spacing w:line="276" w:lineRule="auto"/>
              <w:ind w:left="-106"/>
              <w:jc w:val="both"/>
              <w:rPr>
                <w:rFonts w:ascii="Arial" w:hAnsi="Arial" w:cs="Arial"/>
              </w:rPr>
            </w:pPr>
            <w:r w:rsidRPr="00A65579">
              <w:rPr>
                <w:rFonts w:ascii="Arial" w:hAnsi="Arial" w:cs="Arial"/>
                <w:kern w:val="0"/>
                <w:lang w:val="es-CR"/>
              </w:rPr>
              <w:t>El Subdirector interino de Planificación, mediante oficio Nº 39-PLA-2016, remite el informe 228-EST-2015, referente al inventario de expedientes realizado en el Juzgado Agrario de Alajuela.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right="-63"/>
              <w:jc w:val="both"/>
              <w:rPr>
                <w:rFonts w:ascii="Arial" w:hAnsi="Arial" w:cs="Arial"/>
              </w:rPr>
            </w:pPr>
            <w:r w:rsidRPr="00A65579">
              <w:rPr>
                <w:rFonts w:ascii="Arial" w:hAnsi="Arial" w:cs="Arial"/>
              </w:rPr>
              <w:t>El Director interino de Planificación, mediante oficio N° 36-PLA-2016, remitió el informe 240-EST-2015, relacionado con los movimientos de trabajo en los Tribunales Civiles de Instancia Superior durante el 2014 y el último quinquenio.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lang w:eastAsia="es-ES"/>
              </w:rPr>
            </w:pPr>
            <w:r w:rsidRPr="00A65579">
              <w:rPr>
                <w:rFonts w:ascii="Arial" w:hAnsi="Arial" w:cs="Arial"/>
              </w:rPr>
              <w:t>El Subdirector interino de Planificación, mediante oficio N° 2119-PLA-2015, remitió el informe N° 120-CE-2015, referente al tema de las certificaciones de antecedentes penales en el Juzgado Civil, Trabajo y Familia de Buenos Aires.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Subdirector interino de Planificación, en oficio Nº 41-PLA-2016, remitió el informe 229-EST-2015, acerca de los principales patrones observados derivados de la exploración estadística del trabajo efectuado en las Fiscalías Penales de Adultos durante el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Subdirector interino de Planificación, en oficio Nº 2094-PLA-2015, remitió el informe Nº 91-DO-2015-B, relacionado con la “Evaluación del proceso de donación de bienes decomisados”.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 289-DE-2016, remitió informe sobre las cuentas por cobrar a la Caja Costarricense del Seguro Social, por concepto de incapacidades, al 31 de diciembre de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 290-DE-2016, sobre las cuentas por cobrar al Instituto Nacional de Seguros, por concepto de incapacidades, al 31 de diciembre de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28-01-16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Mediante oficio Nº 106-PLA-2016 la Directora de Planificación remite “Informe Anual de Resultados 2015”. Se hace de conocimiento de la Dirección General de Presupuesto Nacional del Ministerio de Hacienda, la Contraloría General de la República y Corte Plena.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Se tuvo por rendido el informe Nº 2081-PLA-2015 de la Dirección de Planificación, relacionado con la necesidad de definir la fecha para la entrada de asuntos nuevos al Tercer Juzgado de Cobro en el Primer Circuito Judicial de San José.</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lang w:eastAsia="es-ES"/>
              </w:rPr>
            </w:pPr>
            <w:r w:rsidRPr="00A65579">
              <w:rPr>
                <w:rFonts w:ascii="Arial" w:hAnsi="Arial" w:cs="Arial"/>
              </w:rPr>
              <w:t>El Subdirector interino de Planificación, mediante oficio N° 27-PLA-2016 remitió el informe 117-CE-2015-B, relacionado con la estructura organizativa del Programa Justicia Restaurativa, así como las labores que se propone deben realizar los puestos de Perito Judicial 2 en Trabajo Social y Psicología, que atienden el programa mencionado.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de Planificación, mediante oficio N° 72-PLA-2016, remite el informe N° 122-DO-2015-B, relacionado con el informe Nº 41-02-AEE-2012 de la Auditoria Judicial, sobre la evaluación de las plazas de la Unidad Especializada de Tránsito, Delegaciones y Subdelegaciones del Organismo de Investigación Judicial y que atienden materia de Tránsito.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Auditor General, mediante oficio Nº 77-03- SAEEC-2016, remitió el informe final de la evaluación denominada “Estudio especial sobre el proceso de recuperación de los recursos económicos de cuentas de Intereses en el SDJ e Indemnizaciones para cancelar títulos valores extraviados o prescritos y dineros en  efectivo pertenecientes a terceras personas”.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napToGrid w:val="0"/>
              <w:spacing w:line="276" w:lineRule="auto"/>
              <w:ind w:left="-106"/>
              <w:jc w:val="both"/>
            </w:pPr>
            <w:r w:rsidRPr="00A65579">
              <w:t>El Auditor General, mediante oficio N° 79-06-SAO-2016 remite informe relacionado con la aplicación de los permisos con goce de salario para los y las integrantes de los grupos u organizaciones en el Poder Judicial, de naturaleza gremial o no gremial.</w:t>
            </w:r>
          </w:p>
        </w:tc>
      </w:tr>
      <w:tr w:rsidR="00A65579" w:rsidRPr="00A65579" w:rsidTr="00375A5F">
        <w:trPr>
          <w:gridAfter w:val="3"/>
          <w:wAfter w:w="15627" w:type="dxa"/>
          <w:trHeight w:val="2957"/>
        </w:trPr>
        <w:tc>
          <w:tcPr>
            <w:tcW w:w="1275" w:type="dxa"/>
            <w:tcBorders>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9-16</w:t>
            </w:r>
          </w:p>
        </w:tc>
        <w:tc>
          <w:tcPr>
            <w:tcW w:w="1410" w:type="dxa"/>
            <w:tcBorders>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LXII</w:t>
            </w:r>
          </w:p>
        </w:tc>
        <w:tc>
          <w:tcPr>
            <w:tcW w:w="5067" w:type="dxa"/>
            <w:tcBorders>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napToGrid w:val="0"/>
              <w:spacing w:line="276" w:lineRule="auto"/>
              <w:ind w:left="-106"/>
              <w:jc w:val="both"/>
            </w:pPr>
            <w:r w:rsidRPr="00A65579">
              <w:t>Mediante oficio 6283-DE-2015 la Directora Ejecutiva, remite oficio N° DFOE-PG-0585 del Área de la Contraloría General de la República, mediante el cual hace remisión del informe N° DFOE-PG-IF-24-2015 de auditoria financiera realizada en el Poder Judicial sobre las cuentas de Cajas y banco-Fondos especiales, Cuentas por cobrar, Bienes duraderos, Depreciación acumulada-agotamiento, Gastos de Remuneraciones, Servicios, Materiales y suministros, y Depreciación-agotamiento, contenidas en los estados financieros del Poder Judicial del año 2014.</w:t>
            </w:r>
          </w:p>
        </w:tc>
      </w:tr>
      <w:tr w:rsidR="00A65579" w:rsidRPr="00A65579" w:rsidTr="00375A5F">
        <w:trPr>
          <w:gridAfter w:val="3"/>
          <w:wAfter w:w="15627" w:type="dxa"/>
          <w:trHeight w:val="1486"/>
        </w:trPr>
        <w:tc>
          <w:tcPr>
            <w:tcW w:w="1275" w:type="dxa"/>
            <w:tcBorders>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10-16</w:t>
            </w:r>
          </w:p>
        </w:tc>
        <w:tc>
          <w:tcPr>
            <w:tcW w:w="1410" w:type="dxa"/>
            <w:tcBorders>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XXVIII</w:t>
            </w:r>
          </w:p>
        </w:tc>
        <w:tc>
          <w:tcPr>
            <w:tcW w:w="5067" w:type="dxa"/>
            <w:tcBorders>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napToGrid w:val="0"/>
              <w:spacing w:line="276" w:lineRule="auto"/>
              <w:ind w:left="-106"/>
              <w:jc w:val="both"/>
            </w:pPr>
            <w:r w:rsidRPr="00A65579">
              <w:t>La Directora Ejecutiva, mediante oficio N° 415-DE-2016, remitió oficio N° 105-TI-2016, en el cual adjunta el informe del análisis comparativo de títulos valores entre los registros del Poder Judicial y el ente custodio, correspondiente al mes de diciembre 2015.</w:t>
            </w:r>
          </w:p>
        </w:tc>
      </w:tr>
      <w:tr w:rsidR="00A65579" w:rsidRPr="00A65579" w:rsidTr="00375A5F">
        <w:trPr>
          <w:gridAfter w:val="3"/>
          <w:wAfter w:w="15627" w:type="dxa"/>
          <w:trHeight w:val="1793"/>
        </w:trPr>
        <w:tc>
          <w:tcPr>
            <w:tcW w:w="1275" w:type="dxa"/>
            <w:tcBorders>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10-16</w:t>
            </w:r>
          </w:p>
        </w:tc>
        <w:tc>
          <w:tcPr>
            <w:tcW w:w="1410" w:type="dxa"/>
            <w:tcBorders>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C</w:t>
            </w:r>
          </w:p>
        </w:tc>
        <w:tc>
          <w:tcPr>
            <w:tcW w:w="5067" w:type="dxa"/>
            <w:tcBorders>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napToGrid w:val="0"/>
              <w:spacing w:line="276" w:lineRule="auto"/>
              <w:ind w:left="-106"/>
              <w:jc w:val="both"/>
            </w:pPr>
            <w:r w:rsidRPr="00A65579">
              <w:t>La Coordinadora del Observatorio de Violencia de Género contra las Mujeres y Acceso a la Justicia, mediante oficio N° 02-OVIGMAJ-2016, remitió propuesta “Lineamientos generales para la conformación y funcionamiento del Consejo Asesor del Observatorio de violencia de género contra las mujeres y acceso a la justicia”.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CIV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bCs/>
              </w:rPr>
            </w:pPr>
            <w:r w:rsidRPr="00A65579">
              <w:rPr>
                <w:rFonts w:ascii="Arial" w:hAnsi="Arial" w:cs="Arial"/>
              </w:rPr>
              <w:t>Informes de las Direcciones de Planificación y Jurídica, sobre propuesta de la forma de abordar la tarea de actualización de los Libros de Competencia Territorial y Jerárquica del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CX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Nº 380-DE-2016, remite oficio N° 085-DTI-2016/018-FC-2016 sobre el informe de labores en el "Proyecto del Sistema Contable del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CXII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La Directora Ejecutiva, mediante oficio Nº 381-DE-2016, remitió oficio N° 19-SC-2016 sobre el informe mensual de labores respecto a la implementación de las Normas Internacionales de Contabilidad del Sector Público Costarricense (NICSP) del 1° de enero al 31 de diciembre 2015.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Director del Despacho de la Presidencia, mediante oficio Nº DP-70-2016 somete a   consideración de los Integrantes del Consejo Superior el Convenio de Cooperación para Programas Especiales Poder Judicial  y el Ministerio de Justicia y Paz.</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16-02-16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Subdirector interino de la Dirección de Planificación, mediante oficio 40-PLA-2016, remitió el informe 230-EST-2015 acerca de los principales patrones observados derivados de la exploración estadística del trabajo efectuado en las Fiscalías Penales Juveniles durante el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El Subdirector interino de la Dirección de Planificación, mediante oficio 2134-PLA-2015 remitió el informe N° 187-EST-2015 sobre las personas fallecidas accidentalmente en Costa Rica durante el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Sangra3detindependiente1"/>
              <w:widowControl w:val="0"/>
              <w:snapToGrid w:val="0"/>
              <w:spacing w:after="0" w:line="276" w:lineRule="auto"/>
              <w:ind w:left="-106"/>
              <w:jc w:val="both"/>
              <w:rPr>
                <w:rFonts w:ascii="Arial" w:hAnsi="Arial" w:cs="Arial"/>
                <w:sz w:val="24"/>
                <w:szCs w:val="24"/>
                <w:lang w:val="pt-BR"/>
              </w:rPr>
            </w:pPr>
            <w:r w:rsidRPr="00A65579">
              <w:rPr>
                <w:rFonts w:ascii="Arial" w:hAnsi="Arial" w:cs="Arial"/>
                <w:sz w:val="24"/>
                <w:szCs w:val="24"/>
              </w:rPr>
              <w:t>La Directora interina de Planificación, mediante oficio 1849-PLA-2015, remitió el informe 96-PI-2015, relacionado con el Seguimiento del Rediseño al Juzgado Especializado de Cobro del Segundo Circuito Judicial de San José.</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Mediante oficio Nº 140-PLA-2016 la Dirección de Planificación, remite el informe 13-PI-2016, sobre el Plan de Trabajo para el Desarrollo del Proyecto de  Rediseño de los Despachos Judiciales de la Periferia del Circuito Judicial de Cartago, a través de nuevas tecnologías y moderna gestión.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Mediante oficio Nº 136-21-SAO-2016 el Auditor General, remite informe denominado “Evaluación del sistema de control interno de los permisos con goce de salario otorgados a las y los integrantes de las juntas directivas de asociaciones, sindicatos y demás organizaciones gremiales y no gremiales del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Se acogió nota del Coordinador de la Comisión de Flagrancia, donde remitió propuesta presentada por la Comisión Nacional de Flagrancias y se aprobó el “Proyecto Piloto Programa para la Gestión de Casos del Procedimiento Expedito para Juzgar Delitos en Flagrancia en el Programa de Justicia Restaurativa”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XCVIII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La Coordinadora de la Comisión de Transparencia, comunicó el proyecto “Desarrollo del Sistema de información de alerta temprana para detectar las personas que laboran para el Poder Judicial que tengan algún grado de vulnerabilidad ante la amenaza del riesgo de corrupción”.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CVI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La Directora Ejecutiva mediante oficio Nº 517-DE-2016 remite informe N° AJ-J-03-2016 relacionado con los resultados alcanzados en la ejecución del “Proyecto para la Eliminación Masiva de Expedientes”.</w:t>
            </w:r>
          </w:p>
        </w:tc>
      </w:tr>
      <w:tr w:rsidR="00A65579" w:rsidRPr="00A65579" w:rsidTr="00375A5F">
        <w:trPr>
          <w:gridAfter w:val="3"/>
          <w:wAfter w:w="15627" w:type="dxa"/>
          <w:trHeight w:val="1266"/>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11-02-16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CVIII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 510-DE-2016 adjunta Informe Evaluativo Final del Proyecto Institucional para Mejorar el Proceso de Contratación Administrativa para la Ejecución Presupuestaria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18-02-16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 xml:space="preserve">Mediante oficio N° 197-DE-2016 la Directora Ejecutiva, solicita se tenga como plaza correcta la Nº 99669 correspondiente a Coordinador de Unidad 3., aprobado en sesión Nº 02-16 del 7 de enero del 2016, artículo XX.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23-02-16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21"/>
              <w:suppressAutoHyphens w:val="0"/>
              <w:snapToGrid w:val="0"/>
              <w:spacing w:line="276" w:lineRule="auto"/>
              <w:ind w:left="-106" w:right="44"/>
              <w:rPr>
                <w:lang w:val="es-CR"/>
              </w:rPr>
            </w:pPr>
            <w:r w:rsidRPr="00A65579">
              <w:rPr>
                <w:shd w:val="clear" w:color="auto" w:fill="auto"/>
                <w:lang w:val="es-CR"/>
              </w:rPr>
              <w:t>Mediante correo electrónico la Directora Ejecutiva, remite oficio Nº 171-P-2016 relacionado a la Modificación Externa No. 03-2016 por Decreto Ejecutivo.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23-02-16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21"/>
              <w:suppressAutoHyphens w:val="0"/>
              <w:snapToGrid w:val="0"/>
              <w:spacing w:line="276" w:lineRule="auto"/>
              <w:ind w:left="-106" w:right="44"/>
              <w:rPr>
                <w:shd w:val="clear" w:color="auto" w:fill="auto"/>
                <w:lang w:val="es-CR"/>
              </w:rPr>
            </w:pPr>
            <w:r w:rsidRPr="00A65579">
              <w:rPr>
                <w:shd w:val="clear" w:color="auto" w:fill="auto"/>
                <w:lang w:val="es-CR"/>
              </w:rPr>
              <w:t>Mediante oficio N° 152-PLA-2016 remitió el informe 29-EST-2016, relacionado con el “Análisis general de la gestión realizada en los despachos judiciales de primera instancia  según materia durante el 2014”</w:t>
            </w:r>
          </w:p>
        </w:tc>
      </w:tr>
      <w:tr w:rsidR="00A65579" w:rsidRPr="00A65579" w:rsidTr="00375A5F">
        <w:trPr>
          <w:gridAfter w:val="3"/>
          <w:wAfter w:w="15627" w:type="dxa"/>
          <w:trHeight w:val="1733"/>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23-02-16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Director interino de Planificación, en oficio N° 18-PLA-2016, remite el informe 111-PI-2015-B relacionado al seguimiento del Juzgado Civil y Trabajo del Segundo Circuito Judicial de Alajuela, Sede Upala, para proponer una solución a los problemas detectados por integrantes del Consejo Superior.</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23-02-16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de Planificación, mediante nota 120-PLA- 2016 remitió el informe N° 117-DO-2015-B, sobre el fortalecimiento del proceso de ejecución de la pena, y análisis de la Oficina Centralizada de Información Penitenciaria.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23-02-16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El Subdirector interino de Planificación, mediante oficio N° 196-PLA-2016, remitió el informe 3-CE-2016-B relacionado con el primer seguimiento previsto al Juzgado de Cobro y Civil de Menor Cuantía del Primer Circuito Judicial de Alajuela, con el propósito de conocer la efectividad de las propuestas de solución, concerniente a las cargas de trabajo de este despacho.</w:t>
            </w:r>
          </w:p>
        </w:tc>
      </w:tr>
      <w:tr w:rsidR="00A65579" w:rsidRPr="00A65579" w:rsidTr="00375A5F">
        <w:trPr>
          <w:gridAfter w:val="3"/>
          <w:wAfter w:w="15627" w:type="dxa"/>
          <w:trHeight w:val="2032"/>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23-02-16</w:t>
            </w:r>
          </w:p>
        </w:tc>
        <w:tc>
          <w:tcPr>
            <w:tcW w:w="1569" w:type="dxa"/>
            <w:tcBorders>
              <w:top w:val="single" w:sz="4" w:space="0" w:color="000000"/>
              <w:left w:val="single" w:sz="4" w:space="0" w:color="000000"/>
              <w:bottom w:val="single" w:sz="4" w:space="0" w:color="000000"/>
            </w:tcBorders>
            <w:shd w:val="clear" w:color="auto" w:fill="auto"/>
          </w:tcPr>
          <w:p w:rsidR="00A65579" w:rsidRPr="00375A5F" w:rsidRDefault="00A65579" w:rsidP="00A65579">
            <w:pPr>
              <w:pStyle w:val="Ttulo2"/>
              <w:keepNext w:val="0"/>
              <w:widowControl w:val="0"/>
              <w:numPr>
                <w:ilvl w:val="1"/>
                <w:numId w:val="1"/>
              </w:numPr>
              <w:tabs>
                <w:tab w:val="num" w:pos="0"/>
              </w:tabs>
              <w:autoSpaceDN/>
              <w:adjustRightInd/>
              <w:snapToGrid w:val="0"/>
              <w:spacing w:before="0" w:after="0" w:line="276" w:lineRule="auto"/>
              <w:rPr>
                <w:rFonts w:hAnsi="Arial"/>
                <w:bCs w:val="0"/>
                <w:i/>
                <w:iCs/>
                <w:sz w:val="24"/>
                <w:szCs w:val="24"/>
                <w:u w:val="none"/>
              </w:rPr>
            </w:pPr>
            <w:r w:rsidRPr="00375A5F">
              <w:rPr>
                <w:rFonts w:hAnsi="Arial"/>
                <w:bCs w:val="0"/>
                <w:sz w:val="24"/>
                <w:szCs w:val="24"/>
                <w:u w:val="none"/>
              </w:rPr>
              <w:t>LXXIII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5529"/>
              </w:tabs>
              <w:snapToGrid w:val="0"/>
              <w:spacing w:line="276" w:lineRule="auto"/>
              <w:ind w:left="-106"/>
              <w:jc w:val="both"/>
              <w:rPr>
                <w:rFonts w:ascii="Arial" w:hAnsi="Arial" w:cs="Arial"/>
              </w:rPr>
            </w:pPr>
            <w:r w:rsidRPr="00A65579">
              <w:rPr>
                <w:rFonts w:ascii="Arial" w:hAnsi="Arial" w:cs="Arial"/>
              </w:rPr>
              <w:t>En oficio Nº 56-CONAMAJ-16 el Magistrado Solís Zelaya y la Directora Ejecutiva de la CONAMAJ, solicitan autorización para que se suscriba el Convenio Marco de Cooperación entre el Poder Judicial de Costa Rica y La Comisión Nacional para el Mejoramiento de la Administración de Justicia (CONAMAJ) y el Alto COMISIÓN ado de las Naciones Unidas para los Refugiados (ACNUR)”.</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23-02-16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lang w:eastAsia="es-ES"/>
              </w:rPr>
            </w:pPr>
            <w:r w:rsidRPr="00A65579">
              <w:rPr>
                <w:rFonts w:ascii="Arial" w:hAnsi="Arial" w:cs="Arial"/>
              </w:rPr>
              <w:t>La Jefa de la Defensa Pública, mediante oficio Nº JEF-1416-2015 remite protocolo de actuación relativo al procedimiento de cobro de honorarios, para que se conozca y avale.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25-02-16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La Directora Ejecutiva, mediante oficio Nº 749-DE-2016, remitió el informe del Departamento Financiero Contable, respecto a las cuentas por cobrar al Instituto Nacional de Seguros, por concepto de incapacidades, al 31 de enero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25-02-16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La Directora Ejecutiva, mediante oficio Nº 748-DE-2016, remitió el informe del Departamento Financiero Contable, respecto a las cuentas por cobrar a la Caja Costarricense del Seguro Social, por concepto de incapacidades, al 31 de enero de 2016.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25-02-16</w:t>
            </w:r>
          </w:p>
        </w:tc>
        <w:tc>
          <w:tcPr>
            <w:tcW w:w="1569" w:type="dxa"/>
            <w:tcBorders>
              <w:top w:val="single" w:sz="4" w:space="0" w:color="000000"/>
              <w:left w:val="single" w:sz="4" w:space="0" w:color="000000"/>
              <w:bottom w:val="single" w:sz="4" w:space="0" w:color="000000"/>
            </w:tcBorders>
            <w:shd w:val="clear" w:color="auto" w:fill="auto"/>
          </w:tcPr>
          <w:p w:rsidR="00A65579" w:rsidRPr="00375A5F" w:rsidRDefault="00A65579" w:rsidP="00A65579">
            <w:pPr>
              <w:pStyle w:val="Ttulo2"/>
              <w:keepNext w:val="0"/>
              <w:widowControl w:val="0"/>
              <w:numPr>
                <w:ilvl w:val="1"/>
                <w:numId w:val="1"/>
              </w:numPr>
              <w:tabs>
                <w:tab w:val="num" w:pos="0"/>
              </w:tabs>
              <w:autoSpaceDN/>
              <w:adjustRightInd/>
              <w:snapToGrid w:val="0"/>
              <w:spacing w:before="0" w:after="0" w:line="276" w:lineRule="auto"/>
              <w:rPr>
                <w:rFonts w:hAnsi="Arial"/>
                <w:bCs w:val="0"/>
                <w:i/>
                <w:iCs/>
                <w:sz w:val="24"/>
                <w:szCs w:val="24"/>
                <w:u w:val="none"/>
              </w:rPr>
            </w:pPr>
            <w:r w:rsidRPr="00375A5F">
              <w:rPr>
                <w:rFonts w:hAnsi="Arial"/>
                <w:bCs w:val="0"/>
                <w:sz w:val="24"/>
                <w:szCs w:val="24"/>
                <w:u w:val="none"/>
              </w:rPr>
              <w:t>XCVI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nota Nº 767-DE-2016, remite el oficio Nº 213-TE-2016, respecto al Informe sobre proyectos implementados en las cajas chicas auxiliares a nivel nacional.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tabs>
                <w:tab w:val="left" w:pos="240"/>
                <w:tab w:val="center" w:pos="597"/>
              </w:tabs>
              <w:snapToGrid w:val="0"/>
              <w:spacing w:line="276" w:lineRule="auto"/>
              <w:rPr>
                <w:rFonts w:ascii="Arial" w:hAnsi="Arial" w:cs="Arial"/>
                <w:b/>
              </w:rPr>
            </w:pPr>
            <w:r w:rsidRPr="00A65579">
              <w:rPr>
                <w:rFonts w:ascii="Arial" w:hAnsi="Arial" w:cs="Arial"/>
                <w:b/>
              </w:rPr>
              <w:tab/>
            </w:r>
            <w:r w:rsidRPr="00A65579">
              <w:rPr>
                <w:rFonts w:ascii="Arial" w:hAnsi="Arial" w:cs="Arial"/>
                <w:b/>
              </w:rPr>
              <w:tab/>
              <w:t>01-03-16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Subdirector interino de la Dirección de Planificación, mediante oficio 201-PLA-2016, remitió el informe 16-CE-2016-B, sobre evaluar el servicio ininterrumpido (las 24 horas de los 365 días del año) establecido en la Sección de Psiquiatría y Psicología Forense.</w:t>
            </w:r>
          </w:p>
        </w:tc>
      </w:tr>
      <w:tr w:rsidR="00A65579" w:rsidRPr="00A65579" w:rsidTr="00375A5F">
        <w:trPr>
          <w:gridAfter w:val="3"/>
          <w:wAfter w:w="15627" w:type="dxa"/>
          <w:trHeight w:val="409"/>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01-03-16</w:t>
            </w:r>
          </w:p>
        </w:tc>
        <w:tc>
          <w:tcPr>
            <w:tcW w:w="1569" w:type="dxa"/>
            <w:tcBorders>
              <w:top w:val="single" w:sz="4" w:space="0" w:color="000000"/>
              <w:left w:val="single" w:sz="4" w:space="0" w:color="000000"/>
              <w:bottom w:val="single" w:sz="4" w:space="0" w:color="000000"/>
            </w:tcBorders>
            <w:shd w:val="clear" w:color="auto" w:fill="auto"/>
          </w:tcPr>
          <w:p w:rsidR="00A65579" w:rsidRPr="00375A5F" w:rsidRDefault="00A65579" w:rsidP="00A65579">
            <w:pPr>
              <w:pStyle w:val="Ttulo2"/>
              <w:keepNext w:val="0"/>
              <w:widowControl w:val="0"/>
              <w:snapToGrid w:val="0"/>
              <w:spacing w:line="276" w:lineRule="auto"/>
              <w:rPr>
                <w:rFonts w:hAnsi="Arial"/>
                <w:bCs w:val="0"/>
                <w:i/>
                <w:iCs/>
                <w:sz w:val="24"/>
                <w:szCs w:val="24"/>
                <w:u w:val="none"/>
              </w:rPr>
            </w:pPr>
            <w:r w:rsidRPr="00375A5F">
              <w:rPr>
                <w:rFonts w:hAnsi="Arial"/>
                <w:bCs w:val="0"/>
                <w:sz w:val="24"/>
                <w:szCs w:val="24"/>
                <w:u w:val="none"/>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oficio Nº 810-DE-2016, remite oficio N° 70-SC-2016, mediante el cual remite el Informe Financiero de la Contabilidad Presupuestaria del Poder Judicial al 31 de diciembre de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01-03-16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Ejecutiva, mediante nota Nº 816-DE-2016, remite oficio 253-TI-2016, mediante el cual informa de los resultados obtenidos en el arqueo de “títulos valores en la Central de Valores y Banco de Costa Rica Fideicomiso Fondo de Emergencia”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01-03-16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XCIII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right="-2"/>
              <w:jc w:val="both"/>
              <w:rPr>
                <w:rFonts w:ascii="Arial" w:hAnsi="Arial" w:cs="Arial"/>
              </w:rPr>
            </w:pPr>
            <w:r w:rsidRPr="00A65579">
              <w:rPr>
                <w:rFonts w:ascii="Arial" w:hAnsi="Arial" w:cs="Arial"/>
              </w:rPr>
              <w:t>La Directora del Programa de Justicia Restaurativa, mediante oficio Nº 73-PJR-15 hizo de conocimiento los protocolos de actuación de este programa, para aprobación.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01-03-16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CXIV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Se somete a conocimiento, el oficio Nº 28-PJR-2016, suscrito por la Ejecutora del Proyecto Corte-Embajada USA-NCSC, donde informa lo resuelto en sesión de Contraparte del Proyecto Corte-Embajada USA-NCSC.</w:t>
            </w:r>
          </w:p>
        </w:tc>
      </w:tr>
      <w:tr w:rsidR="00A65579" w:rsidRPr="00A65579" w:rsidTr="00375A5F">
        <w:trPr>
          <w:gridAfter w:val="3"/>
          <w:wAfter w:w="15627" w:type="dxa"/>
          <w:trHeight w:val="1202"/>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before="120" w:after="120" w:line="276" w:lineRule="auto"/>
              <w:ind w:left="-106" w:right="72"/>
              <w:jc w:val="both"/>
              <w:rPr>
                <w:rFonts w:ascii="Arial" w:hAnsi="Arial" w:cs="Arial"/>
              </w:rPr>
            </w:pPr>
            <w:r w:rsidRPr="00A65579">
              <w:rPr>
                <w:rFonts w:ascii="Arial" w:hAnsi="Arial" w:cs="Arial"/>
              </w:rPr>
              <w:t>Mediante oficio Nº 194-PLA-2016, el Subdirector de Planificación, remitió el informe 7-CE-2016-B, relacionado con seguimiento del rendimiento del Juzgado Civil y Trabajo del Segundo Circuito Judicial de la Zona Sur.</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lang w:eastAsia="es-ES"/>
              </w:rPr>
            </w:pPr>
            <w:r w:rsidRPr="00A65579">
              <w:rPr>
                <w:rFonts w:ascii="Arial" w:hAnsi="Arial" w:cs="Arial"/>
              </w:rPr>
              <w:t>El Jefe del Departamento de Proveeduría, mediante oficio N° 1034-DP/55-2016, informó el detalle de las actas de donación realizadas durante el segundo Semestre del año 2015, a las instituciones beneficiadas por los diferentes despachos judiciales comisionados y este Departamento.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jc w:val="both"/>
              <w:rPr>
                <w:rFonts w:ascii="Arial" w:hAnsi="Arial" w:cs="Arial"/>
              </w:rPr>
            </w:pPr>
            <w:r w:rsidRPr="00A65579">
              <w:rPr>
                <w:rFonts w:ascii="Arial" w:hAnsi="Arial" w:cs="Arial"/>
              </w:rPr>
              <w:t>La Directora interina de Planificación, mediante oficio N° 273-PLA-2016, remitió el informe 12-PP-2016-B, referente a valorar la posibilidad de establecer una Morgue Judicial en la Zona Sur.</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CIV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Gerente Financiero de la Caja Costarricense de Seguro Social, mediante nota GF-50.291, informa que se autoriza la prórroga del convenio de pago indirecto de incapacidades y licencias hasta el 31 de agosto del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CX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6" w:right="-2"/>
              <w:jc w:val="both"/>
              <w:rPr>
                <w:rFonts w:ascii="Arial" w:hAnsi="Arial" w:cs="Arial"/>
                <w:lang w:eastAsia="es-ES"/>
              </w:rPr>
            </w:pPr>
            <w:r w:rsidRPr="00A65579">
              <w:rPr>
                <w:rFonts w:ascii="Arial" w:hAnsi="Arial" w:cs="Arial"/>
              </w:rPr>
              <w:t>La Directora Ejecutiva, mediante nota N° 852-DE-2016, remite el oficio N° 295-TI-2016, donde se remite el análisis comparativo de títulos valores entre los estados de cuenta suministrados por los Entes bancarios, con respecto a los registros que se llevan en este Macro Proceso Financiero Contable, relativo a las cuentas del Fondo de Jubilaciones y Pensiones así como las cuentas Administrativas de este Poder Judicial, correspondiente a enero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08-03-16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Subdirector interino de Planificación, mediante oficio 122-PLA-2016, remitió el informe 77-PI-2015-B, relacionado con la solicitud de determinar la causa del atraso y alto circulante en el Tribunal Primero Civil de San José, así como analizar a nivel de los tribunales civiles, el impacto que han tenido las recientes reorganizaciones en los juzgados civiles y cobratorios.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08-03-16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El Subdirector interino de Planificación, mediante oficio 74-PLA-2016, remitió el informe 89-PI-2015-B, en respuesta a los problemas presentados en los tiempos de resolución del Juzgado de Cobro y de Menor Cuantía del Tercer Circuito Judicial de Alajuela, como consecuencia del volumen de carga de trabajo.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08-03-16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napToGrid w:val="0"/>
              <w:spacing w:line="276" w:lineRule="auto"/>
              <w:ind w:left="-106"/>
              <w:jc w:val="both"/>
              <w:rPr>
                <w:color w:val="000000"/>
              </w:rPr>
            </w:pPr>
            <w:r w:rsidRPr="00A65579">
              <w:t>El Subdirector interino de Planificación, mediante oficio N° 288-PLA-2016, relacionado con la exploración estadística del trabajo efectuado en los Juzgados que conocen la materia Agraria del país durante el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08-03-16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 xml:space="preserve">El Subdirector interino de Planificación, mediante oficio Nº 268-PLA-2016 relacionado con el respectivo inventario de expedientes del Juzgado Penal del Primer Circuito Judicial de Alajuela.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08-03-16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Mediante oficio Nº 973-DE-2016 la Directora Ejecutiva remite “Informe de Jubilados (as) y Pensionados (as) mayores de 80 años”.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24-16</w:t>
            </w:r>
          </w:p>
          <w:p w:rsidR="00A65579" w:rsidRPr="00A65579" w:rsidRDefault="00A65579" w:rsidP="00A65579">
            <w:pPr>
              <w:snapToGrid w:val="0"/>
              <w:spacing w:line="276" w:lineRule="auto"/>
              <w:jc w:val="center"/>
              <w:rPr>
                <w:rFonts w:ascii="Arial" w:hAnsi="Arial" w:cs="Arial"/>
                <w:b/>
              </w:rPr>
            </w:pP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6"/>
              <w:jc w:val="both"/>
              <w:rPr>
                <w:rFonts w:ascii="Arial" w:hAnsi="Arial" w:cs="Arial"/>
              </w:rPr>
            </w:pPr>
            <w:r w:rsidRPr="00A65579">
              <w:rPr>
                <w:rFonts w:ascii="Arial" w:hAnsi="Arial" w:cs="Arial"/>
              </w:rPr>
              <w:t>La Directora General del Ministerio de Hacienda, mediante oficio N° DGPG-0099-2016, se refiere al informe de evaluación anual de la Gestión Presupuestaria del Ejercicio Económico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24-16</w:t>
            </w:r>
          </w:p>
          <w:p w:rsidR="00A65579" w:rsidRPr="00A65579" w:rsidRDefault="00A65579" w:rsidP="00A65579">
            <w:pPr>
              <w:snapToGrid w:val="0"/>
              <w:spacing w:line="276" w:lineRule="auto"/>
              <w:jc w:val="center"/>
              <w:rPr>
                <w:rFonts w:ascii="Arial" w:hAnsi="Arial" w:cs="Arial"/>
                <w:b/>
              </w:rPr>
            </w:pP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8"/>
              <w:jc w:val="both"/>
              <w:rPr>
                <w:rFonts w:ascii="Arial" w:hAnsi="Arial" w:cs="Arial"/>
              </w:rPr>
            </w:pPr>
            <w:r w:rsidRPr="00A65579">
              <w:rPr>
                <w:rFonts w:ascii="Arial" w:hAnsi="Arial" w:cs="Arial"/>
              </w:rPr>
              <w:t>El Subdirector interino de Planificación, en oficio N° 332-PLA-2016, remitió el informe 18-EST-2016, relacionado con el inventario de expedientes realizado en el Tribunal del Segundo Circuito Judicial de la  Zona Sur, (Civil y Laboral)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24-16</w:t>
            </w:r>
          </w:p>
          <w:p w:rsidR="00A65579" w:rsidRPr="00A65579" w:rsidRDefault="00A65579" w:rsidP="00A65579">
            <w:pPr>
              <w:snapToGrid w:val="0"/>
              <w:spacing w:line="276" w:lineRule="auto"/>
              <w:jc w:val="center"/>
              <w:rPr>
                <w:rFonts w:ascii="Arial" w:hAnsi="Arial" w:cs="Arial"/>
                <w:b/>
              </w:rPr>
            </w:pP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8"/>
              <w:jc w:val="both"/>
              <w:rPr>
                <w:rFonts w:ascii="Arial" w:hAnsi="Arial" w:cs="Arial"/>
              </w:rPr>
            </w:pPr>
            <w:r w:rsidRPr="00A65579">
              <w:rPr>
                <w:rFonts w:ascii="Arial" w:hAnsi="Arial" w:cs="Arial"/>
              </w:rPr>
              <w:t>El Presidente de la Comisión de la Jurisdicción Penal, mediante oficio N° CAP010-16, en el cual propone que la depuración de asuntos se extienda a las demás oficinas de la Defensa Pública. Se traslada a la Defensa Pública y Dirección de Planificación.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24-16</w:t>
            </w:r>
          </w:p>
          <w:p w:rsidR="00A65579" w:rsidRPr="00A65579" w:rsidRDefault="00A65579" w:rsidP="00A65579">
            <w:pPr>
              <w:snapToGrid w:val="0"/>
              <w:spacing w:line="276" w:lineRule="auto"/>
              <w:jc w:val="center"/>
              <w:rPr>
                <w:rFonts w:ascii="Arial" w:hAnsi="Arial" w:cs="Arial"/>
                <w:b/>
              </w:rPr>
            </w:pP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LXII</w:t>
            </w:r>
          </w:p>
          <w:p w:rsidR="00A65579" w:rsidRPr="00A65579" w:rsidRDefault="00A65579" w:rsidP="00A65579">
            <w:pPr>
              <w:snapToGrid w:val="0"/>
              <w:spacing w:line="276" w:lineRule="auto"/>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8"/>
              <w:jc w:val="both"/>
              <w:rPr>
                <w:rFonts w:ascii="Arial" w:hAnsi="Arial" w:cs="Arial"/>
              </w:rPr>
            </w:pPr>
            <w:r w:rsidRPr="00A65579">
              <w:rPr>
                <w:rFonts w:ascii="Arial" w:hAnsi="Arial" w:cs="Arial"/>
              </w:rPr>
              <w:t>La Directora a.i de Planificación, en oficio 142-PLA-2016, remitió el informe 14-PI-2016, referente a la solicitud de estudio del Jefe de la Oficina Regional del Organismo de Investigación Judicial de Bataán y el Consejo de Administración del Primer Circuito Judicial de Limón, sobre  la necesidad de crear una Fiscalía y Defensa Pública.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10-03-16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375A5F" w:rsidRDefault="00A65579" w:rsidP="00A65579">
            <w:pPr>
              <w:pStyle w:val="Ttulo1"/>
              <w:spacing w:line="276" w:lineRule="auto"/>
              <w:ind w:left="-108"/>
              <w:rPr>
                <w:rFonts w:hAnsi="Arial"/>
                <w:b w:val="0"/>
                <w:bCs w:val="0"/>
                <w:i/>
                <w:iCs/>
                <w:sz w:val="24"/>
                <w:szCs w:val="24"/>
                <w:u w:val="none"/>
                <w:lang w:val="es-CR"/>
              </w:rPr>
            </w:pPr>
            <w:bookmarkStart w:id="15" w:name="_Toc445141992"/>
            <w:r w:rsidRPr="00375A5F">
              <w:rPr>
                <w:rFonts w:hAnsi="Arial"/>
                <w:b w:val="0"/>
                <w:bCs w:val="0"/>
                <w:sz w:val="24"/>
                <w:szCs w:val="24"/>
                <w:u w:val="none"/>
                <w:lang w:val="es-CR"/>
              </w:rPr>
              <w:t xml:space="preserve">La Directora Ejecutiva, en nota N° 1069-DE-2016, remite el oficio 187-P-2015 </w:t>
            </w:r>
            <w:bookmarkEnd w:id="15"/>
            <w:r w:rsidRPr="00375A5F">
              <w:rPr>
                <w:rFonts w:hAnsi="Arial"/>
                <w:b w:val="0"/>
                <w:bCs w:val="0"/>
                <w:sz w:val="24"/>
                <w:szCs w:val="24"/>
                <w:u w:val="none"/>
                <w:lang w:val="es-CR"/>
              </w:rPr>
              <w:t>sobre Informe de Ejecución Presupuestaria 2015 (Al 31 de diciembre 2015)  de  los programas  926-15, 927-15, 928-15, 929-15, 930-15  y  950-15 del título 301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15-03-16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8"/>
              <w:jc w:val="both"/>
              <w:rPr>
                <w:rFonts w:ascii="Arial" w:hAnsi="Arial" w:cs="Arial"/>
              </w:rPr>
            </w:pPr>
            <w:r w:rsidRPr="00A65579">
              <w:rPr>
                <w:rFonts w:ascii="Arial" w:hAnsi="Arial" w:cs="Arial"/>
              </w:rPr>
              <w:t>El Subdirector interino de la Dirección de Planificación, mediante oficio N° 276-PLA-2016 remitió el informe 33-EST-2016, realizado en el Tribunal del Primer Circuito Judicial de Alajuela, Sección Especializada de Flagrancias.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15-03-16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8"/>
              <w:jc w:val="both"/>
              <w:rPr>
                <w:rFonts w:ascii="Arial" w:hAnsi="Arial" w:cs="Arial"/>
              </w:rPr>
            </w:pPr>
            <w:r w:rsidRPr="00A65579">
              <w:rPr>
                <w:rFonts w:ascii="Arial" w:hAnsi="Arial" w:cs="Arial"/>
              </w:rPr>
              <w:t xml:space="preserve">El Subdirector interino de Planificación, remite mediante oficio N° 304-PLA-2016, remite informe 231-EST-2016-B, relacionado con el Informe Anual en la Materia de Penal Juvenil del 2014.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15-03-16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8"/>
              <w:jc w:val="both"/>
              <w:rPr>
                <w:rFonts w:ascii="Arial" w:hAnsi="Arial" w:cs="Arial"/>
              </w:rPr>
            </w:pPr>
            <w:r w:rsidRPr="00A65579">
              <w:rPr>
                <w:rFonts w:ascii="Arial" w:hAnsi="Arial" w:cs="Arial"/>
              </w:rPr>
              <w:t>Mediante oficio Nº 443-PLA-2016 el Subdirector interino de Planificación, remite el informe 29-PI-2016, relacionado con aclaración si el Juzgado Penal de Cartago atenderá la disponibilidad los tres días de cierre colectivo (21, 22 y 23 de marzo 2016) y además si incluye el fin de semana anterior a estos, así como los dos días siguientes de asueto (24 y 25 de marzo) y el siguiente fin de semana.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15-03-16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8"/>
              <w:jc w:val="both"/>
              <w:rPr>
                <w:rFonts w:ascii="Arial" w:hAnsi="Arial" w:cs="Arial"/>
              </w:rPr>
            </w:pPr>
            <w:r w:rsidRPr="00A65579">
              <w:rPr>
                <w:rFonts w:ascii="Arial" w:hAnsi="Arial" w:cs="Arial"/>
              </w:rPr>
              <w:t>El Subdirector interino de Planificación, remite oficio Nº 344-PLA-2016, relacionado con el inventario de expedientes realizado en el Tribunal del Segundo Circuito de la Zona Sur, Sede  Osa.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15-03-16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8"/>
              <w:jc w:val="both"/>
              <w:rPr>
                <w:rFonts w:ascii="Arial" w:hAnsi="Arial" w:cs="Arial"/>
              </w:rPr>
            </w:pPr>
            <w:r w:rsidRPr="00A65579">
              <w:rPr>
                <w:rFonts w:ascii="Arial" w:hAnsi="Arial" w:cs="Arial"/>
              </w:rPr>
              <w:t>El Subdirector interino de Planificación, mediante oficio Nº 346-PLA-2016, remite el informe 25-EST-2016, relacionado con el inventario de expedientes realizado en el Tribunal de Corredores, Sección Especializada de Flagrancia.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8"/>
              <w:jc w:val="both"/>
              <w:rPr>
                <w:rFonts w:ascii="Arial" w:hAnsi="Arial" w:cs="Arial"/>
              </w:rPr>
            </w:pPr>
            <w:r w:rsidRPr="00A65579">
              <w:rPr>
                <w:rFonts w:ascii="Arial" w:hAnsi="Arial" w:cs="Arial"/>
              </w:rPr>
              <w:t>La Unidad de Control Interno, mediante correo electrónico del 8 de marzo del 2016, remitió reporte con el criterio técnico solicitado sobre el contenido del Informe de referencia realizado por la empresa Advisory &amp; Management Services, S.A. (AMS), incluyendo varios comentarios relacionados con la labor de contrapartida que sobre este contrato está realizando la Dirección de Tecnología de Información y Comunicaciones (DTIC) de nuestra organización.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31-03-16</w:t>
            </w:r>
          </w:p>
          <w:p w:rsidR="00A65579" w:rsidRPr="00A65579" w:rsidRDefault="00A65579" w:rsidP="00A65579">
            <w:pPr>
              <w:snapToGrid w:val="0"/>
              <w:spacing w:line="276" w:lineRule="auto"/>
              <w:jc w:val="center"/>
              <w:rPr>
                <w:rFonts w:ascii="Arial" w:hAnsi="Arial" w:cs="Arial"/>
                <w:b/>
              </w:rPr>
            </w:pP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8"/>
              <w:jc w:val="both"/>
              <w:rPr>
                <w:rFonts w:ascii="Arial" w:hAnsi="Arial" w:cs="Arial"/>
              </w:rPr>
            </w:pPr>
            <w:r w:rsidRPr="00A65579">
              <w:rPr>
                <w:rFonts w:ascii="Arial" w:hAnsi="Arial" w:cs="Arial"/>
              </w:rPr>
              <w:t>Se tuvo por rendido el informe 28-PLA-2016 de la Dirección de Planificación y se aprobó acuerdo tomado por la Comisión Nacional de Flagrancia, en consecuencia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31-03-16</w:t>
            </w:r>
          </w:p>
          <w:p w:rsidR="00A65579" w:rsidRPr="00A65579" w:rsidRDefault="00A65579" w:rsidP="00A65579">
            <w:pPr>
              <w:snapToGrid w:val="0"/>
              <w:spacing w:line="276" w:lineRule="auto"/>
              <w:jc w:val="center"/>
              <w:rPr>
                <w:rFonts w:ascii="Arial" w:hAnsi="Arial" w:cs="Arial"/>
                <w:b/>
              </w:rPr>
            </w:pP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8"/>
              <w:jc w:val="both"/>
              <w:rPr>
                <w:rFonts w:ascii="Arial" w:hAnsi="Arial" w:cs="Arial"/>
              </w:rPr>
            </w:pPr>
            <w:r w:rsidRPr="00A65579">
              <w:rPr>
                <w:rFonts w:ascii="Arial" w:hAnsi="Arial" w:cs="Arial"/>
              </w:rPr>
              <w:t>Las Juezas y Jueces del Tribunal de Juicio del Segundo Circuito Judicial de la Zona Sur y del Tribunal de Flagrancia, mediante correo electrónico del 18 de noviembre de 2015, manifestaron las posibles soluciones a la problemática que adolece el  Tribunal  Penal de Juicio del Segundo Circuito Judicial de la Zona Sur, sede Corredores, que por competencia atiende los asuntos penales provenientes de los cantones  de  Corredores  y   Coto Brus.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05-04-16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8"/>
              <w:jc w:val="both"/>
              <w:rPr>
                <w:rFonts w:ascii="Arial" w:hAnsi="Arial" w:cs="Arial"/>
              </w:rPr>
            </w:pPr>
            <w:bookmarkStart w:id="16" w:name="_Toc442724310"/>
            <w:r w:rsidRPr="00A65579">
              <w:rPr>
                <w:rFonts w:ascii="Arial" w:hAnsi="Arial" w:cs="Arial"/>
              </w:rPr>
              <w:t xml:space="preserve">Mediante oficio Nº 285-29-SAEE-2016 </w:t>
            </w:r>
            <w:bookmarkEnd w:id="16"/>
            <w:r w:rsidRPr="00A65579">
              <w:rPr>
                <w:rFonts w:ascii="Arial" w:hAnsi="Arial" w:cs="Arial"/>
              </w:rPr>
              <w:t>el Auditor General, remite el estudio denominado “Evaluación del cumplimiento del control interno en el proceso constructivo del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05-04-16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8"/>
              <w:jc w:val="both"/>
              <w:rPr>
                <w:rFonts w:ascii="Arial" w:hAnsi="Arial" w:cs="Arial"/>
              </w:rPr>
            </w:pPr>
            <w:r w:rsidRPr="00A65579">
              <w:rPr>
                <w:rFonts w:ascii="Arial" w:hAnsi="Arial" w:cs="Arial"/>
              </w:rPr>
              <w:t>El Subdirector a.i. de Planificación, mediante oficio Nº 488-PLA-2017, remite informe 9-CE-2016-B, relacionado con el permiso con goce de salario y sustitución a una plaza de jueza o juez del Juzgado Penal Juvenil del Primer Circuito Judicial de San José, a fin de que asumiera las labores del Proyecto de Justicia Juvenil Restaurativa en ese Despacho a partir del 18 de mayo y hasta el último día laboral del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07-04-16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8"/>
              <w:jc w:val="both"/>
              <w:rPr>
                <w:rFonts w:ascii="Arial" w:hAnsi="Arial" w:cs="Arial"/>
              </w:rPr>
            </w:pPr>
            <w:r w:rsidRPr="00A65579">
              <w:rPr>
                <w:rFonts w:ascii="Arial" w:hAnsi="Arial" w:cs="Arial"/>
              </w:rPr>
              <w:t>La Coordinadora de la Comisión de Transparencia, mediante oficio Nº 002-CT-2016, indica que en coordinación con la Unidad de Control Interno, se determinó la necesidad de revisar los procedimientos que se utilizan en los diferentes ámbitos para el trámite, aprobación y pago de horas extra.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07-04-16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line="276" w:lineRule="auto"/>
              <w:ind w:left="-108" w:right="-2"/>
              <w:jc w:val="both"/>
            </w:pPr>
            <w:r w:rsidRPr="00A65579">
              <w:t xml:space="preserve">La Directora Ejecutiva, mediante oficio N° 1448-DE-2016, remite para aprobación el proyecto de Addenda al Contrato de Fideicomiso Inmobiliario del Poder Judicial 2015, suscrito entre la Corte Suprema de Justicia y el Banco de Costa Rica, que permitiría incluir recursos del Poder Judicial al Fideicomiso.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07-04-16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8"/>
              <w:jc w:val="both"/>
              <w:rPr>
                <w:rFonts w:ascii="Arial" w:hAnsi="Arial" w:cs="Arial"/>
              </w:rPr>
            </w:pPr>
            <w:r w:rsidRPr="00A65579">
              <w:rPr>
                <w:rFonts w:ascii="Arial" w:hAnsi="Arial" w:cs="Arial"/>
              </w:rPr>
              <w:t>La Directora Ejecutiva, mediante nota N° 1238-DE-2016, remitió el oficio N° 496-TI-2016, en el cual adjunta el Informe del análisis comparativo de títulos valores entre los registros del Poder Judicial y el ente custodio, correspondiente al mes de febrero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07-04-16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ind w:left="-108"/>
              <w:jc w:val="both"/>
              <w:rPr>
                <w:rFonts w:ascii="Arial" w:hAnsi="Arial" w:cs="Arial"/>
              </w:rPr>
            </w:pPr>
            <w:r w:rsidRPr="00A65579">
              <w:rPr>
                <w:rFonts w:ascii="Arial" w:hAnsi="Arial" w:cs="Arial"/>
              </w:rPr>
              <w:t>El Subdirector interino de la Dirección de Planificación, mediante oficio N° 337-PLA-2016, remitió el informe N° 38-EST-2016, relacionado con el inventario de expedientes realizado en el Juzgado de Trabajo del Primer Circuito Judicial de Alajuela.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29-03-16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El Subdirector interino de Planificación, mediante oficio N° 403-PLA-2016, remitió el informe N° 44-EST-2016., relacionado con los principales patrones observados derivados de la exploración estadística del trabajo efectuado sobre las personas sentenciadas en los Tribunales Penales durante el año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29-03-16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ind w:left="-108"/>
              <w:jc w:val="both"/>
              <w:rPr>
                <w:rFonts w:ascii="Arial" w:hAnsi="Arial" w:cs="Arial"/>
              </w:rPr>
            </w:pPr>
            <w:r w:rsidRPr="00A65579">
              <w:rPr>
                <w:rFonts w:ascii="Arial" w:hAnsi="Arial" w:cs="Arial"/>
              </w:rPr>
              <w:t>Mediante oficio N° 408-PLA-2016, el Subdirector interino de Planificación, remitió el informe N° 234-EST-2015-B, relacionado con el análisis sobre asaltos a entidades financieras ocurridos en Costa Rica durante el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29-03-16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El Subdirector interino de Planificación, mediante oficio 385-PLA-2016, remitió el informe N° 19-CE-2016, en el que se detalla el avance de los estudios realizados en el Centro Judicial de Intervención de las Comunicaciones, y de su personal.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29-03-16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La Directora interina de Planificación, mediante oficio N° 330-PLA-2016 se remite el informe 121-DO-2015-B, sobre el Estudio integral tendente a recoger los esfuerzos institucionales en una sola revista y que se defina a cuál dependencia debería estar adscrita formalmente la plaza encargada de la Revista Judicial.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29-03-16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La Jueza Coordinadora del Juzgado Penal de Liberia, mediante nota remitida por correo electrónico el 16 de marzo del 2016, solicita se le mantenga habilitada en la Intervención de Comunicaciones mediante  línea celular y líneas telefónicas convencionales durante el cierre colectivo y los días feriados, y  tomar las medidas del caso en cuanto a la contabilización de mis días de vacaciones.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Mediante correo electrónico la Directora Ejecutiva somete a conocimiento de este Consejo, el oficio Nº 325-P-2015 sobre la Modificación Externa Nº 4-2016.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La Directora de Planificación, mediante oficio N° 489-PLA-2016 informa sobre la propuesta de rediseño de procesos de la Oficina de Recepción de Documentos Anexo A, del Segundo Circuito Judicial de San José</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En oficio Nº 039-PJR-2016 del 4 de abril de 2016, la Coordinadora del Programa de Justicia Restaurativa, gestionó la aprobación el “Protocolo Interinstitucional (Poder Judicial-Casas de Justicia) para la des-judicialización de contravenciones penal juvenil mediante justicia restaurativa”.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El Subdirector interino de Planificación, mediante oficio Nº 490-PLA-2016, remite el informe donde se analizó la viabilidad del Plan de Trabajo propuesto por el Juzgado Civil, Trabajo y Familia de Puriscal, para mejorar el accionar de esa oficina.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37-16</w:t>
            </w:r>
          </w:p>
          <w:p w:rsidR="00A65579" w:rsidRPr="00A65579" w:rsidRDefault="00A65579" w:rsidP="00A65579">
            <w:pPr>
              <w:snapToGrid w:val="0"/>
              <w:spacing w:line="276" w:lineRule="auto"/>
              <w:jc w:val="center"/>
              <w:rPr>
                <w:rFonts w:ascii="Arial" w:hAnsi="Arial" w:cs="Arial"/>
                <w:b/>
              </w:rPr>
            </w:pPr>
          </w:p>
          <w:p w:rsidR="00A65579" w:rsidRPr="00A65579" w:rsidRDefault="00A65579" w:rsidP="00A65579">
            <w:pPr>
              <w:snapToGrid w:val="0"/>
              <w:spacing w:line="276" w:lineRule="auto"/>
              <w:jc w:val="center"/>
              <w:rPr>
                <w:rFonts w:ascii="Arial" w:hAnsi="Arial" w:cs="Arial"/>
                <w:b/>
              </w:rPr>
            </w:pPr>
          </w:p>
          <w:p w:rsidR="00A65579" w:rsidRPr="00A65579" w:rsidRDefault="00A65579" w:rsidP="00A65579">
            <w:pPr>
              <w:snapToGrid w:val="0"/>
              <w:spacing w:line="276" w:lineRule="auto"/>
              <w:rPr>
                <w:rFonts w:ascii="Arial" w:hAnsi="Arial" w:cs="Arial"/>
                <w:b/>
              </w:rPr>
            </w:pP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19-04-16</w:t>
            </w:r>
          </w:p>
          <w:p w:rsidR="00A65579" w:rsidRPr="00A65579" w:rsidRDefault="00A65579" w:rsidP="00A65579">
            <w:pPr>
              <w:snapToGrid w:val="0"/>
              <w:spacing w:line="276" w:lineRule="auto"/>
              <w:jc w:val="center"/>
              <w:rPr>
                <w:rFonts w:ascii="Arial" w:hAnsi="Arial" w:cs="Arial"/>
                <w:b/>
              </w:rPr>
            </w:pPr>
          </w:p>
          <w:p w:rsidR="00A65579" w:rsidRPr="00A65579" w:rsidRDefault="00A65579" w:rsidP="00A65579">
            <w:pPr>
              <w:snapToGrid w:val="0"/>
              <w:spacing w:line="276" w:lineRule="auto"/>
              <w:jc w:val="center"/>
              <w:rPr>
                <w:rFonts w:ascii="Arial" w:hAnsi="Arial" w:cs="Arial"/>
                <w:b/>
              </w:rPr>
            </w:pPr>
          </w:p>
          <w:p w:rsidR="00A65579" w:rsidRPr="00A65579" w:rsidRDefault="00A65579" w:rsidP="00A65579">
            <w:pPr>
              <w:snapToGrid w:val="0"/>
              <w:spacing w:line="276" w:lineRule="auto"/>
              <w:jc w:val="center"/>
              <w:rPr>
                <w:rFonts w:ascii="Arial" w:hAnsi="Arial" w:cs="Arial"/>
                <w:b/>
              </w:rPr>
            </w:pPr>
          </w:p>
          <w:p w:rsidR="00A65579" w:rsidRPr="00A65579" w:rsidRDefault="00A65579" w:rsidP="00A65579">
            <w:pPr>
              <w:snapToGrid w:val="0"/>
              <w:spacing w:line="276" w:lineRule="auto"/>
              <w:jc w:val="center"/>
              <w:rPr>
                <w:rFonts w:ascii="Arial" w:hAnsi="Arial" w:cs="Arial"/>
                <w:b/>
              </w:rPr>
            </w:pP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tabs>
                <w:tab w:val="left" w:pos="1060"/>
              </w:tabs>
              <w:snapToGrid w:val="0"/>
              <w:spacing w:line="276" w:lineRule="auto"/>
              <w:jc w:val="center"/>
              <w:rPr>
                <w:rFonts w:ascii="Arial" w:hAnsi="Arial" w:cs="Arial"/>
                <w:b/>
              </w:rPr>
            </w:pPr>
            <w:r w:rsidRPr="00A65579">
              <w:rPr>
                <w:rFonts w:ascii="Arial" w:hAnsi="Arial" w:cs="Arial"/>
                <w:b/>
              </w:rPr>
              <w:t>XI</w:t>
            </w:r>
          </w:p>
          <w:p w:rsidR="00A65579" w:rsidRPr="00A65579" w:rsidRDefault="00A65579" w:rsidP="00A65579">
            <w:pPr>
              <w:tabs>
                <w:tab w:val="left" w:pos="1060"/>
              </w:tabs>
              <w:snapToGrid w:val="0"/>
              <w:spacing w:line="276" w:lineRule="auto"/>
              <w:jc w:val="center"/>
              <w:rPr>
                <w:rFonts w:ascii="Arial" w:hAnsi="Arial" w:cs="Arial"/>
                <w:b/>
              </w:rPr>
            </w:pPr>
          </w:p>
          <w:p w:rsidR="00A65579" w:rsidRPr="00A65579" w:rsidRDefault="00A65579" w:rsidP="00A65579">
            <w:pPr>
              <w:tabs>
                <w:tab w:val="left" w:pos="1060"/>
              </w:tabs>
              <w:snapToGrid w:val="0"/>
              <w:spacing w:line="276" w:lineRule="auto"/>
              <w:jc w:val="center"/>
              <w:rPr>
                <w:rFonts w:ascii="Arial" w:hAnsi="Arial" w:cs="Arial"/>
                <w:b/>
              </w:rPr>
            </w:pPr>
          </w:p>
          <w:p w:rsidR="00A65579" w:rsidRPr="00A65579" w:rsidRDefault="00A65579" w:rsidP="00A65579">
            <w:pPr>
              <w:tabs>
                <w:tab w:val="left" w:pos="1060"/>
              </w:tabs>
              <w:snapToGrid w:val="0"/>
              <w:spacing w:line="276" w:lineRule="auto"/>
              <w:jc w:val="center"/>
              <w:rPr>
                <w:rFonts w:ascii="Arial" w:hAnsi="Arial" w:cs="Arial"/>
                <w:b/>
              </w:rPr>
            </w:pPr>
          </w:p>
          <w:p w:rsidR="00A65579" w:rsidRPr="00A65579" w:rsidRDefault="00A65579" w:rsidP="00A65579">
            <w:pPr>
              <w:tabs>
                <w:tab w:val="left" w:pos="1060"/>
              </w:tabs>
              <w:snapToGrid w:val="0"/>
              <w:spacing w:line="276" w:lineRule="auto"/>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 xml:space="preserve">El Subdirector de Planificación, mediante oficio 294-PLA-2016, remitió el informe 11-CE-2016-B, relacionado con el estudio sobre la valoración de las cargas de trabajo en la Sección de Patología Forense.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 xml:space="preserve">  XXXIV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 xml:space="preserve">La Dirección de Gestión Humana, mediante oficio N° 0187-UPEE-DGH-2016  remite el informe sobre la ejecución presupuestaria a la fecha, en la partida de sustituciones.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El Auditor Judicial, mediante oficio Nº 346-76-SAO-2016, comunicó el “Estudio Operativo de la Fiscalía Adjunta contra la Violencia de Género””, del cual se tomó nota.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La Directora Ejecutiva, mediante oficio N° 1588-DE-2016,  remitió oficio N° 598-TI-2016, suscrito por el Jefe interino del Departamento Financiero Contable, mediante el cual remite el Informe de Inversiones de la cartera del Poder Judicial y del Fondo de Jubilaciones y Pensiones del Poder Judicial al mes de febrero 2016, mismo que fue analizado y aprobado por el Comité de Inversiones y Riesgos; además se incluye el criterio de asesores externos en riesgos.</w:t>
            </w:r>
          </w:p>
        </w:tc>
      </w:tr>
      <w:tr w:rsidR="00A65579" w:rsidRPr="00A65579" w:rsidTr="00375A5F">
        <w:trPr>
          <w:gridAfter w:val="3"/>
          <w:wAfter w:w="15627" w:type="dxa"/>
          <w:trHeight w:val="1895"/>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Default"/>
              <w:spacing w:line="276" w:lineRule="auto"/>
              <w:ind w:left="34" w:right="-2" w:hanging="34"/>
              <w:jc w:val="both"/>
              <w:rPr>
                <w:rFonts w:ascii="Arial" w:hAnsi="Arial" w:cs="Arial"/>
                <w:color w:val="auto"/>
                <w:lang w:val="es-CR"/>
              </w:rPr>
            </w:pPr>
            <w:r w:rsidRPr="00A65579">
              <w:rPr>
                <w:rFonts w:ascii="Arial" w:hAnsi="Arial" w:cs="Arial"/>
                <w:color w:val="auto"/>
                <w:lang w:val="es-CR"/>
              </w:rPr>
              <w:t xml:space="preserve">La Directora Ejecutiva, mediante oficio N° 1466 DE-2016 informa en atención al contrato de servicios correspondiente al Fideicomiso Inmobiliario Poder Judicial 2015, y sugieren a la persona que representará los intereses del Poder Judicial, en el Comité de Vigilancia.   </w:t>
            </w:r>
          </w:p>
        </w:tc>
      </w:tr>
      <w:tr w:rsidR="00A65579" w:rsidRPr="00A65579" w:rsidTr="00375A5F">
        <w:trPr>
          <w:gridAfter w:val="3"/>
          <w:wAfter w:w="15627" w:type="dxa"/>
          <w:trHeight w:val="1351"/>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21-04-16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oficio N° 1455-IJ-2016 del 8 de abril del 2016, remitió acta de visita al Tribunal Penal de Alajuela, del 16 de Marzo al 1 de abril del año 2016, siendo la última visita  realizada en el año 2011.</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rPr>
            </w:pPr>
            <w:r w:rsidRPr="00A65579">
              <w:rPr>
                <w:rFonts w:ascii="Arial" w:hAnsi="Arial" w:cs="Arial"/>
                <w:b/>
              </w:rPr>
              <w:t>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El Subdirector interino de Planificación, mediante oficio N° 182-PLA-2016, remitió el informe N° 260-EST-2015, suscrito por la jefa interina de la Sección de Estadística, sobre los principales patrones observados derivados de la exploración estadística de personas fallecidas en accidentes de tránsito durante el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 xml:space="preserve">La Directora de Planificación y el Director interino de Tecnología de Información, mediante oficio N° 928-DTI-2016/578-PLA-2016 informan sobre el avance del proyecto "Rediseño, migración y mejoras del Sistema de Seguridad, Formulación y Proveeduría (Adquisición Bienes)".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Ejecutiva, mediante oficio N° 1684-DE-2016, remitió informe N° 648-TI-2016, suscrito por el Departamento de Financiero Contable, respecto a las cuentas por cobrar a la Caja Costarricense de Seguro Social, por concepto de incapacidades, al 31 de marzo del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27-04-16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Subdirector interino de Planificación, mediante oficio N° 639-PLA-2016 remite el informe Nº 64-EST-2016, en el que se detalla el inventario de expedientes realizado al Juzgado Penal Juvenil del Primer Circuito Judicial de Alajuela.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27-04-16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 xml:space="preserve">El Sub-auditor Judicial, remite oficio Nº 376-26-SATI-2016 elaborado por la Sección de Auditoría de Tecnología de Información, informó sobre los resultados obtenidos de la </w:t>
            </w:r>
            <w:r w:rsidRPr="00A65579">
              <w:rPr>
                <w:rFonts w:ascii="Arial" w:hAnsi="Arial" w:cs="Arial"/>
                <w:i/>
              </w:rPr>
              <w:t>“Evaluación de Calidad Técnico- Informática del Proyecto SIGA”.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27-04-16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Integrante suplente del Consejo Superior remite el informe emitido por la Dirección de Planificación en relación a indicadores de Violencia Doméstica.</w:t>
            </w:r>
          </w:p>
        </w:tc>
      </w:tr>
      <w:tr w:rsidR="00A65579" w:rsidRPr="00A65579" w:rsidTr="00375A5F">
        <w:trPr>
          <w:gridAfter w:val="3"/>
          <w:wAfter w:w="15627" w:type="dxa"/>
          <w:trHeight w:val="1619"/>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La Directora de Planificación, mediante oficio  571-PLA-2016 emite oficio sobre las cargas de trabajo en el Departamento de Laboratorio de Ciencias Forenses y la necesidad de una Coordinadora o Coordinador en la Unidad de Radiología Forense del Departamento de Medicina Legal.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b/>
              </w:rPr>
            </w:pPr>
            <w:r w:rsidRPr="00A65579">
              <w:rPr>
                <w:rFonts w:ascii="Arial" w:hAnsi="Arial" w:cs="Arial"/>
              </w:rPr>
              <w:t>El Subdirector interino de Planificación, mediante oficio N° 569-PLA-2016, remitió el informe 38-CE-2016-B, en el que se detalla el resultado del estudio sobre el impacto en la gestión de los Juzgados de Ejecución de la Pena con la aplicación del nuevo artículo  Nº 77 bis de la Ley de Psicotrópicos.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b/>
              </w:rPr>
            </w:pPr>
            <w:r w:rsidRPr="00A65579">
              <w:rPr>
                <w:rFonts w:ascii="Arial" w:hAnsi="Arial" w:cs="Arial"/>
              </w:rPr>
              <w:t>La Subdirectora interina de la Escuela Judicial, remitió oficio EJ-DIR-074-2016, relacionado al curso “Justicia Restaurativa en el Derecho Penal Costarricense”.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b/>
              </w:rPr>
            </w:pPr>
            <w:r w:rsidRPr="00A65579">
              <w:rPr>
                <w:rFonts w:ascii="Arial" w:hAnsi="Arial" w:cs="Arial"/>
              </w:rPr>
              <w:t>El Secretario interino del Tribunal de la Inspección Judicial, mediante oficio 1683-IJ-2016, emite los resultados de la visita realizada en el Juzgado Contravencional del Primer Circuito Judicial de San José.</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b/>
              </w:rPr>
            </w:pPr>
            <w:r w:rsidRPr="00A65579">
              <w:rPr>
                <w:rFonts w:ascii="Arial" w:hAnsi="Arial" w:cs="Arial"/>
              </w:rPr>
              <w:t>El Director del Despacho de la Presidencia emitió el oficio 81-OCRI-2016, sobre el Convenio Marco de Cooperación entre el Poder Judicial de Costa Rica y la Comisión Económica para América Latina y el Caribe de las Naciones Unidas (CEPAL).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b/>
              </w:rPr>
            </w:pPr>
            <w:r w:rsidRPr="00A65579">
              <w:rPr>
                <w:rFonts w:ascii="Arial" w:hAnsi="Arial" w:cs="Arial"/>
              </w:rPr>
              <w:t>La Directora interina de Planificación, remite oficio N° 651-PLA-2016, sobre el Plan de Trabajo para el Desarrollo del Proyecto de Rediseño de la Periferia del Circuito Judicial de Cartago, a través de nuevas tecnologías y moderna gestión.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XCII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b/>
              </w:rPr>
            </w:pPr>
            <w:r w:rsidRPr="00A65579">
              <w:rPr>
                <w:rFonts w:ascii="Arial" w:hAnsi="Arial" w:cs="Arial"/>
              </w:rPr>
              <w:t>La Encargada del Área de Coordinación y Mejoramiento, Centro de Apoyo, Coordinación y Mejoramiento de la Función Jurisdiccional, mediante el oficio Nº043-CACMFJ-ACM-2016, emitió el informe sobre la visita realizada al Juzgado Penal de Heredia los días 10 de Febrero al 17 de Febrero del año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03-05-16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CII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La Directora Ejecutiva, en el oficio 1764-DE-2016, informa sobre la creación de la Oficina de Comunicaciones Judiciales de Osa como parte del Programa 927 “Servicio Jurisdiccional.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05-05-16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Subdirector interino de Planificación, emitió oficio 383-PLA-2016, relacionado con los movimientos de trabajo en el Tribunal de la Inspección Judicial durante el 2014 y el último quinquenio.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05-05-16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de Planificación, remite oficio N° 635-PLA-2016, sobre el diagnóstico para determinar si se requiere una reorganización de labores en el Juzgado de Familia de Heredia, tomando en cuenta la carga laboral existente.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05-05-16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Secretario interino del Tribunal de la Inspección Judicial, mediante oficio N° 1684-IJ-2016, remitió acta de visita al Juzgado de Pensiones Alimentarias del Primer Circuito de San José.</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05-05-16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Ejecutiva, emite oficio N° 1850-DE-2016 sobre el Análisis Comparativo de Títulos Valores entre el Poder Judicial y los Entes Custodios de marzo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05-05-16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La Directora Ejecutiva, remitió nota N° 1842-DE-2016, relacionado a la Contabilidad Presupuestaria del Poder Judicial al 31 de marzo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05-05-16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Ejecutiva, remitió oficio N° 1356-DE-2016 relacionado al informe de avance de seguimiento acumulado a marzo, de los profesionales de los Departamentos de Servicios Generales, de Proveeduría y Dirección Jurídica, que cuentan con permiso con goce de salario y sustitución que intervienen en el Proyecto Institucional para Mejorar el Proceso de Contratación Administrativa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pacing w:line="276" w:lineRule="auto"/>
              <w:jc w:val="center"/>
              <w:rPr>
                <w:rFonts w:ascii="Arial" w:hAnsi="Arial" w:cs="Arial"/>
                <w:b/>
              </w:rPr>
            </w:pPr>
            <w:r w:rsidRPr="00A65579">
              <w:rPr>
                <w:rFonts w:ascii="Arial" w:hAnsi="Arial" w:cs="Arial"/>
                <w:b/>
              </w:rPr>
              <w:t>10-05-16</w:t>
            </w:r>
          </w:p>
          <w:p w:rsidR="00A65579" w:rsidRPr="00A65579" w:rsidRDefault="00A65579" w:rsidP="00A65579">
            <w:pPr>
              <w:snapToGrid w:val="0"/>
              <w:spacing w:line="276" w:lineRule="auto"/>
              <w:jc w:val="center"/>
              <w:rPr>
                <w:rFonts w:ascii="Arial" w:hAnsi="Arial" w:cs="Arial"/>
                <w:b/>
              </w:rPr>
            </w:pP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pacing w:line="276" w:lineRule="auto"/>
              <w:jc w:val="center"/>
              <w:rPr>
                <w:rFonts w:ascii="Arial" w:hAnsi="Arial" w:cs="Arial"/>
                <w:b/>
              </w:rPr>
            </w:pPr>
            <w:r w:rsidRPr="00A65579">
              <w:rPr>
                <w:rFonts w:ascii="Arial" w:hAnsi="Arial" w:cs="Arial"/>
                <w:b/>
              </w:rPr>
              <w:t>XVII</w:t>
            </w:r>
          </w:p>
          <w:p w:rsidR="00A65579" w:rsidRPr="00A65579" w:rsidRDefault="00A65579" w:rsidP="00A65579">
            <w:pPr>
              <w:snapToGrid w:val="0"/>
              <w:spacing w:line="276" w:lineRule="auto"/>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El Subdirector interino de Planificación, mediante oficio N° 567-PLA-2016, remitió el informe 20-CE-2016-B, en relación al resultado del seguimiento realizado para verificar el cumplimiento del proyecto de trabajo del Juzgado Penal de Heredia.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pacing w:line="276" w:lineRule="auto"/>
              <w:jc w:val="center"/>
              <w:rPr>
                <w:rFonts w:ascii="Arial" w:hAnsi="Arial" w:cs="Arial"/>
                <w:b/>
              </w:rPr>
            </w:pPr>
            <w:r w:rsidRPr="00A65579">
              <w:rPr>
                <w:rFonts w:ascii="Arial" w:hAnsi="Arial" w:cs="Arial"/>
                <w:b/>
              </w:rPr>
              <w:t>10-05-16</w:t>
            </w:r>
          </w:p>
          <w:p w:rsidR="00A65579" w:rsidRPr="00A65579" w:rsidRDefault="00A65579" w:rsidP="00A65579">
            <w:pPr>
              <w:snapToGrid w:val="0"/>
              <w:spacing w:line="276" w:lineRule="auto"/>
              <w:jc w:val="center"/>
              <w:rPr>
                <w:rFonts w:ascii="Arial" w:hAnsi="Arial" w:cs="Arial"/>
                <w:b/>
              </w:rPr>
            </w:pP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La Directora de Planificación, mediante oficio N° 694-PLA-2016, remitió el informe 25-PI-2016-B, referente al Plan de descongestionamiento para Juzgados Civiles y laborales de Mayor Cuantía, con motivo de las recientes aprobaciones por parte de la Asamblea Legislativa del nuevo Código Procesal Civil y  la  Reforma del Código Laboral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pacing w:line="276" w:lineRule="auto"/>
              <w:jc w:val="center"/>
              <w:rPr>
                <w:rFonts w:ascii="Arial" w:hAnsi="Arial" w:cs="Arial"/>
                <w:b/>
              </w:rPr>
            </w:pPr>
            <w:r w:rsidRPr="00A65579">
              <w:rPr>
                <w:rFonts w:ascii="Arial" w:hAnsi="Arial" w:cs="Arial"/>
                <w:b/>
              </w:rPr>
              <w:t>10-05-16</w:t>
            </w:r>
          </w:p>
          <w:p w:rsidR="00A65579" w:rsidRPr="00A65579" w:rsidRDefault="00A65579" w:rsidP="00A65579">
            <w:pPr>
              <w:snapToGrid w:val="0"/>
              <w:spacing w:line="276" w:lineRule="auto"/>
              <w:jc w:val="center"/>
              <w:rPr>
                <w:rFonts w:ascii="Arial" w:hAnsi="Arial" w:cs="Arial"/>
                <w:b/>
              </w:rPr>
            </w:pP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La Directora Ejecutiva, remite el oficio N° 1879-DE-2016, relacionado con establecer el cronograma respectivo para el Sistema de Riesgos de Inversiones, en el que se contempla como alternativa el desarrollo a lo interno o la compra de una herramienta informática.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pacing w:line="276" w:lineRule="auto"/>
              <w:jc w:val="center"/>
              <w:rPr>
                <w:rFonts w:ascii="Arial" w:hAnsi="Arial" w:cs="Arial"/>
                <w:b/>
              </w:rPr>
            </w:pPr>
            <w:r w:rsidRPr="00A65579">
              <w:rPr>
                <w:rFonts w:ascii="Arial" w:hAnsi="Arial" w:cs="Arial"/>
                <w:b/>
              </w:rPr>
              <w:t>10-05-16</w:t>
            </w:r>
          </w:p>
          <w:p w:rsidR="00A65579" w:rsidRPr="00A65579" w:rsidRDefault="00A65579" w:rsidP="00A65579">
            <w:pPr>
              <w:snapToGrid w:val="0"/>
              <w:spacing w:line="276" w:lineRule="auto"/>
              <w:jc w:val="center"/>
              <w:rPr>
                <w:rFonts w:ascii="Arial" w:hAnsi="Arial" w:cs="Arial"/>
                <w:b/>
              </w:rPr>
            </w:pP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LXXXV</w:t>
            </w:r>
          </w:p>
          <w:p w:rsidR="00A65579" w:rsidRPr="00A65579" w:rsidRDefault="00A65579" w:rsidP="00A65579">
            <w:pPr>
              <w:snapToGrid w:val="0"/>
              <w:spacing w:line="276" w:lineRule="auto"/>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line="276" w:lineRule="auto"/>
              <w:jc w:val="both"/>
            </w:pPr>
            <w:r w:rsidRPr="00A65579">
              <w:t>La Directora Ejecutiva, remite el oficio 1899-DE-2016 de la Dirección Ejecutiva sobre el “Informe del Análisis y Evaluación de la Caja Chica Auxiliar de la Secretaria Técnica de Genero”.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El Subdirector interino de Planificación, emitió oficio N° 726-PLA-2016, relacionado con el inventario de expedientes realizado en el Juzgado Penal del Primer Circuito Judicial de Alajuela (Sede Atenas).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La Directora de Planificación, remite oficio N° 693-PLA-2016, relacionado con el plan de trabajo para el Juzgado Civil y Trabajo de Grecia.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Auditor Judicial, mediante oficio 445-29-SATI-2016, se refiere a la Evaluación del proceso de adquisición de equipo tecnológico por parte de los Departamentos de Ciencias Forenses y Seguridad.</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Director del Despacho de la Presidencia remitió el oficio N° 92-OCRI-2016, relacionado con el Convenio Marco de Cooperación entre el Poder Judicial y la  Organización National Center for State Courts.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Ejecutiva remitió el oficio N° 1958-DE-2016, sobre los estados financieros de la Contaduría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El Subauditor Judicial remitió el oficio Nº 442-28-SATI-2015, referente a la Evaluación de la Gestión del Conocimiento en la DTI para la mejora continua de los procesos.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Ejecutiva remitió oficio N° 1957-DE-2016, relacionado al informe de los Estados Financieros del Fondo de Socorro Mutuo.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12-05-16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Ejecutiva emite el oficio N° 1960-DE-2016, sobre el informe de labores en el "Proyecto del Sistema Contable del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Subdirector interino de Planificación mediante oficio N° 686-PLA-2016, relacionado con la propuesta de mejora del proceso de registro de casos en la materia de Contravenciones.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Secretario interino del Tribunal de la Inspección Judicial emitió oficio N° 1770-IJ-2016, sobre el acta de visita realizada al Juzgado de Cobro y Contravencional de Menor Cuantía de Puerto Jiménez.</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Secretario interino del Tribunal de la Inspección Judicial, remitió oficio N° 1769-IJ-2016, sobre el acta de visita realizada al Juzgado de Pensiones Alimentarias de Puntarenas.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Jueza Coordinadora interina del Tribunal de Trabajo de Menor Cuantía del Primer Circuito Judicial de la Zona Atlántica mediante nota del 4 de mayo de 2016, remite los principales datos estadísticos sobre los asuntos tramitados durante abril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La Directora Ejecutiva, remite nota Nº 2085-DE-2016, relacionado a los resultados obtenidos en el arqueo de títulos valores en la Central de Valores.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Director interino de Gestión Humana, remite oficio N° RS-0514, relacionado con la propuesta de “resolución administrativa” para uso exclusivo de la Unidad de Investigación Sociolaboral y Antecedentes (UISA).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Presidente de la Comisión de Asuntos Penales, remite oficio CJP032-16, referente al Estudio operativo del proceso de Ejecución de la Pena.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xmsonormal"/>
              <w:spacing w:line="276" w:lineRule="auto"/>
              <w:jc w:val="both"/>
              <w:rPr>
                <w:rFonts w:ascii="Arial" w:hAnsi="Arial" w:cs="Arial"/>
              </w:rPr>
            </w:pPr>
            <w:r w:rsidRPr="00A65579">
              <w:rPr>
                <w:rFonts w:ascii="Arial" w:hAnsi="Arial" w:cs="Arial"/>
                <w:lang w:val="es-CR" w:eastAsia="zh-CN"/>
              </w:rPr>
              <w:t>El Presidente de la Comisión de Asuntos Penales, remite oficio N° CJP029-16, relacionado al acceso del Sistema de Administración y Control Electrónico de Juzgamientos (SACEJ) del Registro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48-16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17-05-16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Ejecutiva, emite oficio N° 2023-DE-2016, referente a implementar y extender el Registro de Asistencia para Jueces y Juezas, a todos los despachos que laboren en turno o jornadas extraordinarias.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de Planificación, remitió el informe 67-PI-2016, referente al impacto organizacional y presupuestario en el Poder Judicial ante la implementación de la Reforma al Código de Trabajo.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19-05-16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XC</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Juez Coordinador del Tribunal del Segundo Circuito Judicial de la Zona Atlántica, remitió nota del 11 de mayo 2016, relacionado al plan remedial para bajar el circulante en lo relativo a la materia Laboral.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24-05-16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Gerente General de la COOPEJUDICIAL, remite oficio N° GGC2528/2016, solicitando permiso para el servidor Freddy Chacón Arrieta a una Capacitación que se realizará el 20 de mayo del año en curso.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24-05-16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Subdirector interino de Planificación, remitió el oficio N° 688-PLA-2016, relacionado con las personas fallecidas por Suicidio y Homicidios Dolosos ocurridos en Costa Rica durante el 2014.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24-05-16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de Planificación, mediante oficio N° 634-16, remite propuesta de 36 manuales de procedimientos para las labores de registro de los diferentes asientos contables del Subproceso de Contabilidad del Departamento Financiero Contable.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24-05-16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Director interino de Gestión Humana, remite oficio N° CP-33-2016, relacionado con la clasificación y valoración de los cargos de Agentes de Atención a Víctimas.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24-05-16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de Planificación, remitió oficio N° 777-PLA-2016, relacionado con los datos estadísticos de los asuntos tramitados durante el mes de marzo 2016, en el Tribunal de Trabajo de Menor Cuantía del Primer Circuito Judicial de la Zona Atlántica.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24-05-16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CI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Jefa del Archivo Judicial, remite oficio N° CISED-02-2016, con respecto a la actualización de la Tabla de Plazos de Conservación de expedientes en materia Civil.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El Subdirector interino de Planificación remitió el informe 418-PLA-2016, relacionado con los movimientos de trabajo en los tribunales penales del país durante el 2014 y el último quinquenio, para su inclusión en el Anuario Estadístico de ese año.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pacing w:line="276" w:lineRule="auto"/>
              <w:rPr>
                <w:rFonts w:ascii="Arial" w:hAnsi="Arial" w:cs="Arial"/>
                <w:b/>
              </w:rPr>
            </w:pPr>
            <w:r w:rsidRPr="00A65579">
              <w:rPr>
                <w:rFonts w:ascii="Arial" w:hAnsi="Arial" w:cs="Arial"/>
                <w:b/>
              </w:rPr>
              <w:t>26-05-16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b/>
              </w:rPr>
            </w:pPr>
            <w:r w:rsidRPr="00A65579">
              <w:rPr>
                <w:rFonts w:ascii="Arial" w:hAnsi="Arial" w:cs="Arial"/>
              </w:rPr>
              <w:t>La Directora Ejecutiva, mediante el oficio N° 2237-DE-2016 respecto a las cuentas por cobrar al Instituto Nacional de Seguros, por concepto de incapacidades, al 30 de abril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pacing w:line="276" w:lineRule="auto"/>
              <w:rPr>
                <w:rFonts w:ascii="Arial" w:hAnsi="Arial" w:cs="Arial"/>
                <w:b/>
              </w:rPr>
            </w:pPr>
            <w:r w:rsidRPr="00A65579">
              <w:rPr>
                <w:rFonts w:ascii="Arial" w:hAnsi="Arial" w:cs="Arial"/>
                <w:b/>
              </w:rPr>
              <w:t>26-05-16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de Planificación 759-PLA-2016 remitido por la Dirección de Planificación, donde se presenta la propuesta de los manuales de procedimientos que lleva a cabo el Subproceso de Contabilidad del Departamento Financiero Contable.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Ejecutiva, mediante oficio N° 2236-DE-2016, remitió informe del Departamento Financiero Contable, respecto a las cuentas por cobrar a la Caja Costarricense del Seguro Social, por concepto de incapacidades, al 30 de abril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26-05-16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Jefa del Archivo Judicial, mediante oficio N° CISED-10-2016 en el que se transcribe el acuerdo XI, tomado por Comisión Institucional de Selección y Eliminación de Documentos,  en Acta N° 01-2016.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La Directora Ejecutiva, somete a conocimiento de este Consejo, el oficio Nº 489-P-2016, suscrito por el Jefe interino del Departamento Financiero Contable en relación  Modificación Externa Nº 5-2016 por Decreto Ejecutivo.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rPr>
            </w:pPr>
            <w:r w:rsidRPr="00A65579">
              <w:rPr>
                <w:rFonts w:ascii="Arial" w:hAnsi="Arial" w:cs="Arial"/>
              </w:rPr>
              <w:t>El Subdirector interino de Planificación, mediante el oficio 570-PLA-2016, remite informe 101-EST-2016, suscrito por la Jefa interina de la Sección de Estadística, referente a los parámetros de producción a nivel nacional por jurisdicción, del número de asuntos asignados a cada una de las categorías por juez y jueza y del personal técnico de cada Despacho.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b/>
              </w:rPr>
            </w:pPr>
            <w:r w:rsidRPr="00A65579">
              <w:rPr>
                <w:rFonts w:ascii="Arial" w:hAnsi="Arial" w:cs="Arial"/>
              </w:rPr>
              <w:t>La Directora interina de Planificación, mediante el oficio 781-PLA-2016, remito el informe 11-EST-2016-B, suscrito por la Jefa interina de la Sección de Estadística, relacionado con la elaboración de un plan de trabajo que involucre a todos los sectores del Poder Judicial, respecto la importancia de contar con números reales del circulante y de suministrar información real.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line="276" w:lineRule="auto"/>
              <w:jc w:val="both"/>
              <w:rPr>
                <w:b/>
              </w:rPr>
            </w:pPr>
            <w:r w:rsidRPr="00A65579">
              <w:t xml:space="preserve">El Subdirector interino de Planificación, mediante oficio N° 400-PLA-2016, remitió el  informe 233-EST-2015-B suscrito por la Jefa interina de la Sección de Estadística, sobre secuestros extorsivos ocurridos en Costa Rica durante el 2014.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b/>
              </w:rPr>
            </w:pPr>
            <w:r w:rsidRPr="00A65579">
              <w:rPr>
                <w:rFonts w:ascii="Arial" w:hAnsi="Arial" w:cs="Arial"/>
              </w:rPr>
              <w:t>El Subdirector interino de la Dirección de Planificación, mediante oficio Nº 506-PLA-2016, remitió el informe 9-DO-2016-B, suscrito por  el Jefe de la Sección de Desarrollo Organizacional, relacionado con el estudio médico forense y antropológico de los restos de persona fallecida y reconocimiento a través de la obtención de marcadores genéticos cuyas conclusiones y recomendaciones son las siguientes.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rPr>
            </w:pPr>
            <w:r w:rsidRPr="00A65579">
              <w:rPr>
                <w:rFonts w:ascii="Arial" w:hAnsi="Arial" w:cs="Arial"/>
                <w:b/>
              </w:rPr>
              <w:t>XXXIX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xmsonormal"/>
              <w:spacing w:line="276" w:lineRule="auto"/>
              <w:jc w:val="both"/>
              <w:rPr>
                <w:rFonts w:ascii="Arial" w:hAnsi="Arial" w:cs="Arial"/>
                <w:lang w:val="es-CR" w:eastAsia="zh-CN"/>
              </w:rPr>
            </w:pPr>
            <w:r w:rsidRPr="00A65579">
              <w:rPr>
                <w:rFonts w:ascii="Arial" w:hAnsi="Arial" w:cs="Arial"/>
                <w:lang w:val="es-CR" w:eastAsia="zh-CN"/>
              </w:rPr>
              <w:t>El Secretario interino del  Tribunal de la Inspección Judicial, mediante oficio 2080-IJ-2016, acta de visita realizada al Tribunal de Juicio de Corredores.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Secretario interino del  Tribunal de la Inspección Judicial, mediante oficio 2082-IJ-2016, remite acta de visita realizada al Tribunal de Segundo Civil de San José.</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spacing w:line="276" w:lineRule="auto"/>
              <w:jc w:val="both"/>
              <w:rPr>
                <w:rFonts w:ascii="Arial" w:hAnsi="Arial" w:cs="Arial"/>
                <w:b/>
              </w:rPr>
            </w:pPr>
            <w:r w:rsidRPr="00A65579">
              <w:rPr>
                <w:rFonts w:ascii="Arial" w:hAnsi="Arial" w:cs="Arial"/>
              </w:rPr>
              <w:t>El Secretario interino del  Tribunal de la Inspección Judicial, mediante oficio 2083-IJ-2016, remite acta de visita realizada al Juzgado Penal de Puriscal.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XLV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La Directora Ejecutiva, mediante oficio N° 2333-DE-2016 comunicó el Convenio de cooperación recíproca entre el Poder Judicial y el Teatro Nacional de Costa Rica.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line="276" w:lineRule="auto"/>
              <w:jc w:val="both"/>
              <w:rPr>
                <w:b/>
              </w:rPr>
            </w:pPr>
            <w:r w:rsidRPr="00A65579">
              <w:t>El Director interino de Gestión Humana, mediante oficio N° CP-046-2016 remite acuerdo relacionado con la propuesta para el proceso selectivo para las clases que se ubican a nivel profesional, coordinadores y jefes, cargos que tienen un alto impacto en la consecución de los objetivos institucionales.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3682"/>
              </w:tabs>
              <w:snapToGrid w:val="0"/>
              <w:spacing w:line="276" w:lineRule="auto"/>
              <w:jc w:val="both"/>
              <w:rPr>
                <w:rFonts w:ascii="Arial" w:hAnsi="Arial" w:cs="Arial"/>
                <w:b/>
              </w:rPr>
            </w:pPr>
            <w:r w:rsidRPr="00A65579">
              <w:rPr>
                <w:rFonts w:ascii="Arial" w:hAnsi="Arial" w:cs="Arial"/>
              </w:rPr>
              <w:t xml:space="preserve"> El Secretario interino del Tribunal de la Inspección Judicial, mediante oficio N° 2081-IJ-2016 remitió acta de visita realizada al Tribunal de Juicio de Golfito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31-05-16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LXXXII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b/>
              </w:rPr>
            </w:pPr>
            <w:r w:rsidRPr="00A65579">
              <w:rPr>
                <w:rFonts w:ascii="Arial" w:hAnsi="Arial" w:cs="Arial"/>
              </w:rPr>
              <w:t>El Subauditor Judicial, remitió a la Jueza Coordinadora del Juzgado Penal de Cartago, con copia a este Consejo Superior, el oficio N° 497-81-SAO-2016, en relación al informe Parcial de Auditoría relacionado con el fortalecimiento del Juzgado Penal de Cartago, modalidad electrónica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02-06-16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El Subdirector interino de la Dirección de Planificación, remitió el informe 33-PI-2016-B, suscrito el Jefe interino de la Sección de Proyección Institucional, relacionado con el tema de si el Juzgado Contravencional y de Menor Cuantía de Buenos Aires debe atender la disponibilidad en materia de violencia doméstica dado que el Juzgado Civil, Trabajo y Familia de esa misma zona cuenta con el recurso profesional suficiente para atenderlo.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55-16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02-06-16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line="276" w:lineRule="auto"/>
              <w:rPr>
                <w:rFonts w:eastAsia="StarSymbol"/>
                <w:color w:val="0000FF"/>
                <w:u w:val="single"/>
              </w:rPr>
            </w:pPr>
            <w:r w:rsidRPr="00A65579">
              <w:t>El Subdirector interino de Planificación, remitió informe 20-PI-2016-B, suscrito por el Jefe interino de la Sección de Proyección Institucional, relacionado con el diagnóstico de la situación actual del Juzgado de Cobro y Menor Cuantía del Primer Circuito Judicial de la Zona Sur.</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02-06-16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El Subdirector interino de la Dirección de Planificación, remitió el informe 25-CE-2016-B, suscrito por el Jefe interino de la Sección de Control y Evaluación, relacionado con la programación de la agenda del Juzgado Penal Juvenil de Heredia.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02-06-16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3885"/>
              </w:tabs>
              <w:spacing w:line="276" w:lineRule="auto"/>
              <w:jc w:val="both"/>
              <w:rPr>
                <w:rFonts w:ascii="Arial" w:hAnsi="Arial" w:cs="Arial"/>
              </w:rPr>
            </w:pPr>
            <w:r w:rsidRPr="00A65579">
              <w:rPr>
                <w:rFonts w:ascii="Arial" w:hAnsi="Arial" w:cs="Arial"/>
              </w:rPr>
              <w:t>El Subdirector interino de la Dirección de Planificación, remitió el informe 11-DO-2016-B, suscrito por el Jefe de la Sección de Desarrollo Organizacional, relacionado con el manual de procedimientos del Departamento de Seguridad.</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02-06-16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spacing w:line="276" w:lineRule="auto"/>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El Secretario interino del Tribunal de la Inspección Judicial, mediante oficio N° 2123-IJ-2016 remitió el acta de visita realizada al Juzgado de Cobro y Menor Cuantía del Tercer Circuito Judicial de Alajuela.</w:t>
            </w:r>
          </w:p>
        </w:tc>
      </w:tr>
      <w:tr w:rsidR="00A65579" w:rsidRPr="00A65579" w:rsidTr="00375A5F">
        <w:trPr>
          <w:gridAfter w:val="3"/>
          <w:wAfter w:w="15627" w:type="dxa"/>
          <w:trHeight w:val="903"/>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02-06-16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2121-IJ-2016 remitió el acta de visita realizada al Juzgado Laboral de Cartago.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02-06-16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2122-IJ-2016 remitió el acta de visita realizada al Juzgado Civil de Cartago.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02-06-16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Ejecutiva, mediante oficio N° 2381-DE-2016, remite el oficio N° 934-TI-2016 suscrito por el Jefe interino del Departamento Financiero Contable, relacionado con el informe del análisis comparativo de títulos valores entre los registros del Poder Judicial y el ente custodio, correspondiente al mes de abril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07-06-16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Subdirector interino de Planificación, mediante oficio 708-PLA-2016, remitió el informe 40-CE-2016-B, suscrito por el Jefe interino de la Sección de Control y Evaluación, relacionado con  la necesidad del Juzgado Penal Juvenil del Segundo Circuito Judicial de la Zona Atlántica de contar con más personal profesional y técnico para poder atender su carga de trabajo.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07-06-16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Subdirector interino de Planificación, mediante oficio 568-PLA-2016, remitió el informe N° 32-CE-2016 de, suscrito por el Jefe interino de la Sección de Control y Evaluación, sobre el seguimiento a las recomendaciones del informe 82-CE-2015, relacionado con el Juzgado Contravencional y Menor Cuantía de Atenas.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375A5F" w:rsidRDefault="00A65579" w:rsidP="00A65579">
            <w:pPr>
              <w:pStyle w:val="Ttulo2"/>
              <w:keepNext w:val="0"/>
              <w:widowControl w:val="0"/>
              <w:numPr>
                <w:ilvl w:val="1"/>
                <w:numId w:val="1"/>
              </w:numPr>
              <w:tabs>
                <w:tab w:val="num" w:pos="0"/>
              </w:tabs>
              <w:autoSpaceDN/>
              <w:adjustRightInd/>
              <w:spacing w:before="0" w:after="0"/>
              <w:rPr>
                <w:rFonts w:hAnsi="Arial"/>
                <w:bCs w:val="0"/>
                <w:i/>
                <w:iCs/>
                <w:sz w:val="24"/>
                <w:szCs w:val="24"/>
                <w:u w:val="none"/>
              </w:rPr>
            </w:pPr>
            <w:r w:rsidRPr="00375A5F">
              <w:rPr>
                <w:rFonts w:hAnsi="Arial"/>
                <w:bCs w:val="0"/>
                <w:sz w:val="24"/>
                <w:szCs w:val="24"/>
                <w:u w:val="none"/>
              </w:rPr>
              <w:t>XIII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de Planificación, mediante oficio N° 890-PLA-2016, remitió el informe N° 79-PI-2016, suscrito por el licenciado Erick Monge Sandí, Jefe interino de la Sección de Proyección Institucional,  donde se emiten los resultados del análisis de la gestión del Tribunal de Juicio del Primer Circuito Judicial de Alajuela, en respuesta a la solicitud del Despacho de Presidencia de la Corte.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Con el visto bueno del Subdirector interino del Planificación la Jefa interina de la Sección de Estadística, remitió el oficio N° 151-EST-2016 sobre la realización de un inventario anual, en el que se involucre a todos los sectores del Poder Judicial.</w:t>
            </w:r>
            <w:r w:rsidRPr="00A65579">
              <w:rPr>
                <w:rFonts w:ascii="Arial" w:hAnsi="Arial" w:cs="Arial"/>
                <w:b/>
                <w:bCs/>
              </w:rPr>
              <w:t xml:space="preserve">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Asesor Legal del Consejo Superior remite nota y en relación se acogió la gestión y se aprobó el texto final del Protocolo General de Implementación en materia penal, Protocolo para Personas Facilitadoras de la Reunión Restaurativa y Protocolo de Redes de Apoyo en el Programa de Justicia Restaurativa.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de Planificación, mediante el oficio N° 893-PLA-2016, remitió el informe 30-DO-2016-B, suscrito por el Jefe de la Sección de Desarrollo Organizacional, relacionado Estudio sobre las tareas, cargas de trabajo y distribución de funciones del personal de la Secretaría Técnica de Género.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ind w:right="-2"/>
              <w:jc w:val="both"/>
              <w:rPr>
                <w:rFonts w:ascii="Arial" w:hAnsi="Arial" w:cs="Arial"/>
              </w:rPr>
            </w:pPr>
            <w:r w:rsidRPr="00A65579">
              <w:rPr>
                <w:rFonts w:ascii="Arial" w:hAnsi="Arial" w:cs="Arial"/>
              </w:rPr>
              <w:t>El Subdirector interino de Planificación, mediante oficio N° 859-PLA-2016, remitió el informe 37-DO-2016-B, suscrito por el Jefe de la Sección de Desarrollo Organizacional, relacionado con la Elaboración de los Manuales de Procedimientos del Departamento de Proveeduría.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2265-IJ-2016, remitió acta de visita realizada al Juzgado Contravencional y de Menor Cuantía de Bagaces.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2268-IJ-2016, remitió acta de visita realizada al Juzgado de Menor Cuantía y Cobro del Primer Circuito Judicial de Guanacaste.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2269-IJ-2016 remitió acta de visita realizada al Juzgado Penal de Cartago.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2267-IJ-2016, remitió acta de visita realizada al Juzgado Civil de Menor Cuantía de Cartago.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2266-IJ-2016 remitió acta de visita realizada al Juzgado de Pensiones Alimentarias del Segundo Circuito Judicial de San José.</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de Planificación, mediante oficio 708-PLA-2016, remitió el informe 59-PI-2016, suscrito por el Jefe de la Sección de Proyección Institucional, relacionado con el análisis de la gestión del Juzgado de Trabajo de Alajuela, estudio que se solicitó por el Despacho de Presidencia, sobre la programación de las visitas de la Magistrada Zarela Villanueva Monge a los diferentes Circuitos Judiciales, comunicada a esa oficina mediante oficio DP-188-2016.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2319-IJ-2016 remitió acta de visita realizada al Juzgado Civil y de Trabajo del Primer Circuito Judicial de Guanacaste.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2270-IJ-2016 remitió acta de visita realizada al Tribunal de Trabajo de Menor Cauntía (sic) de Cartago.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Ejecutiva, mediante oficio N° 2723-DE-2016, remitió la nota N° 539-P-2016, suscrita por el Jefe del Departamento Financiero Contable, respecto a la certificación de saldos presupuestarios – Convenio entre el Poder Judicial y el Ministerio de Hacienda año 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59-16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Presidente y Directora Ejecutiva de la Comisión Nacional para el Mejoramiento en la Administración de Justicia, mediante oficio N° 230-CONAMAJ-2016 remite el informe denominado: “Contextualización De Condiciones Y Capacidades Para La Ampliación Del Servicio Nacional De Facilitadores Y Facilitadoras Judiciales Luis Paulino Mora Mora de la Segundo Circuito Judicial De La Zona Sur”.</w:t>
            </w:r>
          </w:p>
        </w:tc>
      </w:tr>
      <w:tr w:rsidR="00A65579" w:rsidRPr="00A65579" w:rsidTr="00375A5F">
        <w:trPr>
          <w:gridAfter w:val="3"/>
          <w:wAfter w:w="15627" w:type="dxa"/>
          <w:trHeight w:val="1336"/>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 xml:space="preserve">El Director interino de Gestión Humana, la Subdirectora interina de Gestión Humana y la </w:t>
            </w:r>
          </w:p>
          <w:p w:rsidR="00A65579" w:rsidRPr="00A65579" w:rsidRDefault="00A65579" w:rsidP="00A65579">
            <w:pPr>
              <w:jc w:val="both"/>
              <w:rPr>
                <w:rFonts w:ascii="Arial" w:hAnsi="Arial" w:cs="Arial"/>
              </w:rPr>
            </w:pPr>
            <w:r w:rsidRPr="00A65579">
              <w:rPr>
                <w:rFonts w:ascii="Arial" w:hAnsi="Arial" w:cs="Arial"/>
              </w:rPr>
              <w:t>Jefa interina de la Sección de Reclutamiento y Selección, mediante oficio N° RS-684-16</w:t>
            </w:r>
          </w:p>
          <w:p w:rsidR="00A65579" w:rsidRPr="00A65579" w:rsidRDefault="00A65579" w:rsidP="00A65579">
            <w:pPr>
              <w:jc w:val="both"/>
              <w:rPr>
                <w:rFonts w:ascii="Arial" w:hAnsi="Arial" w:cs="Arial"/>
              </w:rPr>
            </w:pPr>
            <w:r w:rsidRPr="00A65579">
              <w:rPr>
                <w:rFonts w:ascii="Arial" w:hAnsi="Arial" w:cs="Arial"/>
              </w:rPr>
              <w:t>Remitió la solicitud de permuta.</w:t>
            </w:r>
          </w:p>
        </w:tc>
      </w:tr>
      <w:tr w:rsidR="00A65579" w:rsidRPr="00A65579" w:rsidTr="00375A5F">
        <w:trPr>
          <w:gridAfter w:val="3"/>
          <w:wAfter w:w="15627" w:type="dxa"/>
          <w:trHeight w:val="786"/>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375A5F">
            <w:pPr>
              <w:jc w:val="center"/>
              <w:rPr>
                <w:rFonts w:ascii="Arial" w:hAnsi="Arial" w:cs="Arial"/>
                <w:b/>
              </w:rPr>
            </w:pPr>
          </w:p>
          <w:p w:rsidR="00A65579" w:rsidRPr="00A65579" w:rsidRDefault="00A65579" w:rsidP="00375A5F">
            <w:pPr>
              <w:jc w:val="center"/>
              <w:rPr>
                <w:rFonts w:ascii="Arial" w:hAnsi="Arial" w:cs="Arial"/>
                <w:b/>
              </w:rPr>
            </w:pPr>
            <w:r w:rsidRPr="00A65579">
              <w:rPr>
                <w:rFonts w:ascii="Arial" w:hAnsi="Arial" w:cs="Arial"/>
                <w:b/>
              </w:rPr>
              <w:t>XXIII</w:t>
            </w:r>
          </w:p>
          <w:p w:rsidR="00A65579" w:rsidRPr="00A65579" w:rsidRDefault="00A65579" w:rsidP="00375A5F">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Subauditor Judicial, mediante oficio N° 590-34-SATI-2016 remitió el Informe de advertencia de Gestión Documental Institucional.</w:t>
            </w:r>
          </w:p>
        </w:tc>
      </w:tr>
      <w:tr w:rsidR="00A65579" w:rsidRPr="00A65579" w:rsidTr="00375A5F">
        <w:trPr>
          <w:gridAfter w:val="3"/>
          <w:wAfter w:w="15627" w:type="dxa"/>
          <w:trHeight w:val="982"/>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375A5F">
            <w:pPr>
              <w:pStyle w:val="Textoindependiente"/>
              <w:jc w:val="center"/>
              <w:rPr>
                <w:b/>
              </w:rPr>
            </w:pPr>
            <w:r w:rsidRPr="00A65579">
              <w:rPr>
                <w:b/>
              </w:rPr>
              <w:t>LII</w:t>
            </w:r>
          </w:p>
          <w:p w:rsidR="00A65579" w:rsidRPr="00A65579" w:rsidRDefault="00A65579" w:rsidP="00375A5F">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La Directora de la Escuela Judicial, mediante oficio N° EJ-DIR-130-2016 transcribe acuerdo del Consejo Directivo de la Escuela Judicial, en la sesión ordinaria Nº 13-2016, artículo III.</w:t>
            </w:r>
          </w:p>
        </w:tc>
      </w:tr>
      <w:tr w:rsidR="00A65579" w:rsidRPr="00A65579" w:rsidTr="00375A5F">
        <w:trPr>
          <w:gridAfter w:val="3"/>
          <w:wAfter w:w="15627" w:type="dxa"/>
          <w:trHeight w:val="1336"/>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375A5F">
            <w:pPr>
              <w:pStyle w:val="Textoindependiente"/>
              <w:jc w:val="center"/>
              <w:rPr>
                <w:b/>
              </w:rPr>
            </w:pPr>
            <w:r w:rsidRPr="00A65579">
              <w:rPr>
                <w:b/>
              </w:rPr>
              <w:t>XLI</w:t>
            </w:r>
          </w:p>
          <w:p w:rsidR="00A65579" w:rsidRPr="00A65579" w:rsidRDefault="00A65579" w:rsidP="00375A5F">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Mediante oficio N° 2511-IJ-2016, la Técnica Judicial del Tribunal de la Inspección Judicial remite la resolución N° 960-2016 de las dieciséis horas diez minutos del diecisiete de junio del dos mil dieciséis.</w:t>
            </w:r>
          </w:p>
        </w:tc>
      </w:tr>
      <w:tr w:rsidR="00A65579" w:rsidRPr="00A65579" w:rsidTr="00375A5F">
        <w:trPr>
          <w:gridAfter w:val="3"/>
          <w:wAfter w:w="15627" w:type="dxa"/>
          <w:trHeight w:val="1336"/>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375A5F">
            <w:pPr>
              <w:pStyle w:val="Textoindependiente"/>
              <w:jc w:val="center"/>
              <w:rPr>
                <w:b/>
              </w:rPr>
            </w:pPr>
            <w:r w:rsidRPr="00A65579">
              <w:rPr>
                <w:b/>
              </w:rPr>
              <w:t>XLVI</w:t>
            </w:r>
          </w:p>
          <w:p w:rsidR="00A65579" w:rsidRPr="00A65579" w:rsidRDefault="00A65579" w:rsidP="00375A5F">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de la Escuela de Medicina de la Universidad de Costa Rica, mediante oficio N° EM-332-2016 solicita permiso para que los médicos de la Sección de Psiquiatría y Psicología Forense del Departamento de Medicina Legal que menciona, puedan impartir lecciones teórico-prácticas a partir del segundo semestre del presente año, en el curso de Medicina Legal.</w:t>
            </w:r>
          </w:p>
        </w:tc>
      </w:tr>
      <w:tr w:rsidR="00A65579" w:rsidRPr="00A65579" w:rsidTr="00375A5F">
        <w:trPr>
          <w:gridAfter w:val="3"/>
          <w:wAfter w:w="15627" w:type="dxa"/>
          <w:trHeight w:val="1336"/>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375A5F">
            <w:pPr>
              <w:jc w:val="center"/>
              <w:rPr>
                <w:rFonts w:ascii="Arial" w:hAnsi="Arial" w:cs="Arial"/>
                <w:b/>
              </w:rPr>
            </w:pPr>
            <w:r w:rsidRPr="00A65579">
              <w:rPr>
                <w:rFonts w:ascii="Arial" w:hAnsi="Arial" w:cs="Arial"/>
                <w:b/>
              </w:rPr>
              <w:t>LVII</w:t>
            </w:r>
          </w:p>
          <w:p w:rsidR="00A65579" w:rsidRPr="00A65579" w:rsidRDefault="00A65579" w:rsidP="00375A5F">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Mediante oficio N° 7-CT-2016 la Coordinadora de la Comisión de Transparencia, solicitó someter a conocimiento de este Consejo los hallazgos del Informe N° 06-CT-2016, Suspensión de Audiencias, con el fin de ser valorados y girar las instrucciones correspondientes a los órganos competentes.</w:t>
            </w:r>
          </w:p>
        </w:tc>
      </w:tr>
      <w:tr w:rsidR="00A65579" w:rsidRPr="00A65579" w:rsidTr="00375A5F">
        <w:trPr>
          <w:gridAfter w:val="3"/>
          <w:wAfter w:w="15627" w:type="dxa"/>
          <w:trHeight w:val="1336"/>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375A5F">
            <w:pPr>
              <w:jc w:val="center"/>
              <w:rPr>
                <w:rFonts w:ascii="Arial" w:hAnsi="Arial" w:cs="Arial"/>
                <w:b/>
              </w:rPr>
            </w:pPr>
            <w:r w:rsidRPr="00A65579">
              <w:rPr>
                <w:rFonts w:ascii="Arial" w:hAnsi="Arial" w:cs="Arial"/>
                <w:b/>
              </w:rPr>
              <w:t>LXXV</w:t>
            </w:r>
          </w:p>
          <w:p w:rsidR="00A65579" w:rsidRPr="00A65579" w:rsidRDefault="00A65579" w:rsidP="00375A5F">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Mediante el oficio N° 1625-DTI-2016 la Directora de Tecnología de la Información, remite el oficio DTI-1596-2016, suscrito por el Jefe del Área de Informática de Gestión, mediante el que remite el “Plan de Implantación del Sistema de Seguimiento de Casos (SSC) para las oficinas del Ministerio Público y la Defensa Pública, localidad de Coto Brus”.</w:t>
            </w:r>
          </w:p>
        </w:tc>
      </w:tr>
      <w:tr w:rsidR="00A65579" w:rsidRPr="00A65579" w:rsidTr="00375A5F">
        <w:trPr>
          <w:gridAfter w:val="3"/>
          <w:wAfter w:w="15627" w:type="dxa"/>
          <w:trHeight w:val="1336"/>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375A5F">
            <w:pPr>
              <w:jc w:val="center"/>
              <w:rPr>
                <w:rFonts w:ascii="Arial" w:hAnsi="Arial" w:cs="Arial"/>
                <w:b/>
              </w:rPr>
            </w:pPr>
            <w:r w:rsidRPr="00A65579">
              <w:rPr>
                <w:rFonts w:ascii="Arial" w:hAnsi="Arial" w:cs="Arial"/>
                <w:b/>
              </w:rPr>
              <w:t>LXXX</w:t>
            </w:r>
          </w:p>
          <w:p w:rsidR="00A65579" w:rsidRPr="00A65579" w:rsidRDefault="00A65579" w:rsidP="00375A5F">
            <w:pPr>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Mediante oficio N° 2640-DE-2016, la máster Directora Ejecutiva, remite el Proyecto preliminar para la Construcción de un Complejo Médico Forense que brinde los servicios de Patología Forense, Clínica Médico Forense y Laboratorio, en la Región Brunca, que debe ser presentado ante el Instituto de Desarrollo Rural (INDER), para dar inicio al proceso de donación del terreno.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23-06-16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de Planificación, remite oficio Nº 617-PLA-2016, relacionado con “el Proyecto de Rediseño del Sistema de Apoyo a la Toma de Decisiones del Poder Judicial (SIGMA)”.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23-06-16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Subdirector Ejecutivo, emite oficio N° 2783-DE-2016, relacionado con el informe de Indicadores de Riesgo y los resultados de los límites de tolerancia, para el Fondo de Jubilaciones y Pensiones del Poder Judicial correspondiente al mes de abril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23-06-16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del Área de Acción Social de la Facultad de Derecho de la Universidad de Costa Rica remite oficio N° FD-AAS-051-2016, relacionado con el  Informe Anual de Casos 2015 (Nov. 2014 a Oct. 2015), relativo al funcionamiento de los Consultorios Jurídicos y Casa de Justicia que mantiene la Facultad de Derecho de la Universidad de Costa Rica.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23-06-16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Subdirector interino del Planificación,  remite oficio N° 710-PLA-2016, referente al modelo para incorporar la perspectiva de género en el quehacer de todos los despachos del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23-06-16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 xml:space="preserve">El Director General del Organismo de Investigación Judicial, emite oficio N° 593-DG-2016, referente a las jornadas de trabajo de la Sección de Patología Forense.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23-06-16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Profesional Jurídico de la Oficina de Cooperación y Relaciones Internacionales del Poder Judicial, remitió oficio N° 128-OCRI-2016, “Convenio Marco de Cooperación entre el Tribunal Constitucional de la República del Perú y la Corte Suprema de Justicia de la República de Costa Rica.”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Subdirector interino de la Dirección de  Planificación, emite oficio N° 986-PLA-2016, relacionado con el análisis de la situación del rol de disponibilidad para la atención de los asuntos de la materia de Violencia Doméstica que existe en el Segundo Circuito Judicial de la Zona Atlántica.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Subdirectora Jurídica interina y la Coordinadora del Área de Contratación Administrativa, remiten oficio N° 408-DJ/CAD-16, sobre la Licitación Abreviada N° 2015LA-000143-PROV, promovida para la “Adquisición de software que permita la localización de notificaciones, el cual incluye tabletas”;en la cual se interpuso Rechazar el recurso de revocatoria.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28-06-16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de la Escuela Judicial, en oficio N° EJ-DIR-142-2016 expone su criterio en relación a la plaza de Director de la Revista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before="120"/>
              <w:jc w:val="both"/>
            </w:pPr>
            <w:r w:rsidRPr="00A65579">
              <w:t>El Subdirector interino de la Dirección de  Planificación, mediante oficio N° 986-PLA-2016, remitió el informe 71-PI-2016-B de esa misma fecha, suscrito por el licenciado Erick Monge Sandí, Jefe interino de la Sección de Proyección Institucional, relacionado con el análisis de la situación del rol de disponibilidad para la atención de los asuntos de la materia de Violencia Doméstica que existe en el Segundo Circuito Judicial de la Zona Atlántica.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Recurso de revocatoria interpuesto por la señora Milena Schroeder Leiva, Apoderada Generalísima sin límite de suma de la empresa Guiados CR, S.A., contra el acto de adjudicación para la Licitación Abreviada N° 2015LA-000143-PROV, promovida para la “Adquisición de software que permita la localización de notificaciones, el cual incluye tabletas”.</w:t>
            </w:r>
          </w:p>
        </w:tc>
      </w:tr>
      <w:tr w:rsidR="00A65579" w:rsidRPr="00A65579" w:rsidTr="00375A5F">
        <w:trPr>
          <w:gridAfter w:val="3"/>
          <w:wAfter w:w="15627" w:type="dxa"/>
          <w:trHeight w:val="1032"/>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La Directora interina del Centro de Apoyo, Coordinación y Mejoramiento de la Función Jurisdiccional, mediante oficio N° 164-CACMFJ-JEF-2016, remitió el informe realizado por la Encargada del Área de Coordinación y Mejoramiento, acerca del seguimiento que se ha realizado al Tribunal del Segundo Circuito Judicial de Guanacaste, sede Santa Cruz, en relación al informe de seguimiento del Tribunal de Juicio del Segundo Circuito Judicial de Guanacaste, sede Santa Cruz, el cual abarca el período contenido del 01 de setiembre del 2015 al 31 de mayo del 2016, elaborado por el señor Douglas González Granados, Técnico Judicial 3, de esta Área y es compartido en todos sus extremos por esta Jefatura.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XLVI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Director interino, Subdirectora interina de Gestión Humana, Jefe del Subproceso de Administración de Personal y Coordinadora de la Unidad de Jubilaciones, mediante oficio N° 1696-AP-16 remiten un informe de desglose pormenorizado (monto otorgado, fecha de reajustes, condición actual, acuerdo del Consejo y la norma utilizada) de cada uno de los casos indicados por la Auditoría en su estudio.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XLVII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Subdirector interino de Planificación, mediante oficio N° 988-PLA-2016 remitió el informe N° 175-EST-2016, suscrito por la Jefa interina de la Sección de Estadística, relacionado con el detalle de la capacitación y realización de inventarios por parte de la Sección de Estadística a nivel nacional.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ind w:left="34" w:right="-2"/>
              <w:jc w:val="both"/>
              <w:rPr>
                <w:rFonts w:ascii="Arial" w:hAnsi="Arial" w:cs="Arial"/>
              </w:rPr>
            </w:pPr>
            <w:r w:rsidRPr="00A65579">
              <w:rPr>
                <w:rFonts w:ascii="Arial" w:hAnsi="Arial" w:cs="Arial"/>
              </w:rPr>
              <w:t>La Directora de Tecnología, mediante el oficio 1716-DTI-2016 adjunta el oficio  DTI-1681-2016, suscrito por el Jefe del Área de Gestión, mediante el que remite el “Plan de requerimientos para Implementación de Sistema de Gestión en los Tribunales de Puntarenas y algunas periferias”.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de Planificación, en oficio N° 1053-PLA-2016 remite el informe 96-PI-2016, suscrito por Jefe a.i. de la Sección de Proyección Institucional, relacionado con la gestión del licenciado Edgar Barquero Ramírez, Director del Proyecto de Implantación de Sistema de Seguimiento de Casos de Ministerio Público, respecto a que se unifiquen los equipos y procedimientos respectivos para todas las acciones necesarias en la implantación de forma general, así como la prórroga de las plazas que vienen laborando en este proyecto y que vencían este jueves 30 de junio.” En adición remite el informe 98-PI-2016, suscrito por el Jefe interino de la Sección de Proyección Institucional, relacionado con los permisos con goce de salario de las plazas para la implementación del sistema de Seguimiento de Casos de la Defensa Pública.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30-06-16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ind w:left="34" w:right="-2"/>
              <w:jc w:val="both"/>
              <w:rPr>
                <w:rFonts w:ascii="Arial" w:hAnsi="Arial" w:cs="Arial"/>
              </w:rPr>
            </w:pPr>
            <w:r w:rsidRPr="00A65579">
              <w:rPr>
                <w:rFonts w:ascii="Arial" w:hAnsi="Arial" w:cs="Arial"/>
              </w:rPr>
              <w:t>La máster Damaris Vargas Vásquez, Directora interina del Centro de Apoyo, Coordinación y Mejoramiento de la Función Jurisdiccional, en oficio N° 179-CACMFJ-JEF-2016 de 29 de junio de 2016, solicitó valorar la posibilidad de adicionar el acuerdo en referencia en el sentido de que en lugar de la plaza reiterada 44641 deberá tenerse como sexta plaza, perteneciente al Centro de Apoyo, Coordinación y Mejoramiento de la Función Jurisdiccional, la número 55584.</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05-07-16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 xml:space="preserve">El Subdirector interino de Planificación, mediante oficio Nº 935-PLA-2016, remitió el informe Nº 59-CE-2016, suscrito por el Jefe interino de la Sección de Control y Evaluación, relacionado con el plan de trabajo para disminuir el circulante en el Juzgado Penal Juvenil del Primer Circuito Judicial de San José y Segundo Circuito Judicial de la Zona Sur (sic).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05-07-16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XLVIII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Recomendaciones a la reforma de la Ley de Socorrro Mutuo del Poder Judicial de Costa Rica, remitidas por el señor Víctor Montoya Quesada, Asesor del Despacho de la señora Ministra de Justicia y Paz.</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05-07-16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4993"/>
              </w:tabs>
              <w:ind w:left="34" w:right="-2"/>
              <w:jc w:val="both"/>
              <w:rPr>
                <w:rFonts w:ascii="Arial" w:hAnsi="Arial" w:cs="Arial"/>
              </w:rPr>
            </w:pPr>
            <w:r w:rsidRPr="00A65579">
              <w:rPr>
                <w:rFonts w:ascii="Arial" w:hAnsi="Arial" w:cs="Arial"/>
              </w:rPr>
              <w:t xml:space="preserve">El Jefe interino de Macroproceso Financiero Contable, la Jefa interina del Proceso de Tesorería y el Jefe interino Subproceso Ingresos, mediante oficio N° 1125-TI-2016, remiten el análisis comparativo de títulos valores entre los estados de cuenta suministrados por los Entes bancarios, con respecto a los registros que se llevan en este Macro Proceso Financiero Contable, relativo a las cuentas del Fondo de Jubilaciones y Pensiones así como las cuentas Administrativas de este Poder Judicial, correspondiente al cierre de mayo de 2016.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b/>
              </w:rPr>
            </w:pPr>
            <w:r w:rsidRPr="00A65579">
              <w:rPr>
                <w:rFonts w:ascii="Arial" w:hAnsi="Arial" w:cs="Arial"/>
              </w:rPr>
              <w:t>El Subdirector interino de Planificación emite el oficio N° 861-PLA-2016, referente al Estudio de la Guía Técnica y Descriptiva de la Unidad de Archivo de la Dirección de Gestión Humana.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b/>
              </w:rPr>
            </w:pPr>
            <w:r w:rsidRPr="00A65579">
              <w:rPr>
                <w:rFonts w:ascii="Arial" w:hAnsi="Arial" w:cs="Arial"/>
              </w:rPr>
              <w:t>El Subdirector interino de Planificación remite el oficio N°1048-PLA-2016, relacionado con el inventario anual del Tribunal Laboral de Menor Cuantía de Cartago.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12-07-16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b/>
              </w:rPr>
            </w:pPr>
            <w:r w:rsidRPr="00A65579">
              <w:rPr>
                <w:rFonts w:ascii="Arial" w:hAnsi="Arial" w:cs="Arial"/>
              </w:rPr>
              <w:t>El Subauditor Judicial remite el oficio N° 671-54-SAEE-</w:t>
            </w:r>
            <w:r w:rsidR="00973C23" w:rsidRPr="00A65579">
              <w:rPr>
                <w:rFonts w:ascii="Arial" w:hAnsi="Arial" w:cs="Arial"/>
              </w:rPr>
              <w:fldChar w:fldCharType="begin"/>
            </w:r>
            <w:r w:rsidRPr="00A65579">
              <w:rPr>
                <w:rFonts w:ascii="Arial" w:hAnsi="Arial" w:cs="Arial"/>
              </w:rPr>
              <w:instrText xml:space="preserve"> &lt;xsl:value-of select="TmData/PROJECT/PROFILE/STAFFTYPE"/&gt; </w:instrText>
            </w:r>
            <w:r w:rsidR="00973C23" w:rsidRPr="00A65579">
              <w:rPr>
                <w:rFonts w:ascii="Arial" w:hAnsi="Arial" w:cs="Arial"/>
              </w:rPr>
              <w:fldChar w:fldCharType="separate"/>
            </w:r>
            <w:r w:rsidRPr="00A65579">
              <w:rPr>
                <w:rFonts w:ascii="Arial" w:hAnsi="Arial" w:cs="Arial"/>
              </w:rPr>
              <w:t>«Staff_type»</w:t>
            </w:r>
            <w:r w:rsidR="00973C23" w:rsidRPr="00A65579">
              <w:rPr>
                <w:rFonts w:ascii="Arial" w:hAnsi="Arial" w:cs="Arial"/>
              </w:rPr>
              <w:fldChar w:fldCharType="end"/>
            </w:r>
            <w:r w:rsidRPr="00A65579">
              <w:rPr>
                <w:rFonts w:ascii="Arial" w:hAnsi="Arial" w:cs="Arial"/>
              </w:rPr>
              <w:t>2016, relacionado con la Evaluación de Gastos Confidenciales en la Sección de Estupefacientes del OIJ.</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12-07-16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b/>
              </w:rPr>
            </w:pPr>
            <w:r w:rsidRPr="00A65579">
              <w:rPr>
                <w:rFonts w:ascii="Arial" w:hAnsi="Arial" w:cs="Arial"/>
              </w:rPr>
              <w:t>La Profesional del Programa de Buenas Prácticas, emitió oficio N° 33-UCI-2016 en relación al informe de visita elaborado por el Tribunal de la Inspección Judicial al Juzgado de Cobro y Menor Cuantía del Tercer Circuito Judicial de Alajuela.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12-07-16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b/>
              </w:rPr>
            </w:pPr>
            <w:r w:rsidRPr="00A65579">
              <w:rPr>
                <w:rFonts w:ascii="Arial" w:hAnsi="Arial" w:cs="Arial"/>
              </w:rPr>
              <w:t>El Director Ejecutivo interino, remite oficio N° 3156-DE-2016, sobre el avance de seguimiento del Proyecto Institucional para Mejorar el Proceso de Contratación Administrativa, para la Ejecución Presupuestaria 2016 (junio).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14-07-16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b/>
              </w:rPr>
            </w:pPr>
            <w:r w:rsidRPr="00A65579">
              <w:rPr>
                <w:rFonts w:ascii="Arial" w:hAnsi="Arial" w:cs="Arial"/>
              </w:rPr>
              <w:t>El Subdirector interino de Planificación, emitió oficio N° 1101-PLA-2016, relacionado al seguimiento del rediseño de los juzgados de Cobro de San José.</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14-07-16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b/>
              </w:rPr>
            </w:pPr>
            <w:r w:rsidRPr="00A65579">
              <w:rPr>
                <w:rFonts w:ascii="Arial" w:hAnsi="Arial" w:cs="Arial"/>
              </w:rPr>
              <w:t>El Subdirector interino de Planificación, emite oficio N° 183–EST-2016, relacionado con el inventario de expedientes realizado en el Juzgado Especializado de Cobro de Cartago.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14-07-16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Subdirector interino de la Dirección de Planificación remite el oficio N° 343-PLA-2016, referente a la realización del respectivo inventario de expedientes del Juzgado de Cobro y Civil de Menor Cuantía del  Primer Circuito Judicial de Alajuela (Materia Cobro y Civil).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14-07-16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Fiscal General de la República, remite el oficio N° FGR-407-2016, referente al Protocolo de Actuaciones de casos remitidos al Programa de Justicia Restaurativa en materia de Violencia de Género.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19-07-16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Subdirector interino de Planificación, mediante oficio N° 1104-PLA-2016, remitió el informe 62-CE-2016, suscrito por el Jefe interino de la Sección de Control y Evaluación, sobre el seguimiento de las recomendaciones emitidas en los informes 660-PLA-2014 y 1651-PLA-2015.</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19-07-16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Subdirector interino de Planificación, mediante oficio N° 1038-PLA-2016, remitió el informe 66-CE-2016, suscrito por el Jefe interino de la Sección de Control y Evaluación, relacionado con la programación de la agenda del Juzgado Penal Juvenil de Heredia (Agenda Cronos).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19-07-16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Ejecutiva, mediante oficio N° 3304-DE-2016, remitió el oficio N° 1183-TI-2016, suscrito por la Jefa interina del Departamento Financiero Contable, mediante el cual remite el Informe de Inversiones de la cartera del Poder Judicial y del Fondo de Jubilaciones y Pensiones del Poder Judicial al mes de mayo de 2016.</w:t>
            </w:r>
          </w:p>
        </w:tc>
      </w:tr>
      <w:tr w:rsidR="00A65579" w:rsidRPr="00A65579" w:rsidTr="00375A5F">
        <w:trPr>
          <w:gridAfter w:val="3"/>
          <w:wAfter w:w="15627" w:type="dxa"/>
          <w:trHeight w:val="1707"/>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19-07-16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Subauditor Judicial, mediante el oficio N° 687-39-SEGA-2016 remitió información en relación a  “La Ley General de Control Interno en su artículo 12, inciso c) establece la obligatoriedad de la Administración Activa de implementar las recomendaciones que se emitan en los informes de la Auditoría.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19-07-16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Coordinadora de la Subcomisión de Acceso a la Justicia para la población Penal Juvenil, mediante oficio N° 042-705-16 en relación a Plan de Trabajo del Proyecto Justicia Restaurativa Penal Juvenil en el Juzgado Penal Juvenil de San José.</w:t>
            </w:r>
          </w:p>
        </w:tc>
      </w:tr>
      <w:tr w:rsidR="00A65579" w:rsidRPr="00A65579" w:rsidTr="00375A5F">
        <w:trPr>
          <w:gridAfter w:val="3"/>
          <w:wAfter w:w="15627" w:type="dxa"/>
          <w:trHeight w:val="944"/>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19-07-16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Director interino de Tecnología de Información, mediante el oficio N° 1973-DTI-2016 remite informe respecto a las observaciones realizadas por el Consejo de Notables.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19-07-16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Jefa de la Oficina de Atención y Protección a la Víctima, mediante el oficio N° 1670-OAPVD-2016 remite informe en relación a la “Indemnización de las personas bajo el Programa de Protección de la OAPVD”.</w:t>
            </w: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19-07-16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Informa la Secretaria General, que la Comisión Gerencial de Tecnologías de la Información, en sesión N° 5-2016 del 24 de junio de 2016, tomó el acuerdo en relación a el uso de computadoras portátiles para los puestos profesionales de los Despachos Judiciales, Fiscalías, Defensa Publica y ámbito administrativo del país.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jc w:val="both"/>
              <w:rPr>
                <w:rFonts w:ascii="Arial" w:hAnsi="Arial" w:cs="Arial"/>
              </w:rPr>
            </w:pPr>
          </w:p>
        </w:tc>
      </w:tr>
      <w:tr w:rsidR="00A65579" w:rsidRPr="00A65579" w:rsidTr="00375A5F">
        <w:trPr>
          <w:trHeight w:val="2899"/>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pStyle w:val="Textoindependiente"/>
              <w:jc w:val="center"/>
              <w:rPr>
                <w:b/>
              </w:rPr>
            </w:pPr>
            <w:r w:rsidRPr="00A65579">
              <w:rPr>
                <w:b/>
              </w:rPr>
              <w:t>XXII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before="120"/>
              <w:jc w:val="both"/>
            </w:pPr>
            <w:r w:rsidRPr="00A65579">
              <w:t>La jefa interina de la Sección de Estadística con el visto bueno del Subdirector interino de Planificación, mediante oficio 144-EST-2016 remite informe relacionado con “elaborar un plan de trabajo que comprenda, al menos, la realización de un inventario semestral, y en que se involucre a todos los sectores del Poder Judicial, con el fin de concientizar a los jueces y juezas y al personal de los despachos judiciales, de la importancia de contar con números reales del circulante y de suministrar información real”.</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jc w:val="both"/>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XXIII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 xml:space="preserve">El Subdirector de la Dirección de Planificación, mediante oficio Nº 816-PLA-2016 remitió el informe N° 43-DO-2016, suscrito por el Jefe de la Sección de Desarrollo Organizacional, “relacionado con el estudio sobre la distribución, organización y carga de trabajo de los puestos de Auxiliares de Servicios Generales 2 de la Administración Regional de Quepos y Parrita, y sobre posibilidad de ampliar el servicio de contratación de limpieza para algunos despachos de esa zona.” </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jc w:val="both"/>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XXVI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2746-IJ-2016, remitió el acta de visita realizada al Juzgado Contravencional del Tercer Circuito Judicial de San José.</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jc w:val="both"/>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XXVII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2750-IJ-2016, remitió el acta de visita realizada al Tribunal Penal y de Flagrancia de San José.</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XXVIII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2751-IJ-2016 remitió el acta de visita realizada al Juzgado Contencioso Administrativo.</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69-16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21-07-16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XXIX</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el oficio N° 2749-IJ-2016, remitió acta de visita realizada al Juzgado Contravencional y de Menor Cuantía de Santa Ana.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jc w:val="both"/>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28-07-16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XXIII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before="120"/>
              <w:jc w:val="both"/>
            </w:pPr>
            <w:r w:rsidRPr="00A65579">
              <w:t>El  Subdirector interino de Planificación, mediante oficio N° 1150-PLA-2016 remitió el informe 60-CE-2016-B de hoy, suscrito por el Jefe a.i. de la Sección de Control y Evaluación, relacionado con el seguimiento a la sostenibilidad del trabajo y el impacto del aumento en el ingreso de los procesos en el Juzgado de Seguridad Social.</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jc w:val="both"/>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28-07-16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XXVI</w:t>
            </w:r>
          </w:p>
          <w:p w:rsidR="00A65579" w:rsidRPr="00A65579" w:rsidRDefault="00A65579" w:rsidP="00A65579">
            <w:pPr>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before="120"/>
              <w:jc w:val="both"/>
            </w:pPr>
            <w:r w:rsidRPr="00A65579">
              <w:t>El Secretario interino del Tribunal de la Inspección Judicial, mediante oficio N° 2898-IJ-2016, remitió acta de visita al Juzgado de Seguridad Social de San José.</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28-07-16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XXVII</w:t>
            </w:r>
          </w:p>
          <w:p w:rsidR="00A65579" w:rsidRPr="00A65579" w:rsidRDefault="00A65579" w:rsidP="00A65579">
            <w:pPr>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el oficio N° 2899-IJ-2016, remitió acta de visita realizada al Juzgado Civil y de Trabajo de San Carlos.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28-07-16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XXVIII</w:t>
            </w:r>
          </w:p>
          <w:p w:rsidR="00A65579" w:rsidRPr="00A65579" w:rsidRDefault="00A65579" w:rsidP="00A65579">
            <w:pPr>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el oficio N° 2900-IJ-2016 remitió acta de seguimiento de visita realizada al Juzgado Civil y Agrario de Puntarenas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jc w:val="both"/>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28-07-16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XXXII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Ejecutiva, mediante oficio N° 3455-DE-2016 remitió el oficio N° 363-SC-2016, suscrito por el Jefe interino del Departamento Financiero Contable, sobre el informe financiero de la Contabilidad Presupuestaria del Poder Judicial, con corte al 30 de junio del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jc w:val="both"/>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03-08-16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XVII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2897-IJ-2016 remitió el acta de visita realizada al Juzgado Cuarto Civil de San José.</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03-08-16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XXII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Ejecutiva, mediante oficio N° 3579-DE-2016, remitió el oficio N° 374-SC-2016, suscrito por Jefe interino del Departamento Financiero Contable, mediante el cual remite los estados financieros de la Contaduría Judicial al 30 de junio de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03-08-16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XXXV</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Técnica Judicial del Tribunal de la Inspección Judicial, mediante oficio N° 2919-IJ-16 la resolución final dictada en el expediente Nº 16-000680-0031-IJ.</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03-08-16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LV</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Auditor Judicial interino, remite copia del oficio N° 723-52-SATI-2016, en relación a la “Evaluación del proceso de cifrado de datos en sistemas de información automatizados”.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03-08-16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LXXX</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Ejecutiva, mediante nota N° 3612-DE-2016, remitió oficio N° 376-SC-2016, suscrito por el Jefe interino del Departamento de Financiero Contable, donde remite el informe de los Estados Financieros del Fondo de Socorro Mutuo, al 30 de junio de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03-08-16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LXXXI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Ejecutiva, mediante oficio N° 3663-DE-2016, remitió el informe del Departamento Financiero Contable, respecto las cuentas por cobrar a la Caja Costarricense del Seguro Social, por concepto de incapacidades, al 30 de junio de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03-08-16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LXXXII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Mediante oficio N° 8578-DE-2016 la Directora Ejecutiva, remitió el oficio N° 1280-TI-2016, suscrito por el Jefe interino del Departamento Financiero Contable, que contiene el Informe del análisis comparativo de títulos valores entre los registros del Poder Judicial y el ente custodio, correspondiente al mes de junio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04-08-16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XVI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La Directora de Planificación, mediante oficio N° 1067-PLA-2016, remitió el informe 53-DO-2016-B, suscrito por el Jefe de la Sección de Desarrollo Organizacional, referente al estudio sobre el Manual de Procedimientos en el trámite relacionado con los Riesgos y Atención en Medicina del Trabajo.</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04-08-16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Ejecutiva, mediante oficio N° 3364-DE-2016 remitió el informe suscrito por  Departamento Financiero Contable, respecto a las cuentas por cobrar al Instituto Nacional de Seguros, por concepto de incapacidades, al 30 de junio de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04-08-16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XLIX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La Directora interina de Planificación, mediante el oficio N° 1264-PLA-2016, remitió el informe 76-CE-2016-B, suscrito por Jefe a.i. de la Sección de Control y Evaluación, relacionado con la propuesta temporal para disminuir la carga de trabajo y la jornada extraordinaria del personal técnico en disección de cuerpos de la Sección de Patología Forense, del Departamento de Medicina Legal.</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04-08-16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LVI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Auditor Judicial interino, mediante oficio N° 741-AUD-2016, remitió el “Informe sobre las recomendaciones dirigidas al Juzgado contra la Violencia Doméstica de Turno Extraordinario del Segundo Circuito Judicial de San José”.</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04-08-16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LIX</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ind w:right="49"/>
              <w:jc w:val="both"/>
              <w:rPr>
                <w:rFonts w:ascii="Arial" w:hAnsi="Arial" w:cs="Arial"/>
              </w:rPr>
            </w:pPr>
            <w:r w:rsidRPr="00A65579">
              <w:rPr>
                <w:rFonts w:ascii="Arial" w:hAnsi="Arial" w:cs="Arial"/>
              </w:rPr>
              <w:t>La Coordinadora del Programa Banco de Buenas Prácticas, remitió el oficio N° 50-UCI-2016, en relación a los inconvenientes reportados por la Dirección de la Defensa Pública y otros despachos del Tercer Circuito Judicial de San José, respecto de la forma como se están señalan los asuntos por atender.</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Subdirector interino de Planificación, mediante oficio N° 1242-PLA-2016 remitió el informe N° 70-CE-2016-B,  suscrito por el Jefe interino de la Sección de Control y Evaluación, relacionado con el seguimiento a las recomendaciones del informe 2087-PLA-2015, sobre el traslado temporal de la plaza de Jueza o Juez del Juzgado Civil y Laboral de Cañas al Juzgado Civil y Laboral de Liberia.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LI</w:t>
            </w:r>
          </w:p>
          <w:p w:rsidR="00A65579" w:rsidRPr="00A65579" w:rsidRDefault="00A65579" w:rsidP="00A65579">
            <w:pPr>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Subdirector interino de Planificación, mediante oficio N° 1266-PLA-2016, remitió el informe N° 216-EST-2016, suscrito por la Jefa interina de la Sección de Estadística, relacionado con la Implantación del Sistema de Gestión de Despachos Judiciales, realizados en los despachos de Coto Brus (Juzgado Contravencional y Juzgado Penal) y el Juzgado Contravencional de Tarrazú.</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 xml:space="preserve">XLI </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 xml:space="preserve">El Director del Mecanismo Nacional de Prevención de la Tortura, mediante el oficio N° MNP-083-2016 remitió el informe en relación  la inspección en la Delegación Regional del Organismo de Investigación Judicial de Cartago el 26 de mayo de 2016. </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09-08-16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LV</w:t>
            </w:r>
          </w:p>
          <w:p w:rsidR="00A65579" w:rsidRPr="00A65579" w:rsidRDefault="00A65579" w:rsidP="00A65579">
            <w:pPr>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20" w:after="120"/>
              <w:ind w:right="-93"/>
              <w:jc w:val="both"/>
              <w:rPr>
                <w:rFonts w:ascii="Arial" w:hAnsi="Arial" w:cs="Arial"/>
              </w:rPr>
            </w:pPr>
            <w:r w:rsidRPr="00A65579">
              <w:rPr>
                <w:rFonts w:ascii="Arial" w:hAnsi="Arial" w:cs="Arial"/>
              </w:rPr>
              <w:t>Se conoció el oficio N° UICC-034-2016, dirigido al Coordinador de la Comisión Institucional de Incapacidades, suscrito por la Profesional Administrativa de la Dirección de Gestión Humana, informó detalle de las incapacidades reportadas durante el primer trimestre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11-08-16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Mediante oficio N° 214-CACMFJ-2016 la Directora del Centro de Apoyo, Coordinación y Mejoramiento de la Función Jurisdiccional, remitió informe de seguimiento del Juzgado Contravencional y de Tránsito del I Circuito Judicial de la Zona Sur.</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11-08-16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XXII</w:t>
            </w:r>
          </w:p>
          <w:p w:rsidR="00A65579" w:rsidRPr="00A65579" w:rsidRDefault="00A65579" w:rsidP="00A65579">
            <w:pPr>
              <w:snapToGrid w:val="0"/>
              <w:jc w:val="center"/>
              <w:rPr>
                <w:rFonts w:ascii="Arial" w:hAnsi="Arial" w:cs="Arial"/>
                <w:b/>
              </w:rPr>
            </w:pP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 xml:space="preserve">El Subdirector interino de la Dirección de Planificación, mediante oficio Nº 989-PLA-2016, remitió el informe 52-CE-2016, suscrito por el Jefe interino de la Sección de Control y Evaluación, relacionado con el seguimiento al plan de trabajo para la creación de la sección IV del Tribunal de Trabajo del Segundo Circuito Judicial de San José. </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16-08-16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Juezas y el Juez del Juzgado de Tránsito del Primer Circuito Judicial de San José, realizaron manifestaciones sobre la Convocatoria a Consejo de Jueces.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16-08-16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La Directora Ejecutiva, mediante oficio N° 372-FC-2016, remitió el oficio N° 372-FC-2016 suscrito por el Jefe Interino del Departamento Financiero Contable, mediante el cual remite informe de cierre de proyecto “Sistema de Carteras de Inversión SCI”.</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77-16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16-08-16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La Directora Ejecutiva, mediante oficio N° 3807-DE-2016, remitió el oficio N° 1337-TI-2016, suscrito por el Jefe Interino del Departamento Financiero Contable, mediante el cual remite informe de rendimientos del FJPPJ con corte a junio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el oficio N° 3172-IJ-2016, remitió el acta de visita realizada al Tribunal de Turrialba.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oficio N° 3167-IJ-2016 remitió acta de visita realizada al Juzgado Contravencional y de Menor Cuantía de San Mateo.</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oficio N° 3174-IJ-2016 remitió acta de visita realizada al Juzgado Penal de La Unión.</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CII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Ejecutiva, mediante el oficio N° 3873-DE-2016 remitió el “Informe de Gestión del Proceso de Ejecución Presupuestaria”.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30-08-16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CIII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before="120"/>
              <w:jc w:val="both"/>
            </w:pPr>
            <w:r w:rsidRPr="00A65579">
              <w:t>La Directora Ejecutiva, mediante oficio N° 1962-DE-2016 rinde informe sobre la ejecución presupuestaria con fecha de corte al 31 de marzo del año 2016, correspondiente a los programas presupuestarios 926, 927, 928, 929, 930 y 950-16, del título 301 "Poder Judicial".</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01-09-16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Subdirector interino de Planificación, mediante oficio 1203-PLA-2016, remitió el informe 182-EST-2016, suscrito por la  Jefa interina de la Sección de Estadística, relacionado con la plantilla que recoge los eventos acontecidos respecto a Homicidios Dolosos de Mujeres, Costa Rica durante el 2015.</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01-09-16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oficio N° 3166-IJ-2016 remitió acta de seguimiento de visita realizada al Juzgado de Pensiones Alimentarias de Puntarenas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01-09-16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el oficio N° 3164-IJ-2016, remitió el acta de seguimiento de visita realizada al Juzgado Civil de Menor Cuantía y Cobro de Puntarenas.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01-09-16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Ejecutiva, mediante nota N° 4112-DE-2016 remitió oficio N° 1432-TI-2016, suscrito por el Jefe interino del Departamento Financiero Contable, que contiene el “Informe del análisis comparativo de títulos valores entre los registros del Poder Judicial y el ente custodio, correspondiente al mes de julio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01-09-16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NormalWeb"/>
              <w:spacing w:before="0" w:after="0"/>
              <w:jc w:val="both"/>
              <w:rPr>
                <w:rFonts w:ascii="Arial" w:eastAsia="Times New Roman" w:hAnsi="Arial" w:cs="Arial"/>
                <w:color w:val="auto"/>
                <w:sz w:val="24"/>
                <w:szCs w:val="24"/>
                <w:shd w:val="clear" w:color="auto" w:fill="auto"/>
                <w:lang w:val="es-CR"/>
              </w:rPr>
            </w:pPr>
            <w:r w:rsidRPr="00A65579">
              <w:rPr>
                <w:rFonts w:ascii="Arial" w:eastAsia="Times New Roman" w:hAnsi="Arial" w:cs="Arial"/>
                <w:color w:val="auto"/>
                <w:sz w:val="24"/>
                <w:szCs w:val="24"/>
                <w:shd w:val="clear" w:color="auto" w:fill="auto"/>
                <w:lang w:val="es-CR"/>
              </w:rPr>
              <w:t xml:space="preserve">El Director y Subdirectora interinos de Gestión Humana, Jefa interina de Administración Salarial y Coordinadora de la Unidad de Pago, mediante el oficio N° 501-UPS-AS-2016 informó en relación al denegar la solicitud del pago de horas extraordinarias solicitadas por el licenciado Castro García. </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01-09-16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20" w:after="120"/>
              <w:jc w:val="both"/>
              <w:rPr>
                <w:rFonts w:ascii="Arial" w:hAnsi="Arial" w:cs="Arial"/>
              </w:rPr>
            </w:pPr>
            <w:r w:rsidRPr="00A65579">
              <w:rPr>
                <w:rFonts w:ascii="Arial" w:hAnsi="Arial" w:cs="Arial"/>
              </w:rPr>
              <w:t>El Subdirector interino de Planificación, mediante oficio N° 1392-PLA-2016 remitió el informe 221-EST-2016 suscrito por la Jefa interina de la Sección de Estadística, relacionado con los movimientos de trabajo en los tribunales civiles de instancia superior durante el 2015.</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01-09-16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Informa la Secretaría General de la Corte que para la sesión N° 86-16 del 14 de setiembre de 2016, se tiene programada la audiencia al licenciado Ricardo Monge Bolaños para que haga una exposición formal ante este Consejo de la posición del Frente Gremial del Poder Judicial, la cual se llevará a cabo a partir de las 8:00 horas.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01-09-16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La Coordinadora Judicial del Despacho de la Presidencia, remitió copia del oficio N° 45-DJ/CAD-2016, suscrito por la Subdirectora Jurídica Interina y la Coordinadora del Área de Contratación Administrativa, dirigido a la Jefa interina de la Oficina de Cooperación y Relaciones Internacionales sobre la autorización de la firma del “Convenio Marco de Cooperación entre el Poder Judicial de Costa Rica y la Fundación Terre Des Hommes – Lausanne, Suiza”.</w:t>
            </w:r>
            <w:r w:rsidRPr="00A65579">
              <w:rPr>
                <w:b/>
                <w:bCs/>
                <w:lang w:eastAsia="es-CR"/>
              </w:rPr>
              <w:t xml:space="preserve"> </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01-09-16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XCI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La Coordinadora Judicial interina del Juzgado de Trabajo del Primer Circuito Judicial de la Zona Atlántica, remite el informe de Seguimiento del Plan de Trabajo del mes Julio del 2016, con la indicación de que a futuro este tipo de informes los remita directamente al Centro de Apoyo, Coordinación y Mejoramiento de la Función Jurisdiccional.</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01-09-16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CIX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tabs>
                <w:tab w:val="left" w:pos="1603"/>
              </w:tabs>
              <w:jc w:val="both"/>
            </w:pPr>
            <w:r w:rsidRPr="00A65579">
              <w:t>La Directora Ejecutiva, en oficio N° 4066-DE-2016 remite informe en relación al Protocolo para la Elección de los Proyectos Constructivos a Desarrollar, los Terrenos a Adquirir o los Edificios a Comprar con Recursos del Fideicomiso.</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subdirector interino de Planificación, mediante oficio Nº 1241-PLA-2016, remitió el informe 37-PI-2016-B, suscrito por el Jefe interino de la Sección de Proyección Institucional, relacionado con la necesidad de asignar una plaza de Jueza o Juez con permiso con goce de salario y sustitución al Juzgado de Tránsito de Cartago, con el fin  de coadyuvar con la carga de trabajo y reducir el plazo de los señalamientos.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tabs>
                <w:tab w:val="left" w:pos="3060"/>
              </w:tabs>
              <w:jc w:val="both"/>
            </w:pPr>
            <w:r w:rsidRPr="00A65579">
              <w:t>El Subdirector interino de Planificación, mediante oficio Nº 1355-PLA-2016, remitió el informe 145-EST-2016-B, suscrito por la Jefa interina de la Sección de Estadística, relacionado con los movimientos de trabajo en la Unidad de la Inspección Fiscal del Ministerio Público durante el 2015</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tabs>
                <w:tab w:val="left" w:pos="1155"/>
              </w:tabs>
              <w:jc w:val="both"/>
            </w:pPr>
            <w:r w:rsidRPr="00A65579">
              <w:t>El Subdirector interino de la Dirección de Planificación, mediante oficio Nº 1207-PLA-2016 , remitió el informe 180-EST-2016 del 28 de junio de 2016, suscrito por la Jefa interina de la Sección de Estadística, relacionado con los movimientos de trabajo en el Tribunal de Apelación Penal Juvenil durante el 2015.</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856"/>
              </w:tabs>
              <w:snapToGrid w:val="0"/>
              <w:jc w:val="both"/>
              <w:rPr>
                <w:rFonts w:ascii="Arial" w:hAnsi="Arial" w:cs="Arial"/>
                <w:b/>
              </w:rPr>
            </w:pPr>
            <w:r w:rsidRPr="00A65579">
              <w:rPr>
                <w:rFonts w:ascii="Arial" w:hAnsi="Arial" w:cs="Arial"/>
              </w:rPr>
              <w:t>El Secretario interino del Tribunal de la Inspección Judicial, mediante oficio N° 3408-IJ-2016, remitió acta de visita realizada al Juzgado Contravencional y de Menor Cuantía de Upala.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b/>
              </w:rPr>
            </w:pPr>
            <w:r w:rsidRPr="00A65579">
              <w:rPr>
                <w:rFonts w:ascii="Arial" w:hAnsi="Arial" w:cs="Arial"/>
              </w:rPr>
              <w:t>El Secretario interino del Tribunal de la Inspección Judicial, mediante oficio N° 3411-IJ-2016, remitió el acta de visita realizada al Juzgado de Familia de Heredia.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remitió mediante el oficio N° 3409-IJ-2016, el acta de visita realizada al Juzgado Civil, Trabajo, Familia, Laboral, Penal Juvenil y Violencia Domestica de Upala.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 xml:space="preserve">El Secretario interino del Tribunal de la Inspección Judicial, remitió mediante el oficio N° 3410-IJ-2016, acta de Seguimiento de Visita realizada al Juzgado de Trabajo de Alajuela. </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el oficio N° 3407-IJ-2016, remitió el acta de visita realizada al Juzgado Penal de Upala.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oficio N° 3412-IJ-2016, remitió acta de visita realizada al Juzgado Contravencional y de Menor Cuantía de Paraíso</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Secretario interino del Tribunal de la Inspección Judicial, mediante oficio N° 3165-IJ-2016, remitió el acta de visita realizada al Juzgado Contravencional y de Menor Cuantía de Alajuelita.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Mediante oficio N° 3168-IJ-2016 del 10 de agosto de 2016, el licenciado Secretario interino del Tribunal de la Inspección Judicial, remitió el acta de visita realizada al Juzgado Contravencional y de Menor Cuantía de Jiménez.</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oficio N° 3171-IJ-2016, remitió acta de visita realizada al Juzgado Contravencional y de Menor Cuantía de Acosta.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oficio N° 3169-IJ-2016 remitió acta de visita realizada al Juzgado Contravencional y de Menor Cuantía de Alvarado.</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el oficio N° 3173-IJ-2016, remitió el acta de visita realizada al Juzgado Penal de Turrialba.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Secretario interino del Tribunal de la Inspección Judicial, mediante oficio N° 3170-IJ-2016, remitió el acta de visita realizada al Juzgado Contravencional y de Menor Cuantía de Tarrazú, Dota y León Cortés.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Director  General del Organismo de Investigación Judicial, mediante oficio N° 877-DG-16, manifestó la situación del servidor José Martín Aguilar Rodríguez, Custodio de Detenidos de la Subdelegación Regional del Organismo de Investigación Judicial de Turrialba, para que sea remitido al Consejo Médico Forense.</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20" w:after="120"/>
              <w:jc w:val="both"/>
              <w:rPr>
                <w:rFonts w:ascii="Arial" w:hAnsi="Arial" w:cs="Arial"/>
              </w:rPr>
            </w:pPr>
            <w:r w:rsidRPr="00A65579">
              <w:rPr>
                <w:rFonts w:ascii="Arial" w:hAnsi="Arial" w:cs="Arial"/>
              </w:rPr>
              <w:t>La Coordinadora del Programa Banco de Buenas Prácticas, mediante oficio N° 053-UCI-2016, en relación a una visita al Tribunal de Juicio del Tercer Circuito Judicial de Alajuela (San Ramón), y verifique que se está haciendo una calendarización de juicios en la que se aprovecha al máximo los tiempos disponibles y cumpliendo con las directrices y circulares aprobadas; sobre el particular de seguido se presentan los resultados de la visita realizada al Tribunal.</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08-09-16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00" w:beforeAutospacing="1"/>
              <w:jc w:val="both"/>
              <w:rPr>
                <w:rFonts w:ascii="Arial" w:hAnsi="Arial" w:cs="Arial"/>
              </w:rPr>
            </w:pPr>
            <w:r w:rsidRPr="00A65579">
              <w:rPr>
                <w:rFonts w:ascii="Arial" w:hAnsi="Arial" w:cs="Arial"/>
              </w:rPr>
              <w:t>La Directora de Planificación, mediante oficio 1532-PLA-2016, remitió el informe 160-PI-2016 3-CE-2016-B, suscrito por el Jefe interino de la Sección de Control y Evaluación, relacionado con el seguimiento al plan de trabajo implementado en los Juzgados Cobratorios del Primer Circuito Judicial de San José.</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08-09-16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Subdirector interino de la Dirección de Planificación, mediante oficio Nº 1194-PLA-2016, remitió el informe 43-EST-2016-B/62-DO-2016, suscrito por la Jefa interina de la Sección de Estadística y el Jefe interino de la Sección de Desarrollo Organizacional, relacionado con la propuesta del Sistema de Compilación y Procesamiento de Datos Estadísticos para el Centro Judicial de Intervención de las Comunicaciones.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08-09-16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20" w:after="120"/>
              <w:jc w:val="both"/>
              <w:rPr>
                <w:rFonts w:ascii="Arial" w:hAnsi="Arial" w:cs="Arial"/>
              </w:rPr>
            </w:pPr>
            <w:r w:rsidRPr="00A65579">
              <w:rPr>
                <w:rFonts w:ascii="Arial" w:hAnsi="Arial" w:cs="Arial"/>
              </w:rPr>
              <w:t>El Subdirector interino de Planificación, mediante oficio N° 1415-PLA-2016, remitió el informe relacionado con las observaciones del Consejo de Notables sobre la competencia de Sarapiquí y la apertura efectiva de Violencia Doméstica.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08-09-16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Subdirector interino de Planificación mediante el oficio N°1422-PLA-2016, remitió el informe 145-EST-2015 suscrito por la Jefa interina de la Sección de Estadística, relacionado con la depuración de 4000 expedientes del Juzgado de Pensiones Alimentarías Segundo Circuito Judicial de San José.</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08-09-16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 xml:space="preserve">El Subdirector interino de la Dirección de Planificación, mediante oficio Nº 1342-PLA-2016, remitió el informe 146-EST-2016-B, suscrito por la Jefa interina de la Sección de Estadística, relacionado con los principales patrones observados derivados de la exploración estadística del trabajo efectuado en el Tribunal de Familia durante el 2015. </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84-16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08-09-16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20" w:after="120"/>
              <w:jc w:val="both"/>
              <w:rPr>
                <w:rFonts w:ascii="Arial" w:hAnsi="Arial" w:cs="Arial"/>
              </w:rPr>
            </w:pPr>
            <w:r w:rsidRPr="00A65579">
              <w:rPr>
                <w:rFonts w:ascii="Arial" w:hAnsi="Arial" w:cs="Arial"/>
              </w:rPr>
              <w:t>La Directora Ejecutiva, mediante oficio N° 4129-DE-2016, remitió el oficio Nº 705-P-2016 suscrito por el Jefe del Departamento Financiero Contable, mediante el cual remite el Informe de Ejecución Presupuestaria del Poder Judicial, I Semestre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13-09-16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de Planificación, mediante oficio N° 1511-PLA-2016, remitió el informe 68-DO-2016-B, suscrito por el Jefe interino de la Sección de Desarrollo Organizacional, relacionado con el Proyecto de descongestionamiento del circulante para Quepos y Garabito.</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13-09-16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Director Interino de Tecnología de la Información y la Directora de Planificación, mediante oficio N° 2533-DTI-2016/1490-PLA-2016 respecto al proyecto denominado "Rediseño, migración y mejoras del Sistema de Seguridad, Formulación y Proveeduría (Adquisición Bienes)".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14-09-16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La Directora Ejecutiva, mediante oficio N° 4332-DE-2016, remitió el informe del Departamento Financiero Contable, sobre las cuentas por cobrar al Instituto Nacional de Seguros, por concepto de incapacidades, al 31 de julio de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14-09-16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20" w:after="120"/>
              <w:jc w:val="both"/>
              <w:rPr>
                <w:rFonts w:ascii="Arial" w:hAnsi="Arial" w:cs="Arial"/>
                <w:b/>
              </w:rPr>
            </w:pPr>
            <w:r w:rsidRPr="00A65579">
              <w:rPr>
                <w:rFonts w:ascii="Arial" w:hAnsi="Arial" w:cs="Arial"/>
              </w:rPr>
              <w:t>La Directora Ejecutiva, remitió mediante oficio 4360-DE-2016 “Informe de Inversiones de la cartera del Poder Judicial y del Fondo de Jubilaciones y Pensiones del Poder Judicial” suscrito por el Jefe a.í. del Departamento de Financiero Contable.</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14-09-16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Ejecutiva, mediante oficio N° 4361-DE-2016 remitió  el oficio N° 1488-TI-2016, suscrito el Jefe interino del Macroproceso de Financiero Contable, Jefe interino de Proceso de Tesorería, Jefe interino en Inversiones y Jefe interino del Subproceso de Ingresos, sobre la Propuesta de Estrategia de Inversión del Fondo de Jubilaciones y Pensiones del Poder Judicial para el mes de septiembre del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14-09-16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before="120"/>
              <w:jc w:val="both"/>
            </w:pPr>
            <w:r w:rsidRPr="00A65579">
              <w:t>La Secretaria del Despacho de la Presidencia, remitió el oficio N° 179-OCRI-2016, suscrito por el Profesional Jurídico de la Oficina de Cooperación y Relaciones Internacionales, dirigido al Director del Despacho de la Presidencia, en relación al Pacto nacional por el avance de los ODS en el marco de la Agenda 2030 para el Desarrollo Sostenible en Costa Rica.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14-09-16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before="120"/>
              <w:jc w:val="both"/>
            </w:pPr>
            <w:r w:rsidRPr="00A65579">
              <w:t>El Director General del Organismo de Investigación Judicial, remite oficio N° 485-DG-2016 en relación al Acuerdo de Cooperación Interinstitucional entre el Poder Judicial - Oij Costa Rica Y Save The Children Suecia- Asociacion Alianza Por Tus Derechos.</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14-09-16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 xml:space="preserve"> LXXXII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b/>
              </w:rPr>
            </w:pPr>
            <w:r w:rsidRPr="00A65579">
              <w:rPr>
                <w:rFonts w:ascii="Arial" w:hAnsi="Arial" w:cs="Arial"/>
              </w:rPr>
              <w:t>La Directora Ejecutiva, mediante oficio N° 4387-DE-2016, remitió el oficio N° 5307-DP/07-2016 suscrito por el Jefe interino del Departamento de Proveeduría, en relación a la adquisición de lotes en la localidad de Cañas, Guanacaste.</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14-09-16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rPr>
                <w:bCs/>
              </w:rPr>
            </w:pPr>
            <w:r w:rsidRPr="00A65579">
              <w:t>La Directora Ejecutiva, remite el oficio N° 4263-DE-2016, en relación al “Convenio Institucional de Servicios entre el Poder Judicial y el Banco Nacional de Costa Rica”, así como de “Addendum al Contrato de Apertura de Tarjeta Pre-Pago Combustible BN-Flota”.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20-09-16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El Subdirector interino de Planificación, mediante oficio N° 1504-PLA-2016 relacionado con la solicitud de realizar los estudios pertinentes en cuanto a la cantidad de recurso humano necesario con el que debe contar el Juzgado Contravencional y de Menor Cuantía de San Joaquín de Flores, Heredia.</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20-09-16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Subdirector interino de Planificación, remite el informe N° 1127-PLA-2016, relacionado con el análisis integral de la propuesta de separación administrativa del Tribunal del Segundo Circuito Judicial de la Zona Sur, con respecto a sus sedes de Osa y Golfito.</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20-09-16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2"/>
              <w:tabs>
                <w:tab w:val="left" w:pos="5418"/>
              </w:tabs>
              <w:spacing w:after="0"/>
              <w:ind w:right="-2"/>
              <w:jc w:val="both"/>
              <w:rPr>
                <w:rFonts w:hAnsi="Arial"/>
                <w:sz w:val="24"/>
                <w:szCs w:val="24"/>
              </w:rPr>
            </w:pPr>
            <w:r w:rsidRPr="00A65579">
              <w:rPr>
                <w:rFonts w:hAnsi="Arial"/>
                <w:sz w:val="24"/>
                <w:szCs w:val="24"/>
              </w:rPr>
              <w:t>El Subdirector interino de Planificación, mediante oficio N° 1540-PLA-2016B remite el informe 84-PI-2016-B suscrito por  Jefe a.i. de la Sección de Proyección Institucional, sobre el estudio para determinar la adecuada función del Juzgado Contravencional y de Menor Cuantía de La Cruz,  competencia territorial y perímetro judicial.</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20-09-16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La Directora Ejecutiva, mediante oficio N° 4330-DE-2016, remitió el informe del Departamento Financiero Contable, respecto las cuentas por cobrar a la Caja Costarricense del Seguro Social, por concepto de incapacidades, al 31 de julio de 2016.</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pStyle w:val="Textoindependiente"/>
              <w:ind w:firstLine="709"/>
              <w:jc w:val="both"/>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87-16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20-09-16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La Directora Ejecutiva mediante oficio N° 4407-DE-2016 remitió el informe acerca de la “Ubicación del Departamento de Trabajo Social y Psicología en la Estructura del Poder Judicial”.</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pStyle w:val="Textoindependiente"/>
              <w:ind w:firstLine="709"/>
              <w:jc w:val="both"/>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La Directora Ejecutiva interina, mediante oficio N° 4487-DE-2016, remitió el informe N° 858-P-2016, suscrito por el Jefe del Departamento Financiero Contable, referente a la Modificación Externa N° 06-2016 por Decreto Ejecutivo.</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Secretario interino del Tribunal de la Inspección Judicial, mediante oficio N° 3597-IJ-2016 remitió el acta de visita realizada al Juzgado de Pensiones Alimentarias y Violencia Domestica de Escazú</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Mediante oficio N° 3595-IJ-2016 el Secretario interino del Tribunal de la Inspección Judicial, remitió el acta de visita realizada al Juzgado de Familia y Violencia Domestica de II Circuito Judicial de Guanacaste</w:t>
            </w: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c>
          <w:tcPr>
            <w:tcW w:w="5209" w:type="dxa"/>
          </w:tcPr>
          <w:p w:rsidR="00A65579" w:rsidRPr="00A65579" w:rsidRDefault="00A65579" w:rsidP="00A65579">
            <w:pPr>
              <w:snapToGrid w:val="0"/>
              <w:jc w:val="center"/>
              <w:rPr>
                <w:rFonts w:ascii="Arial" w:hAnsi="Arial" w:cs="Arial"/>
                <w:b/>
              </w:rPr>
            </w:pP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Secretario interino del Tribunal de la Inspección Judicial, mediante oficio N° 3596-IJ-2016 remitió acta de visita realizada al Juzgado Civil y de Trabajo de Mayor Cuantía de Santa Cruz</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Secretario interino del Tribunal de la Inspección Judicial, mediante oficio N° 3593-IJ-2016, remitió acta de visita realizada al Juzgado Penal del Segundo Circuito Judicial de Guanacaste, sede Santa Cruz</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Secretario interino del Tribunal de la Inspección Judicial, mediante oficio N° 3594-IJ-2016 remitió acta de visita realizada al Juzgado Contravencional y de Pensiones de Santa Cruz</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line="276" w:lineRule="auto"/>
              <w:jc w:val="both"/>
            </w:pPr>
            <w:r w:rsidRPr="00A65579">
              <w:t>El Juez Coordinador interino del Tribunal de Trabajo de Menor Cuantía del I Circuito Judicial de la Zona Atlántica, mediante nota dirigida a la Coordinadora de la Comisión de la Jurisdicción Laboral, con copia a este Consejo, informó lo siguiente sobre los principales datos estadísticos sobre los asuntos tramitados durante agosto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line="276" w:lineRule="auto"/>
              <w:jc w:val="both"/>
              <w:rPr>
                <w:rFonts w:ascii="Arial" w:hAnsi="Arial" w:cs="Arial"/>
              </w:rPr>
            </w:pPr>
            <w:r w:rsidRPr="00A65579">
              <w:rPr>
                <w:rFonts w:ascii="Arial" w:hAnsi="Arial" w:cs="Arial"/>
              </w:rPr>
              <w:t xml:space="preserve">El Presidente Sala Segunda, remitió nota, en que adjunta tabla con las fechas y lugares que se realizaran las actividades para la capacitación del Segundo Circuito Judicial de la Zona Atlántica (sede Guápiles) y Corredores.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before="120" w:line="276" w:lineRule="auto"/>
              <w:jc w:val="both"/>
            </w:pPr>
            <w:r w:rsidRPr="00A65579">
              <w:t>El  Auditor Judicial interino, mediante oficio N° 932-110-SAO</w:t>
            </w:r>
            <w:r w:rsidR="00106306">
              <w:fldChar w:fldCharType="begin"/>
            </w:r>
            <w:r w:rsidR="00106306">
              <w:instrText xml:space="preserve"> &lt;xsl:value-of select="TmData/PROJECT/PROFILE/STAFFTYPE"/&gt; </w:instrText>
            </w:r>
            <w:r w:rsidR="00106306">
              <w:fldChar w:fldCharType="separate"/>
            </w:r>
            <w:r w:rsidRPr="00A65579">
              <w:t>«Staff_type»</w:t>
            </w:r>
            <w:r w:rsidR="00106306">
              <w:fldChar w:fldCharType="end"/>
            </w:r>
            <w:r w:rsidRPr="00A65579">
              <w:t>-2016, dirigido a la Jueza Coordinadora del Juzgado de la Niñez y Adolescencia del I Circuito Judicial de San José, con copia a este Consejo, remitió el informe final realizado por la Sección de Auditoría Operativa</w:t>
            </w:r>
            <w:r w:rsidR="00973C23" w:rsidRPr="00A65579">
              <w:fldChar w:fldCharType="begin"/>
            </w:r>
            <w:r w:rsidRPr="00A65579">
              <w:instrText xml:space="preserve"> &lt;xsl:value-of select="TmData/PROJECT/INFO/GROUP"/&gt; </w:instrText>
            </w:r>
            <w:r w:rsidR="00973C23" w:rsidRPr="00A65579">
              <w:fldChar w:fldCharType="end"/>
            </w:r>
            <w:r w:rsidRPr="00A65579">
              <w:t>, denominado</w:t>
            </w:r>
            <w:r w:rsidR="00973C23" w:rsidRPr="00A65579">
              <w:fldChar w:fldCharType="begin"/>
            </w:r>
            <w:r w:rsidRPr="00A65579">
              <w:instrText xml:space="preserve"> &lt;xsl:value-of select="/TmData/PROJECT/INFO/NAME"/&gt; </w:instrText>
            </w:r>
            <w:r w:rsidR="00973C23" w:rsidRPr="00A65579">
              <w:fldChar w:fldCharType="end"/>
            </w:r>
            <w:r w:rsidRPr="00A65579">
              <w:t xml:space="preserve"> “Estudio operativo de los procesos bajo responsabilidad del Juzgado de Niñez y Adolescencia”. </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284"/>
              </w:tabs>
              <w:spacing w:before="120" w:after="120"/>
              <w:ind w:right="-2"/>
              <w:jc w:val="both"/>
              <w:rPr>
                <w:rFonts w:ascii="Arial" w:hAnsi="Arial" w:cs="Arial"/>
              </w:rPr>
            </w:pPr>
            <w:r w:rsidRPr="00A65579">
              <w:rPr>
                <w:rFonts w:ascii="Arial" w:hAnsi="Arial" w:cs="Arial"/>
              </w:rPr>
              <w:t>La Subdirectora Jurídica Interina y el Coordinador del Área Análisis Jurídico, mediante oficio N° DJ-AJ-2449-2016, remitió el Informe de advertencia relativo al otorgamiento de pensiones a favor de hijas mayores a 25 años y los ajustes a cónyuges supérstites.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tabs>
                <w:tab w:val="left" w:pos="5279"/>
              </w:tabs>
              <w:spacing w:before="120"/>
              <w:ind w:right="139"/>
              <w:jc w:val="both"/>
            </w:pPr>
            <w:r w:rsidRPr="00A65579">
              <w:t>La Subdirectora Jurídica interina, remitió el oficio  DJ-AJ-2448-2016 en el que remite criterio respecto a la procedencia de la propuesta realizada por el Director General del Organismo de Investigación Judicial, en la que deberá considerar la consulta respectiva al Colegio de Periodistas y a la Comisión Nacional de Libertad de Expresión.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22-09-16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before="120"/>
              <w:jc w:val="both"/>
            </w:pPr>
            <w:r w:rsidRPr="00A65579">
              <w:t>La Directora Ejecutiva, mediante oficio N° 4355-DE-2016 remitió el informe relativo al monto establecido como aporte del Estado para el Régimen de Invalidez, Vejez y Muerte de la Caja Costarricense de Seguro Social.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27-09-16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Subdirector interino de Planificación, mediante oficio 1405-PLA-2016, remitió el informe 64-DO-2016-B, suscrito por el Jefe de la Sección de Desarrollo Organizacional, relacionado con el análisis de la situación que enfrenta el Juzgado Contravencional y de Menor Cuantía de Carrillo para establecer acciones y buenas prácticas que puedan ayudar a mejorar su gestión y reducir los tiempos de respuesta en la tramitación y resolución de los expedientes.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27-09-16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La Directora Ejecutiva, mediante oficio N° 4438-DE-2016 remitió el “Informe de Gestión del Proceso de Ejecución Presupuestaria”, con corte al 31 de agosto de 2016 de las Comisiones asignadas a esa Dirección.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jc w:val="center"/>
              <w:rPr>
                <w:rFonts w:ascii="Arial" w:hAnsi="Arial" w:cs="Arial"/>
                <w:b/>
              </w:rPr>
            </w:pPr>
            <w:r w:rsidRPr="00A65579">
              <w:rPr>
                <w:rFonts w:ascii="Arial" w:hAnsi="Arial" w:cs="Arial"/>
                <w:b/>
              </w:rPr>
              <w:t>27-09-16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Director interino de Gestión Humana y la Directora de Tecnología de la Información, mediante oficio N° JP-GD-268-16 remite el cuarto informe trimestral correspondiente a los meses de mayo hasta agosto del presente año, respecto del avance del proyecto Sistema de Información para la Evaluación del Desempeño de las personas trabajadoras del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89-16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27-09-16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Mediante oficio N° 4489-DE-2016 la Directora Ejecutiva interina, remitió oficio N° 6367-DP/66-2016 suscrito por el, Jefe interino del Departamento de Proveeduría, relacionado con la aprobación de la “Guía de conducta para las empresas proveedoras de bienes y servicios al Poder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90-16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29-09-16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Subdirector de la Dirección de Planificación, mediante oficio Nº 1685-PLA-2016, remitió el informe N° 84-DO-2016-B, suscrito por el jefe de la Sección de Desarrollo Organizacional, relacionado con la solicitud de analizar con criterios técnicos, si la cuota de asuntos terminados establecida en el Plan de Trabajo para la Sección Extraordinaria, es acorde con las necesidades del Tribunal del Segundo Circuito Judicial de Guanacaste, Sede Santa Cruz.</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04-10-16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00" w:after="100"/>
              <w:jc w:val="both"/>
              <w:rPr>
                <w:rFonts w:ascii="Arial" w:hAnsi="Arial" w:cs="Arial"/>
              </w:rPr>
            </w:pPr>
            <w:r w:rsidRPr="00A65579">
              <w:rPr>
                <w:rFonts w:ascii="Arial" w:hAnsi="Arial" w:cs="Arial"/>
              </w:rPr>
              <w:t>La Directora Ejecutiva del Poder Judicial, remitió mediante oficio 4637-DE-2016 el Informe del análisis comparativo de títulos valores entre los registros del Poder Judicial y el ente custodio, correspondiente al mes de agosto 2016, suscrito por el Jefe interino del Departamento Financiero Contable en oficio N° 1589-TI-2016.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04-10-16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Director del Despacho de la Presidencia, mediante oficio N° DP-664-2016 remitió el Convenio Marco de Cooperación Interinstitucional entre el Poder Judicial y el Ministerio de Trabajo y Seguridad Social, indicando que cuenta con el respectivo análisis jurídico de la Dirección Jurídica y de la Presidencia de la Corte.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04-10-16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XLI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Subdirector interino de Planificación, mediante oficio N° 1663-PLA-2016, remite el informe 1558-PLA -2016, referente a la viabilidad de la separación por materia del Juzgado de Familia y Violencia Doméstica del I Circuito Judicial de Guanacaste, en relación al Análisis para determinar la viabilidad de separar las materias en el Juzgado de Familia y Violencia Doméstica del Primer Circuito Judicial de Guanacaste (Liberia).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04-10-16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spacing w:val="-3"/>
              </w:rPr>
            </w:pPr>
            <w:r w:rsidRPr="00A65579">
              <w:rPr>
                <w:rFonts w:ascii="Arial" w:hAnsi="Arial" w:cs="Arial"/>
              </w:rPr>
              <w:t>El  Auditor Judicial interino, mediante oficio N° 964-69-SEGA-2016 del informa que de conformidad con lo dispuesto en el artículo 22 de la Ley General de Control Interno, se procedió a determinar el estado de las recomendaciones emitidas en el informe No. 631-121-SAO-2015, del, denominado “</w:t>
            </w:r>
            <w:bookmarkStart w:id="17" w:name="_Toc341186411"/>
            <w:r w:rsidRPr="00A65579">
              <w:rPr>
                <w:rFonts w:ascii="Arial" w:hAnsi="Arial" w:cs="Arial"/>
              </w:rPr>
              <w:t xml:space="preserve">Evaluación Operativa </w:t>
            </w:r>
            <w:bookmarkEnd w:id="17"/>
            <w:r w:rsidRPr="00A65579">
              <w:rPr>
                <w:rFonts w:ascii="Arial" w:hAnsi="Arial" w:cs="Arial"/>
              </w:rPr>
              <w:t>del Proceso de Pensiones Alimentarias, modalidad oral-electrónico”, cuyos plazos de implementación habían fenecido</w:t>
            </w:r>
            <w:r w:rsidRPr="00A65579">
              <w:rPr>
                <w:rFonts w:ascii="Arial" w:hAnsi="Arial" w:cs="Arial"/>
                <w:spacing w:val="-3"/>
              </w:rPr>
              <w:t>.</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91-16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04-10-16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Mediante oficio N° 966-DG-2016 el Director General del Organismo de Investigación Judicial, el Jefe del Departamento de Ciencias Forenses y el Jefe interino del Departamento de Medicina Legal; informan en relación al oficio del Colegio de Microbiólogos y Químicos Clínicos de Costa Rica No. FI-647: 2016-2017.</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20" w:after="120"/>
              <w:jc w:val="both"/>
              <w:rPr>
                <w:rFonts w:ascii="Arial" w:hAnsi="Arial" w:cs="Arial"/>
              </w:rPr>
            </w:pPr>
            <w:r w:rsidRPr="00A65579">
              <w:rPr>
                <w:rFonts w:ascii="Arial" w:hAnsi="Arial" w:cs="Arial"/>
              </w:rPr>
              <w:t>El Auditor Judicial interino, mediante oficio N° 996-68-SEGA-2016 informa que de conformidad con lo dispuesto en el artículo 22 de la Ley General de Control Interno, esta Auditoría procedió a determinar el estado de las recomendaciones emitidas en el informe No. 417-99-SAO</w:t>
            </w:r>
            <w:r w:rsidR="00973C23" w:rsidRPr="00A65579">
              <w:rPr>
                <w:rFonts w:ascii="Arial" w:hAnsi="Arial" w:cs="Arial"/>
              </w:rPr>
              <w:fldChar w:fldCharType="begin"/>
            </w:r>
            <w:r w:rsidRPr="00A65579">
              <w:rPr>
                <w:rFonts w:ascii="Arial" w:hAnsi="Arial" w:cs="Arial"/>
              </w:rPr>
              <w:instrText xml:space="preserve"> &lt;xsl:value-of select="TmData/PROJECT/PROFILE/STAFFTYPE"/&gt; </w:instrText>
            </w:r>
            <w:r w:rsidR="00973C23" w:rsidRPr="00A65579">
              <w:rPr>
                <w:rFonts w:ascii="Arial" w:hAnsi="Arial" w:cs="Arial"/>
              </w:rPr>
              <w:fldChar w:fldCharType="separate"/>
            </w:r>
            <w:r w:rsidRPr="00A65579">
              <w:rPr>
                <w:rFonts w:ascii="Arial" w:hAnsi="Arial" w:cs="Arial"/>
              </w:rPr>
              <w:t>«Staff_type»</w:t>
            </w:r>
            <w:r w:rsidR="00973C23" w:rsidRPr="00A65579">
              <w:rPr>
                <w:rFonts w:ascii="Arial" w:hAnsi="Arial" w:cs="Arial"/>
              </w:rPr>
              <w:fldChar w:fldCharType="end"/>
            </w:r>
            <w:r w:rsidRPr="00A65579">
              <w:rPr>
                <w:rFonts w:ascii="Arial" w:hAnsi="Arial" w:cs="Arial"/>
              </w:rPr>
              <w:t>-2015, denominado “Evaluación Operativa del Proceso Civil Mayor Cuantía”, cuyos plazos de implementación habían fenecido.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20" w:after="120"/>
              <w:jc w:val="both"/>
              <w:rPr>
                <w:rFonts w:ascii="Arial" w:hAnsi="Arial" w:cs="Arial"/>
              </w:rPr>
            </w:pPr>
            <w:r w:rsidRPr="00A65579">
              <w:rPr>
                <w:rFonts w:ascii="Arial" w:hAnsi="Arial" w:cs="Arial"/>
              </w:rPr>
              <w:t>El Subdirector interino de Planificación, mediante oficio N° 1731-PLA-2016 remitió el oficio N° 290-EST-2016 en relación al permiso con goce de salario y sustitución a los puestos N° 96485 y 33849 profesionales de la Sección de Estadísticas, para que se dedicaran a dar apoyo al Plan de Trabajo de Equipo de Implantación del SCGDJ.</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92-16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06-10-16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Mediante oficio Nº 1704-PLA-2016 elaborado por la Dirección de Planificación, referente a la lista de despachos que prestarán servicio en la modalidad de apertura efectiva durante el próximo cierre colectivo por vacaciones 2016-2017, así como los lineamientos generales respectivos.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11-10-16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En oficio Nº 3789-IJ-2016, el Técnico Supernumerario del Tribunal de la Inspección Judicial, remite acto administrativo final dictado del expediente N° 16-001051-0031-IJ, comunicado mediante el oficio Nº 3789-IJ-2016.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rPr>
                <w:rFonts w:ascii="Arial" w:hAnsi="Arial" w:cs="Arial"/>
                <w:b/>
              </w:rPr>
            </w:pPr>
            <w:r w:rsidRPr="00A65579">
              <w:rPr>
                <w:rFonts w:ascii="Arial" w:hAnsi="Arial" w:cs="Arial"/>
                <w:b/>
              </w:rPr>
              <w:t>11-10-16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La Directora Ejecutiva, mediante nota N° 4750-DE-2016 remite informe del Departamento Financiero Contable, respecto a las cuentas por cobrar al Instituto Nacional de Seguros, por concepto de incapacidades, al 31 de agosto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rPr>
                <w:rFonts w:ascii="Arial" w:hAnsi="Arial" w:cs="Arial"/>
                <w:b/>
              </w:rPr>
            </w:pPr>
            <w:r w:rsidRPr="00A65579">
              <w:rPr>
                <w:rFonts w:ascii="Arial" w:hAnsi="Arial" w:cs="Arial"/>
                <w:b/>
              </w:rPr>
              <w:t>11-10-16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jc w:val="both"/>
            </w:pPr>
            <w:r w:rsidRPr="00A65579">
              <w:t>La Directora Ejecutiva, Directora de Tecnología de la Información, y el Departamento Financiero Contable, mediante oficio N° 3049-DTI-2016 / 469-FC-2016/ 4704-DE-2016, remitieron la justificación para solicitar el uso de horas extra y un permiso con goce de salario para la realización de labores relacionadas al proyecto de desarrollo del Sistema Contable.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rPr>
                <w:rFonts w:ascii="Arial" w:hAnsi="Arial" w:cs="Arial"/>
                <w:b/>
              </w:rPr>
            </w:pPr>
            <w:r w:rsidRPr="00A65579">
              <w:rPr>
                <w:rFonts w:ascii="Arial" w:hAnsi="Arial" w:cs="Arial"/>
                <w:b/>
              </w:rPr>
              <w:t>11-10-16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1685"/>
              </w:tabs>
              <w:snapToGrid w:val="0"/>
              <w:jc w:val="both"/>
              <w:rPr>
                <w:rFonts w:ascii="Arial" w:hAnsi="Arial" w:cs="Arial"/>
              </w:rPr>
            </w:pPr>
            <w:r w:rsidRPr="00A65579">
              <w:rPr>
                <w:rFonts w:ascii="Arial" w:hAnsi="Arial" w:cs="Arial"/>
              </w:rPr>
              <w:t>El Subdirector interino de Planificación, mediante oficio N° 1483-PLA-2016-B de la Dirección de Planificación, sobre el estudio del funcionamiento y organización de la Oficina de Asuntos Internos del Organismo de Investigación Judicial (OIJ).</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93-16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11-10-16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2174"/>
              </w:tabs>
              <w:snapToGrid w:val="0"/>
              <w:jc w:val="both"/>
              <w:rPr>
                <w:rFonts w:ascii="Arial" w:hAnsi="Arial" w:cs="Arial"/>
              </w:rPr>
            </w:pPr>
            <w:r w:rsidRPr="00A65579">
              <w:rPr>
                <w:rFonts w:ascii="Arial" w:hAnsi="Arial" w:cs="Arial"/>
              </w:rPr>
              <w:t>El Secretario interino del Tribunal de la Inspección Judicial, remitió mediante el oficio N° 3800-IJ-2016 de Acta de Seguimiento de Visita al Juzgado Civil de Menor Cuantía y Cobro de San Ramón.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13-10-16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pacing w:before="120" w:after="120"/>
              <w:jc w:val="both"/>
              <w:rPr>
                <w:rFonts w:ascii="Arial" w:hAnsi="Arial" w:cs="Arial"/>
              </w:rPr>
            </w:pPr>
            <w:r w:rsidRPr="00A65579">
              <w:rPr>
                <w:rFonts w:ascii="Arial" w:hAnsi="Arial" w:cs="Arial"/>
              </w:rPr>
              <w:t>El Director interino de Gestión Humana, mediante oficio Nº 0667UPEE-DGH-2016 indica que la Corte Plena en sesión Nº 27-2016, artículo VII, aprobó un aumento por costo de vida a las personas trabajadoras del Poder Judicial igual a la inflación acumulada, o sea, de 0.01% y a su vez, siguiendo el tema de la competitividad del mercado salarial a nivel público, también otorgar un aumento a los salarios que se ubican por debajo de ¢442.000 colones.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13-10-16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 xml:space="preserve">La Dirección de Planificación, mediante oficio N° 1741-PLA-2016 remitió el informe 88–CE-2016-B suscrito por el Jefe interino de la Sección de Control y Evaluación, relacionado con los planteamientos realizados por el Tribunal de San Ramón respecto al informe presentado por la Sección de Estadística sobre la labor desarrollada por los Tribunales de Trabajo durante el 2014. </w:t>
            </w:r>
          </w:p>
        </w:tc>
      </w:tr>
      <w:tr w:rsidR="00A65579" w:rsidRPr="00A65579" w:rsidTr="00375A5F">
        <w:trPr>
          <w:gridAfter w:val="3"/>
          <w:wAfter w:w="15627" w:type="dxa"/>
          <w:trHeight w:val="3813"/>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13-10-16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LIX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de Planificación, y Director de Gestión Humana, mediante oficio 1302-PLA-2016 hacen de conocimiento el análisis de horas extraordinarias para los servidores que laboran en la Sección de Cárceles del Organismo de Investigación Judicial. De igual forma, mediante oficio 1450-PLA-2016 remite el informe 75-CE-2016-B suscrito por el Jefe interino de la Sección de Control y Evaluación, relacionado con la solicitud de las y los servidores de la Sección de Cárceles de la Delegación Regional del Organismo de Investigación Judicial de Heredia, con respecto a la modificación en el “rol” de trabajo a través del cual se desempeñan como custodios de personas detenidas, lo cual surge a partir del traslado de las oficinas del Organismo de Investigación Judicial.</w:t>
            </w:r>
          </w:p>
          <w:p w:rsidR="00A65579" w:rsidRPr="00A65579" w:rsidRDefault="00A65579" w:rsidP="00A65579">
            <w:pPr>
              <w:jc w:val="both"/>
              <w:rPr>
                <w:rFonts w:ascii="Arial" w:hAnsi="Arial" w:cs="Arial"/>
              </w:rPr>
            </w:pP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13-10-16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interina de Planificación, mediante oficio N° 1729-PLA-2016, remitió el informe 186-PI-2016, suscrito por el Jefe interino de la Sección de Proyección Institucional, relacionado con el informe de seguimiento a julio de 2016, sobre lo actuado por las instancias involucradas en el proceso de  la Reforma Laboral.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13-10-16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interina de Planificación, mediante oficio Nº 1576-PLA-2016-B remitió el informe que detalla las recomendaciones que surgen a partir de los procesos críticos, actividades improductivas, cuellos de botella y actividades que no agregan valor, documentadas en el informe N° 974-PLA-2016, relacionado con el “Rediseño de la Dirección de Planificación, Fase II Diseño de Propuestas de Mejora”.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13-10-16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Secretario interino del Tribunal de la Inspección Judicial, mediante oficio N° 3808-IJ-2016, remitió el acta de seguimiento de la visita realizada al Tribunal Segundo Civil de San José</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95-16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13-10-16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El Auditor Judicial interino, mediante oficio N° 1010-77-SAF-2016 remitió el “Informe de auditoría relacionado con el estudio sobre la concentración del pago de horas extra a servidores judiciales que se encuentran próximos a su jubilación.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18-10-16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Mediante oficio N° 4886-DE-2016 la Directora Ejecutiva, remitió para estudio legal de la Dirección Jurídica, el proyecto de “Convenio de Cooperación Interinstitucional para la utilización del Portal Web Tesoro Digital”. Al respecto, la Dirección Jurídica, mediante oficio No. 530-DJ/CAD-2016, avala el envío del convenio al Consejo Superior para la aprobación y firma correspondiente, una vez implementadas algunas recomendaciones.</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18-10-16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tabs>
                <w:tab w:val="left" w:pos="1425"/>
              </w:tabs>
              <w:snapToGrid w:val="0"/>
              <w:jc w:val="both"/>
              <w:rPr>
                <w:rFonts w:ascii="Arial" w:hAnsi="Arial" w:cs="Arial"/>
              </w:rPr>
            </w:pPr>
            <w:r w:rsidRPr="00A65579">
              <w:rPr>
                <w:rFonts w:ascii="Arial" w:hAnsi="Arial" w:cs="Arial"/>
              </w:rPr>
              <w:t>La Dirección de Planificación, mediante oficio Nº 1535-PLA-2016 remitió el informe 161-PI-2016,  suscrito por el Jefe a.i. de la Sección de Proyección Institucional, relacionado con la implementación de indicadores para el Tribunal de Juicio de Alajuela.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18-10-16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La Directora interina de Planificación, mediante oficio Nº 1724-PLA-2016 remitió el informe N° 71-DO-2016-B, suscrito por el Jefe de la Sección de Desarrollo Organizacional, relacionado con el segundo seguimiento al estado de implementación de la recomendación “4.1” del informe 427-106-SAO-2016 de la Auditoría Judicial dirigida al Juzgado Notarial.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18-10-16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Secretario interino del Tribunal de la Inspección Judicial, remitió mediante el oficio N° 3807-IJ-2016 Acta de Visita realizada el 9 de setiembre del 2016, al Juzgado Penal Juvenil de San Ramón.</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18-10-16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pStyle w:val="Textoindependiente"/>
              <w:spacing w:before="120"/>
              <w:jc w:val="both"/>
            </w:pPr>
            <w:r w:rsidRPr="00A65579">
              <w:t>El Auditor Judicial interino, mediante oficio N° 1006-74-SAEE-2016 dirigido al Jefe del Departamento de Laboratorios de Ciencias Forenses, remitió la siguiente gestión el estudio efectuado por la Sección de Estudios Especiales de este Despacho, del estudio denominado “Evaluación del Proyecto de equipamiento en el Laboratorio de Materiales de la Sección de Ingeniería Forense.”</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96-16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18-10-16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rPr>
            </w:pPr>
            <w:r w:rsidRPr="00A65579">
              <w:rPr>
                <w:rFonts w:ascii="Arial" w:hAnsi="Arial" w:cs="Arial"/>
              </w:rPr>
              <w:t>La Directora del Programa de Justicia Restaurativa, mediante oficio N° 100-PJR-16 remite el informe de labores de enero a junio del 2016, del proyecto Corte-Embajada USA-NCSC denominado “Acceso a la Justicia de la población penal juvenil: oportunidades para el cambio judicial y cultural”, coordinado por la suscrita.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25-10-16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jc w:val="both"/>
              <w:rPr>
                <w:rFonts w:ascii="Arial" w:hAnsi="Arial" w:cs="Arial"/>
                <w:highlight w:val="yellow"/>
              </w:rPr>
            </w:pPr>
            <w:r w:rsidRPr="00A65579">
              <w:rPr>
                <w:rFonts w:ascii="Arial" w:hAnsi="Arial" w:cs="Arial"/>
              </w:rPr>
              <w:t>La Directora interina de Planificación, remite el oficio N° 1719-PLA-2016, relacionado con los Resultados de Inventarios físicos o electrónicos coordinado con el plan de trabajo desarrollado en conjunto, con las Administraciones Regionales durante el  año 2016 y la Dirección Ejecutiva.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25-10-16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Subdirector interino de la Dirección de Planificación, remite el oficio Nº 1467-PLA-2016, relacionado con la disminución en las cargas de trabajo de la OCJ de Puntarenas y la propuesta de trasladar plazas de esa oficina a la Administración Regional de esa zona.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25-10-16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Secretario interino del Tribunal de la Inspección Judicial remite el informe Nº 4115-IJ-2016,  sobre el Acta de Visita al Tribunal de Juicio del Segundo Circuito Judicial de la Zona Atlántica.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25-10-16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Jefe de la Sección de Seguimiento y Gestión Administrativa de la Auditoría Judicial, remite el informe N° 1062-105-SEGA-2016, sobre el resultado del primer seguimiento de recomendaciones de auditoría dirigidas al Juzgado de Pensiones Alimentarias del I Circuito Judicial de San José.</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25-10-16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Administrador del Juzgado de Tránsito del Primer Circuito Judicial de San José, adjunta el oficio N° 84-CIT-2016, relacionado con la gira a la zona de San Carlos, realizada del 23 al 24 de junio del año en curso.</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98-16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25-10-16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XCII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Subauditor Judicial interino remite el oficio N° 1051-63-SATI</w:t>
            </w:r>
            <w:r w:rsidR="00973C23" w:rsidRPr="00A65579">
              <w:rPr>
                <w:rFonts w:ascii="Arial" w:hAnsi="Arial" w:cs="Arial"/>
              </w:rPr>
              <w:fldChar w:fldCharType="begin"/>
            </w:r>
            <w:r w:rsidRPr="00A65579">
              <w:rPr>
                <w:rFonts w:ascii="Arial" w:hAnsi="Arial" w:cs="Arial"/>
              </w:rPr>
              <w:instrText xml:space="preserve"> &lt;xsl:value-of select="TmData/PROJECT/PROFILE/STAFFTYPE"/&gt; </w:instrText>
            </w:r>
            <w:r w:rsidR="00973C23" w:rsidRPr="00A65579">
              <w:rPr>
                <w:rFonts w:ascii="Arial" w:hAnsi="Arial" w:cs="Arial"/>
              </w:rPr>
              <w:fldChar w:fldCharType="separate"/>
            </w:r>
            <w:r w:rsidRPr="00A65579">
              <w:rPr>
                <w:rFonts w:ascii="Arial" w:hAnsi="Arial" w:cs="Arial"/>
              </w:rPr>
              <w:t>«Staff_type»</w:t>
            </w:r>
            <w:r w:rsidR="00973C23" w:rsidRPr="00A65579">
              <w:rPr>
                <w:rFonts w:ascii="Arial" w:hAnsi="Arial" w:cs="Arial"/>
              </w:rPr>
              <w:fldChar w:fldCharType="end"/>
            </w:r>
            <w:r w:rsidRPr="00A65579">
              <w:rPr>
                <w:rFonts w:ascii="Arial" w:hAnsi="Arial" w:cs="Arial"/>
              </w:rPr>
              <w:t>-2016, relacionado con el Estudio Operativo en la Sección de Bioquímica del Departamento de Laboratorio de Ciencias Forenses del Organismo de Investigación Judicial.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27-10-16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XXIV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La Directora Ejecutiva, remite el oficio N° 5092-DE-2016, respecto a las cuentas por cobrar al Instituto Nacional de Seguros, por concepto de incapacidades, al 30 de setiembre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27-10-16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La Directora Ejecutiva, adjunta el oficio N° 5063-DE-2016, referente a los resultados alcanzados con el recurso humano, otorgado en la sesión N° 2-16 celebrada el 7 de enero del 2016, artículo LXXVI, mediante permiso con goce de salario a la  plaza N° 43562.</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27-10-16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La Directora Ejecutiva, remite el oficio N° 5080-DE-2016, respecto las cuentas por cobrar a la Caja Costarricense del Seguro Social, por concepto de incapacidades, al 30 de setiembre de 2016.</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27-10-16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XXXII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La Subdirectora Jurídica, remite el oficio N° DJ-AJ-2743-2016, relacionado con la competencia asesora y de advertencia del auditor, al jerarca y a los titulares subordinados de la Administración y sobre la facultad de solicitar criterio experto a los titulares subordinados, en el ejercicio de la auditoría.</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27-10-16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Secretario interino del Tribunal de la Inspección Judicial, remite el oficio N° 4079-IJ-2016 del 18 de octubre de 2016, sobre el acta de Visita realizada al Juzgado Contravencional y de Transito de Guápiles, que se realizó del día 28 al 29 de Setiembre de 2016.</w:t>
            </w:r>
          </w:p>
          <w:p w:rsidR="00A65579" w:rsidRPr="00A65579" w:rsidRDefault="00A65579" w:rsidP="00A65579">
            <w:pPr>
              <w:snapToGrid w:val="0"/>
              <w:jc w:val="both"/>
              <w:rPr>
                <w:rFonts w:ascii="Arial" w:hAnsi="Arial" w:cs="Arial"/>
              </w:rPr>
            </w:pP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27-10-16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LXVIII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La Jefa del Centro de Apoyo, Coordinación y Mejoramiento de la Función Jurisdiccional, remite el oficio N° 296-CACMFJ-JEF-2016, sobre el seguimiento al programa Articulación de acciones para el gerenciamiento en la implementación de la reforma procesal laboral.</w:t>
            </w:r>
          </w:p>
        </w:tc>
      </w:tr>
      <w:tr w:rsidR="00A65579" w:rsidRPr="00A65579" w:rsidTr="00375A5F">
        <w:trPr>
          <w:gridAfter w:val="3"/>
          <w:wAfter w:w="15627" w:type="dxa"/>
        </w:trPr>
        <w:tc>
          <w:tcPr>
            <w:tcW w:w="1275"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99-16</w:t>
            </w:r>
          </w:p>
        </w:tc>
        <w:tc>
          <w:tcPr>
            <w:tcW w:w="1410"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27-10-16</w:t>
            </w:r>
          </w:p>
        </w:tc>
        <w:tc>
          <w:tcPr>
            <w:tcW w:w="1569" w:type="dxa"/>
            <w:tcBorders>
              <w:top w:val="single" w:sz="4" w:space="0" w:color="000000"/>
              <w:left w:val="single" w:sz="4" w:space="0" w:color="000000"/>
              <w:bottom w:val="single" w:sz="4" w:space="0" w:color="000000"/>
            </w:tcBorders>
            <w:shd w:val="clear" w:color="auto" w:fill="auto"/>
          </w:tcPr>
          <w:p w:rsidR="00A65579" w:rsidRPr="00A65579" w:rsidRDefault="00A65579" w:rsidP="00A65579">
            <w:pPr>
              <w:snapToGrid w:val="0"/>
              <w:jc w:val="center"/>
              <w:rPr>
                <w:rFonts w:ascii="Arial" w:hAnsi="Arial" w:cs="Arial"/>
                <w:b/>
              </w:rPr>
            </w:pPr>
            <w:r w:rsidRPr="00A65579">
              <w:rPr>
                <w:rFonts w:ascii="Arial" w:hAnsi="Arial" w:cs="Arial"/>
                <w:b/>
              </w:rPr>
              <w:t>LXXXVI</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A65579" w:rsidRPr="00A65579" w:rsidRDefault="00A65579" w:rsidP="00A65579">
            <w:pPr>
              <w:snapToGrid w:val="0"/>
              <w:jc w:val="both"/>
              <w:rPr>
                <w:rFonts w:ascii="Arial" w:hAnsi="Arial" w:cs="Arial"/>
              </w:rPr>
            </w:pPr>
            <w:r w:rsidRPr="00A65579">
              <w:rPr>
                <w:rFonts w:ascii="Arial" w:hAnsi="Arial" w:cs="Arial"/>
              </w:rPr>
              <w:t>El Secretario interino del Tribunal de la Inspección Judicial, adjunta el oficio Nº 4078-IJ-2016, relacionado con el Acta de Visita realizada al Juzgado Penal Juvenil de San José.</w:t>
            </w:r>
          </w:p>
        </w:tc>
      </w:tr>
    </w:tbl>
    <w:p w:rsidR="0063373A" w:rsidRDefault="0063373A">
      <w:pPr>
        <w:pStyle w:val="Predeterminado"/>
        <w:widowControl w:val="0"/>
        <w:jc w:val="both"/>
        <w:rPr>
          <w:rFonts w:ascii="Arial" w:hAnsi="Arial" w:cs="Arial"/>
          <w:b/>
          <w:bCs/>
          <w:color w:val="FF0000"/>
          <w:sz w:val="22"/>
          <w:szCs w:val="22"/>
          <w:shd w:val="clear" w:color="auto" w:fill="DDDDDD"/>
        </w:rPr>
      </w:pPr>
    </w:p>
    <w:p w:rsidR="00FC5528" w:rsidRDefault="00FC5528">
      <w:pPr>
        <w:pStyle w:val="Predeterminado"/>
        <w:widowControl w:val="0"/>
        <w:jc w:val="both"/>
        <w:rPr>
          <w:rFonts w:ascii="Arial" w:hAnsi="Arial" w:cs="Arial"/>
          <w:b/>
          <w:bCs/>
          <w:color w:val="FF0000"/>
          <w:sz w:val="22"/>
          <w:szCs w:val="22"/>
          <w:shd w:val="clear" w:color="auto" w:fill="DDDDDD"/>
        </w:rPr>
      </w:pPr>
    </w:p>
    <w:p w:rsidR="00C76F37" w:rsidRDefault="00F74600">
      <w:pPr>
        <w:pStyle w:val="Ttulo2"/>
        <w:widowControl w:val="0"/>
        <w:spacing w:line="480" w:lineRule="auto"/>
        <w:ind w:hanging="57"/>
        <w:jc w:val="both"/>
        <w:rPr>
          <w:rFonts w:hAnsi="Arial"/>
          <w:sz w:val="24"/>
          <w:szCs w:val="24"/>
          <w:u w:val="none"/>
        </w:rPr>
      </w:pPr>
      <w:r>
        <w:rPr>
          <w:rFonts w:hAnsi="Arial"/>
          <w:sz w:val="24"/>
          <w:szCs w:val="24"/>
          <w:u w:val="none"/>
        </w:rPr>
        <w:t>14</w:t>
      </w:r>
      <w:r w:rsidR="00504EC8">
        <w:rPr>
          <w:rFonts w:hAnsi="Arial"/>
          <w:sz w:val="24"/>
          <w:szCs w:val="24"/>
          <w:u w:val="none"/>
        </w:rPr>
        <w:t>.</w:t>
      </w:r>
      <w:r>
        <w:rPr>
          <w:rFonts w:hAnsi="Arial"/>
          <w:sz w:val="24"/>
          <w:szCs w:val="24"/>
          <w:u w:val="none"/>
        </w:rPr>
        <w:t xml:space="preserve"> </w:t>
      </w:r>
      <w:r w:rsidR="00456079" w:rsidRPr="00607F96">
        <w:rPr>
          <w:rFonts w:hAnsi="Arial"/>
          <w:sz w:val="24"/>
          <w:szCs w:val="24"/>
          <w:u w:val="none"/>
        </w:rPr>
        <w:t>Autoevaluación</w:t>
      </w:r>
    </w:p>
    <w:p w:rsidR="001A4DBE" w:rsidRPr="001A4DBE" w:rsidRDefault="001A4DBE" w:rsidP="001A4DBE">
      <w:pPr>
        <w:spacing w:line="360" w:lineRule="auto"/>
        <w:ind w:firstLine="130"/>
        <w:jc w:val="both"/>
        <w:rPr>
          <w:rFonts w:ascii="Arial" w:hAnsi="Arial" w:cs="Arial"/>
        </w:rPr>
      </w:pPr>
      <w:r w:rsidRPr="001A4DBE">
        <w:rPr>
          <w:rFonts w:ascii="Arial" w:hAnsi="Arial" w:cs="Arial"/>
        </w:rPr>
        <w:t>Se procesó la información correspondiente a los formularios de Autoevaluación del 2015, la cual se dividió por ámbitos, a saber: Jurisdiccional, Auxiliar de Justicia y Administrativo.</w:t>
      </w:r>
    </w:p>
    <w:p w:rsidR="001A4DBE" w:rsidRPr="001A4DBE" w:rsidRDefault="001A4DBE" w:rsidP="001A4DBE">
      <w:pPr>
        <w:spacing w:line="360" w:lineRule="auto"/>
        <w:ind w:left="130"/>
        <w:jc w:val="both"/>
        <w:rPr>
          <w:rFonts w:ascii="Arial" w:hAnsi="Arial" w:cs="Arial"/>
        </w:rPr>
      </w:pPr>
    </w:p>
    <w:p w:rsidR="001A4DBE" w:rsidRPr="001A4DBE" w:rsidRDefault="001A4DBE" w:rsidP="001A4DBE">
      <w:pPr>
        <w:spacing w:line="360" w:lineRule="auto"/>
        <w:ind w:firstLine="284"/>
        <w:jc w:val="both"/>
        <w:rPr>
          <w:rFonts w:ascii="Arial" w:hAnsi="Arial" w:cs="Arial"/>
        </w:rPr>
      </w:pPr>
      <w:r w:rsidRPr="001A4DBE">
        <w:rPr>
          <w:rFonts w:ascii="Arial" w:hAnsi="Arial" w:cs="Arial"/>
        </w:rPr>
        <w:t xml:space="preserve">Mediante informe  N°12-UCI-2016,  se remitió al Consejo Superior del Poder Judicial,  los principales resultados obtenidos del Proceso de Autoevaluación Institucional (PAI-2015), con base en la información suministrada por cada una de las oficinas y despachos judiciales, la cual fue obtenida mediante la aplicación del formulario elaborado por la Unidad de Control Interno, en cumplimiento de las directrices y normativa establecida por la Contraloría General de la República. </w:t>
      </w:r>
    </w:p>
    <w:p w:rsidR="001A4DBE" w:rsidRDefault="001A4DBE" w:rsidP="001A4DBE">
      <w:pPr>
        <w:spacing w:line="360" w:lineRule="auto"/>
        <w:ind w:left="130"/>
        <w:jc w:val="both"/>
        <w:rPr>
          <w:rFonts w:ascii="Arial" w:hAnsi="Arial" w:cs="Arial"/>
        </w:rPr>
      </w:pPr>
    </w:p>
    <w:p w:rsidR="00FC5528" w:rsidRPr="001A4DBE" w:rsidRDefault="00FC5528" w:rsidP="001A4DBE">
      <w:pPr>
        <w:spacing w:line="360" w:lineRule="auto"/>
        <w:ind w:left="130"/>
        <w:jc w:val="both"/>
        <w:rPr>
          <w:rFonts w:ascii="Arial" w:hAnsi="Arial" w:cs="Arial"/>
        </w:rPr>
      </w:pPr>
    </w:p>
    <w:p w:rsidR="001A4DBE" w:rsidRDefault="001A4DBE" w:rsidP="001A4DBE">
      <w:pPr>
        <w:spacing w:line="360" w:lineRule="auto"/>
        <w:ind w:firstLine="284"/>
        <w:jc w:val="both"/>
        <w:rPr>
          <w:rFonts w:ascii="Arial" w:hAnsi="Arial" w:cs="Arial"/>
        </w:rPr>
      </w:pPr>
      <w:r w:rsidRPr="001A4DBE">
        <w:rPr>
          <w:rFonts w:ascii="Arial" w:hAnsi="Arial" w:cs="Arial"/>
        </w:rPr>
        <w:t>En dicho formulario se solicitó que cada Titular Subordinado con su equipo de trabajo, realizara: una calificación del grado de cumplimiento de las Normas de Control Interno, e incorporar  propuestas de mejora o soluciones, según el caso, que consideraran oportunas para atender las debilidades detectadas, con el fin de lograr o mejorar su cumplimiento. Cada una de estas propuestas, deben ser implementadas por el Titular Subordinado de cada oficina o despacho judicial en el plazo de un año. El informe de referencia fue conocido y aprobado por el Consejo Superior en la sesión N°18-16 celebrada el 25 de febrero del año 2016,  artículo LXXXII.</w:t>
      </w:r>
    </w:p>
    <w:p w:rsidR="00FC5528" w:rsidRPr="001A4DBE" w:rsidRDefault="00FC5528" w:rsidP="001A4DBE">
      <w:pPr>
        <w:spacing w:line="360" w:lineRule="auto"/>
        <w:ind w:firstLine="284"/>
        <w:jc w:val="both"/>
        <w:rPr>
          <w:rFonts w:ascii="Arial" w:hAnsi="Arial" w:cs="Arial"/>
        </w:rPr>
      </w:pPr>
    </w:p>
    <w:p w:rsidR="001A4DBE" w:rsidRDefault="001A4DBE" w:rsidP="00FC5528">
      <w:pPr>
        <w:spacing w:line="360" w:lineRule="auto"/>
        <w:jc w:val="both"/>
        <w:rPr>
          <w:rFonts w:ascii="Arial" w:hAnsi="Arial" w:cs="Arial"/>
        </w:rPr>
      </w:pPr>
      <w:r w:rsidRPr="001A4DBE">
        <w:rPr>
          <w:rFonts w:ascii="Arial" w:hAnsi="Arial" w:cs="Arial"/>
        </w:rPr>
        <w:t>Para el Proceso de Autoevaluación Institucional del 2015 (PAI-2015), se adicionaron tres nuevas preguntas al formulario, dos de las cuales se incorporaron en el componente de actividades de control, dirigidas a los Tribunales Penales y la otra, en el componente de sistemas de información.  Además, se variaron algunas de las opciones a escoger en el citado formulario y se incluyó como uno de los temas el de Transparencia para que se abordara en los Talleres de Autoevaluación.</w:t>
      </w:r>
    </w:p>
    <w:p w:rsidR="00FC5528" w:rsidRPr="001A4DBE" w:rsidRDefault="00FC5528" w:rsidP="00FC5528">
      <w:pPr>
        <w:spacing w:line="360" w:lineRule="auto"/>
        <w:jc w:val="both"/>
        <w:rPr>
          <w:rFonts w:ascii="Arial" w:hAnsi="Arial" w:cs="Arial"/>
        </w:rPr>
      </w:pPr>
    </w:p>
    <w:p w:rsidR="001A4DBE" w:rsidRDefault="001A4DBE" w:rsidP="00FC5528">
      <w:pPr>
        <w:spacing w:line="360" w:lineRule="auto"/>
        <w:jc w:val="both"/>
        <w:rPr>
          <w:rFonts w:ascii="Arial" w:hAnsi="Arial" w:cs="Arial"/>
        </w:rPr>
      </w:pPr>
      <w:r w:rsidRPr="001A4DBE">
        <w:rPr>
          <w:rFonts w:ascii="Arial" w:hAnsi="Arial" w:cs="Arial"/>
        </w:rPr>
        <w:t>Dentro de los resultados importantes a destacar del informe supracitado, al comparar los resultados en cuanto al porcentaje de cumplimiento para cada uno de los componentes del Sistema de Control Interno en el Proceso de Autoevaluación 2014 y 2015, se observa que a excepción del componente Sistema de Información todos los demás incrementaron su nivel de cumplimiento a nivel institucional.</w:t>
      </w:r>
    </w:p>
    <w:p w:rsidR="00FC5528" w:rsidRPr="001A4DBE" w:rsidRDefault="00FC5528" w:rsidP="00FC5528">
      <w:pPr>
        <w:spacing w:line="360" w:lineRule="auto"/>
        <w:jc w:val="both"/>
        <w:rPr>
          <w:rFonts w:ascii="Arial" w:hAnsi="Arial" w:cs="Arial"/>
        </w:rPr>
      </w:pPr>
    </w:p>
    <w:p w:rsidR="001A4DBE" w:rsidRPr="001A4DBE" w:rsidRDefault="001A4DBE" w:rsidP="00FC5528">
      <w:pPr>
        <w:spacing w:line="360" w:lineRule="auto"/>
        <w:jc w:val="both"/>
        <w:rPr>
          <w:rFonts w:ascii="Arial" w:hAnsi="Arial" w:cs="Arial"/>
        </w:rPr>
      </w:pPr>
      <w:r w:rsidRPr="001A4DBE">
        <w:rPr>
          <w:rFonts w:ascii="Arial" w:hAnsi="Arial" w:cs="Arial"/>
        </w:rPr>
        <w:t>De igual forma, con base en el informe se generó la circular N° 60-2016 del Consejo Superior, dirigida a todos los despachos y oficinas judiciales del país, donde se les solicitó realizar las acciones pertinentes para fortalecer el cumplimiento de las siguientes normas del sistema de control interno que no se acataron apropiadamente.</w:t>
      </w:r>
    </w:p>
    <w:p w:rsidR="001A4DBE" w:rsidRDefault="001A4DBE" w:rsidP="001A4DBE">
      <w:pPr>
        <w:spacing w:line="360" w:lineRule="auto"/>
        <w:ind w:firstLine="284"/>
        <w:jc w:val="both"/>
        <w:rPr>
          <w:rFonts w:ascii="Arial" w:hAnsi="Arial" w:cs="Arial"/>
        </w:rPr>
      </w:pPr>
    </w:p>
    <w:p w:rsidR="00FC5528" w:rsidRDefault="00FC5528" w:rsidP="001A4DBE">
      <w:pPr>
        <w:spacing w:line="360" w:lineRule="auto"/>
        <w:ind w:firstLine="284"/>
        <w:jc w:val="both"/>
        <w:rPr>
          <w:rFonts w:ascii="Arial" w:hAnsi="Arial" w:cs="Arial"/>
        </w:rPr>
      </w:pPr>
    </w:p>
    <w:p w:rsidR="00FC5528" w:rsidRDefault="00FC5528" w:rsidP="001A4DBE">
      <w:pPr>
        <w:spacing w:line="360" w:lineRule="auto"/>
        <w:ind w:firstLine="284"/>
        <w:jc w:val="both"/>
        <w:rPr>
          <w:rFonts w:ascii="Arial" w:hAnsi="Arial" w:cs="Arial"/>
        </w:rPr>
      </w:pPr>
    </w:p>
    <w:p w:rsidR="00FC5528" w:rsidRDefault="00FC5528" w:rsidP="001A4DBE">
      <w:pPr>
        <w:spacing w:line="360" w:lineRule="auto"/>
        <w:ind w:firstLine="284"/>
        <w:jc w:val="both"/>
        <w:rPr>
          <w:rFonts w:ascii="Arial" w:hAnsi="Arial" w:cs="Arial"/>
        </w:rPr>
      </w:pPr>
    </w:p>
    <w:p w:rsidR="00F6706E" w:rsidRPr="001A4DBE" w:rsidRDefault="00F6706E" w:rsidP="001A4DBE">
      <w:pPr>
        <w:spacing w:line="360" w:lineRule="auto"/>
        <w:ind w:firstLine="284"/>
        <w:jc w:val="both"/>
        <w:rPr>
          <w:rFonts w:ascii="Arial" w:hAnsi="Arial" w:cs="Arial"/>
        </w:rPr>
      </w:pPr>
    </w:p>
    <w:p w:rsidR="00B4567F" w:rsidRDefault="001A4DBE" w:rsidP="001A4DBE">
      <w:pPr>
        <w:spacing w:line="360" w:lineRule="auto"/>
        <w:ind w:firstLine="284"/>
        <w:jc w:val="center"/>
        <w:rPr>
          <w:rFonts w:ascii="Arial" w:hAnsi="Arial" w:cs="Arial"/>
        </w:rPr>
      </w:pPr>
      <w:r w:rsidRPr="001A4DBE">
        <w:rPr>
          <w:rFonts w:ascii="Arial" w:hAnsi="Arial" w:cs="Arial"/>
        </w:rPr>
        <w:t xml:space="preserve">Normas a fortalecer a la Ley de Control Interno de acuerdo a la </w:t>
      </w:r>
    </w:p>
    <w:p w:rsidR="001A4DBE" w:rsidRPr="001A4DBE" w:rsidRDefault="001A4DBE" w:rsidP="001A4DBE">
      <w:pPr>
        <w:spacing w:line="360" w:lineRule="auto"/>
        <w:ind w:firstLine="284"/>
        <w:jc w:val="center"/>
        <w:rPr>
          <w:rFonts w:ascii="Arial" w:hAnsi="Arial" w:cs="Arial"/>
        </w:rPr>
      </w:pPr>
      <w:r w:rsidRPr="001A4DBE">
        <w:rPr>
          <w:rFonts w:ascii="Arial" w:hAnsi="Arial" w:cs="Arial"/>
        </w:rPr>
        <w:t>Circular N°60-2016</w:t>
      </w:r>
    </w:p>
    <w:p w:rsidR="001A4DBE" w:rsidRPr="001A4DBE" w:rsidRDefault="001A4DBE" w:rsidP="001A4DBE">
      <w:pPr>
        <w:spacing w:line="360" w:lineRule="auto"/>
        <w:ind w:left="130"/>
        <w:jc w:val="center"/>
        <w:rPr>
          <w:rFonts w:ascii="Arial" w:hAnsi="Arial" w:cs="Arial"/>
        </w:rPr>
      </w:pPr>
      <w:r w:rsidRPr="001A4DBE">
        <w:rPr>
          <w:rFonts w:ascii="Arial" w:hAnsi="Arial" w:cs="Arial"/>
          <w:noProof/>
          <w:lang w:eastAsia="es-ES"/>
        </w:rPr>
        <w:drawing>
          <wp:inline distT="0" distB="0" distL="0" distR="0">
            <wp:extent cx="4953635" cy="453199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953635" cy="4531995"/>
                    </a:xfrm>
                    <a:prstGeom prst="rect">
                      <a:avLst/>
                    </a:prstGeom>
                    <a:noFill/>
                    <a:ln w="9525">
                      <a:noFill/>
                      <a:miter lim="800000"/>
                      <a:headEnd/>
                      <a:tailEnd/>
                    </a:ln>
                  </pic:spPr>
                </pic:pic>
              </a:graphicData>
            </a:graphic>
          </wp:inline>
        </w:drawing>
      </w:r>
    </w:p>
    <w:p w:rsidR="001A4DBE" w:rsidRPr="001A4DBE" w:rsidRDefault="001A4DBE" w:rsidP="001A4DBE">
      <w:pPr>
        <w:spacing w:line="360" w:lineRule="auto"/>
        <w:ind w:left="130"/>
        <w:jc w:val="both"/>
        <w:rPr>
          <w:rFonts w:ascii="Arial" w:hAnsi="Arial" w:cs="Arial"/>
        </w:rPr>
      </w:pPr>
    </w:p>
    <w:p w:rsidR="00FC5528" w:rsidRDefault="00FC5528" w:rsidP="001A4DBE">
      <w:pPr>
        <w:spacing w:line="360" w:lineRule="auto"/>
        <w:ind w:firstLine="284"/>
        <w:jc w:val="both"/>
        <w:rPr>
          <w:rFonts w:ascii="Arial" w:hAnsi="Arial" w:cs="Arial"/>
        </w:rPr>
      </w:pPr>
    </w:p>
    <w:p w:rsidR="001A4DBE" w:rsidRPr="001A4DBE" w:rsidRDefault="00FC5528" w:rsidP="00FC5528">
      <w:pPr>
        <w:spacing w:line="360" w:lineRule="auto"/>
        <w:jc w:val="both"/>
        <w:rPr>
          <w:rFonts w:ascii="Arial" w:hAnsi="Arial" w:cs="Arial"/>
        </w:rPr>
      </w:pPr>
      <w:r>
        <w:rPr>
          <w:rFonts w:ascii="Arial" w:hAnsi="Arial" w:cs="Arial"/>
        </w:rPr>
        <w:t>P</w:t>
      </w:r>
      <w:r w:rsidR="001A4DBE" w:rsidRPr="001A4DBE">
        <w:rPr>
          <w:rFonts w:ascii="Arial" w:hAnsi="Arial" w:cs="Arial"/>
        </w:rPr>
        <w:t>or otra parte, durante los meses de agosto, setiembre y octubre del 2016, se participó en los talleres de Autoevaluación de los diferentes circuitos judiciales, así como en los realizados por el Ministerio Público y la Defensa Pública.</w:t>
      </w:r>
    </w:p>
    <w:p w:rsidR="001A4DBE" w:rsidRPr="001A4DBE" w:rsidRDefault="001A4DBE" w:rsidP="001A4DBE">
      <w:pPr>
        <w:spacing w:line="360" w:lineRule="auto"/>
        <w:ind w:left="130"/>
        <w:jc w:val="both"/>
        <w:rPr>
          <w:rFonts w:ascii="Arial" w:hAnsi="Arial" w:cs="Arial"/>
        </w:rPr>
      </w:pPr>
    </w:p>
    <w:p w:rsidR="001A4DBE" w:rsidRPr="001A4DBE" w:rsidRDefault="001A4DBE" w:rsidP="00FC5528">
      <w:pPr>
        <w:spacing w:line="360" w:lineRule="auto"/>
        <w:jc w:val="both"/>
        <w:rPr>
          <w:rFonts w:ascii="Arial" w:hAnsi="Arial" w:cs="Arial"/>
        </w:rPr>
      </w:pPr>
      <w:r w:rsidRPr="001A4DBE">
        <w:rPr>
          <w:rFonts w:ascii="Arial" w:hAnsi="Arial" w:cs="Arial"/>
        </w:rPr>
        <w:t>Es importante destacar, que durante el mes de julio de este año se inició el Proceso de Autoevaluación Institucional 2016 (PAI–2016), dirigido a todas las oficinas y despachos judiciales. Dentro de este contexto, se realizó como plan piloto con el Organismo de Investigación Judicial el formulario de autoevaluación de forma electrónica, con un sistema desarrollado por la Plataforma de Información Policial de la Oficina de Planes y Operaciones de este Organismo. Mediante esta herramienta y con la capacitación</w:t>
      </w:r>
      <w:r w:rsidR="00ED480A">
        <w:rPr>
          <w:rFonts w:ascii="Arial" w:hAnsi="Arial" w:cs="Arial"/>
        </w:rPr>
        <w:t xml:space="preserve"> previa de las</w:t>
      </w:r>
      <w:r w:rsidRPr="001A4DBE">
        <w:rPr>
          <w:rFonts w:ascii="Arial" w:hAnsi="Arial" w:cs="Arial"/>
        </w:rPr>
        <w:t xml:space="preserve"> </w:t>
      </w:r>
      <w:r w:rsidR="00ED480A">
        <w:rPr>
          <w:rFonts w:ascii="Arial" w:hAnsi="Arial" w:cs="Arial"/>
        </w:rPr>
        <w:t xml:space="preserve">personas </w:t>
      </w:r>
      <w:r w:rsidRPr="001A4DBE">
        <w:rPr>
          <w:rFonts w:ascii="Arial" w:hAnsi="Arial" w:cs="Arial"/>
        </w:rPr>
        <w:t>servidor</w:t>
      </w:r>
      <w:r w:rsidR="00ED480A">
        <w:rPr>
          <w:rFonts w:ascii="Arial" w:hAnsi="Arial" w:cs="Arial"/>
        </w:rPr>
        <w:t>as y servidore</w:t>
      </w:r>
      <w:r w:rsidRPr="001A4DBE">
        <w:rPr>
          <w:rFonts w:ascii="Arial" w:hAnsi="Arial" w:cs="Arial"/>
        </w:rPr>
        <w:t>s judiciales</w:t>
      </w:r>
      <w:r w:rsidR="00ED480A">
        <w:rPr>
          <w:rFonts w:ascii="Arial" w:hAnsi="Arial" w:cs="Arial"/>
        </w:rPr>
        <w:t>,</w:t>
      </w:r>
      <w:r w:rsidRPr="001A4DBE">
        <w:rPr>
          <w:rFonts w:ascii="Arial" w:hAnsi="Arial" w:cs="Arial"/>
        </w:rPr>
        <w:t xml:space="preserve"> las oficinas realizaron la valoración de las normas del Sistema de Control Interno.</w:t>
      </w:r>
    </w:p>
    <w:p w:rsidR="001A4DBE" w:rsidRPr="001A4DBE" w:rsidRDefault="001A4DBE" w:rsidP="001A4DBE">
      <w:pPr>
        <w:spacing w:line="360" w:lineRule="auto"/>
        <w:ind w:left="130"/>
        <w:jc w:val="both"/>
        <w:rPr>
          <w:rFonts w:ascii="Arial" w:hAnsi="Arial" w:cs="Arial"/>
        </w:rPr>
      </w:pPr>
    </w:p>
    <w:p w:rsidR="001A4DBE" w:rsidRPr="001A4DBE" w:rsidRDefault="001A4DBE" w:rsidP="00FC5528">
      <w:pPr>
        <w:spacing w:line="360" w:lineRule="auto"/>
        <w:jc w:val="both"/>
        <w:rPr>
          <w:rFonts w:ascii="Arial" w:hAnsi="Arial" w:cs="Arial"/>
        </w:rPr>
      </w:pPr>
      <w:r w:rsidRPr="001A4DBE">
        <w:rPr>
          <w:rFonts w:ascii="Arial" w:hAnsi="Arial" w:cs="Arial"/>
        </w:rPr>
        <w:t>Con este sistema se obtendrá los resultados del Proceso de Autoevaluación de forma más expedita, así como el control y seguimiento para cada una de las oficinas que conforman el Organismo de Investigación Judicial.</w:t>
      </w:r>
    </w:p>
    <w:p w:rsidR="001A4DBE" w:rsidRPr="001A4DBE" w:rsidRDefault="001A4DBE" w:rsidP="001A4DBE">
      <w:pPr>
        <w:spacing w:line="360" w:lineRule="auto"/>
        <w:ind w:left="130"/>
        <w:jc w:val="both"/>
        <w:rPr>
          <w:rFonts w:ascii="Arial" w:hAnsi="Arial" w:cs="Arial"/>
        </w:rPr>
      </w:pPr>
    </w:p>
    <w:p w:rsidR="001A4DBE" w:rsidRPr="001A4DBE" w:rsidRDefault="001A4DBE" w:rsidP="00FC5528">
      <w:pPr>
        <w:spacing w:line="360" w:lineRule="auto"/>
        <w:jc w:val="both"/>
        <w:rPr>
          <w:rFonts w:ascii="Arial" w:hAnsi="Arial" w:cs="Arial"/>
        </w:rPr>
      </w:pPr>
      <w:r w:rsidRPr="001A4DBE">
        <w:rPr>
          <w:rFonts w:ascii="Arial" w:hAnsi="Arial" w:cs="Arial"/>
        </w:rPr>
        <w:t>Se está elaborando el formulario de seguimiento para los Talleres de Autoevaluación 2016, con el fin de obtener el nivel de avance de las propuestas de mejora y su cumplimiento; instrumento que servirá de guía de fiscalización para las visitas que se realicen en el año entrante.  Este formulario de seguimiento  de los talleres y el correspondiente a cada una de las oficinas y despachos judiciales se estarán enviando en el mes de enero del 2017.</w:t>
      </w:r>
    </w:p>
    <w:p w:rsidR="001A4DBE" w:rsidRPr="001A4DBE" w:rsidRDefault="001A4DBE">
      <w:pPr>
        <w:pStyle w:val="Ttulo2"/>
        <w:widowControl w:val="0"/>
        <w:spacing w:line="480" w:lineRule="auto"/>
        <w:ind w:hanging="57"/>
        <w:jc w:val="both"/>
        <w:rPr>
          <w:rFonts w:hAnsi="Arial"/>
          <w:b w:val="0"/>
          <w:bCs w:val="0"/>
          <w:color w:val="000000"/>
          <w:sz w:val="24"/>
          <w:szCs w:val="24"/>
          <w:u w:val="none"/>
        </w:rPr>
      </w:pPr>
    </w:p>
    <w:sectPr w:rsidR="001A4DBE" w:rsidRPr="001A4DBE" w:rsidSect="0028136D">
      <w:headerReference w:type="default" r:id="rId8"/>
      <w:type w:val="continuous"/>
      <w:pgSz w:w="11906" w:h="16838"/>
      <w:pgMar w:top="1134" w:right="1418" w:bottom="1134" w:left="1418" w:header="708"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306" w:rsidRDefault="00106306">
      <w:pPr>
        <w:rPr>
          <w:rFonts w:cs="Times New Roman"/>
        </w:rPr>
      </w:pPr>
      <w:r>
        <w:rPr>
          <w:rFonts w:cs="Times New Roman"/>
        </w:rPr>
        <w:separator/>
      </w:r>
    </w:p>
  </w:endnote>
  <w:endnote w:type="continuationSeparator" w:id="0">
    <w:p w:rsidR="00106306" w:rsidRDefault="0010630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crip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tarSymbol">
    <w:altName w:val="MS Mincho"/>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306" w:rsidRDefault="00106306">
      <w:pPr>
        <w:rPr>
          <w:rFonts w:cs="Times New Roman"/>
        </w:rPr>
      </w:pPr>
      <w:r>
        <w:rPr>
          <w:rFonts w:cs="Times New Roman"/>
        </w:rPr>
        <w:separator/>
      </w:r>
    </w:p>
  </w:footnote>
  <w:footnote w:type="continuationSeparator" w:id="0">
    <w:p w:rsidR="00106306" w:rsidRDefault="00106306">
      <w:pPr>
        <w:rPr>
          <w:rFonts w:cs="Times New Roman"/>
        </w:rPr>
      </w:pPr>
      <w:r>
        <w:rPr>
          <w:rFonts w:cs="Times New Roman"/>
        </w:rPr>
        <w:continuationSeparator/>
      </w:r>
    </w:p>
  </w:footnote>
  <w:footnote w:id="1">
    <w:p w:rsidR="001E3D0D" w:rsidRDefault="001E3D0D" w:rsidP="00605D57">
      <w:pPr>
        <w:pStyle w:val="Pa1"/>
        <w:spacing w:line="240" w:lineRule="auto"/>
        <w:jc w:val="both"/>
      </w:pPr>
      <w:r w:rsidRPr="00A51142">
        <w:rPr>
          <w:rStyle w:val="Refdenotaalpie"/>
          <w:rFonts w:ascii="Book Antiqua" w:hAnsi="Book Antiqua"/>
          <w:color w:val="000000"/>
          <w:sz w:val="20"/>
          <w:szCs w:val="20"/>
          <w:lang w:eastAsia="en-US"/>
        </w:rPr>
        <w:footnoteRef/>
      </w:r>
      <w:r>
        <w:rPr>
          <w:lang w:val="es-CR"/>
        </w:rPr>
        <w:t xml:space="preserve"> </w:t>
      </w:r>
      <w:r w:rsidRPr="00A51142">
        <w:rPr>
          <w:rFonts w:ascii="Book Antiqua" w:hAnsi="Book Antiqua"/>
          <w:color w:val="000000"/>
          <w:sz w:val="20"/>
          <w:szCs w:val="20"/>
          <w:lang w:eastAsia="en-US"/>
        </w:rPr>
        <w:t>En el año 2006 Corte Plena del Poder Judicial de Costa Rica, aprobó la creación del Banco de Buenas Prácticas de Gestión Judicial, en sesión del 23 de enero de 2006, artículo XXXII</w:t>
      </w:r>
      <w:r>
        <w:rPr>
          <w:rFonts w:ascii="Book Antiqua" w:hAnsi="Book Antiqua"/>
          <w:color w:val="000000"/>
          <w:sz w:val="20"/>
          <w:szCs w:val="20"/>
          <w:lang w:eastAsia="en-US"/>
        </w:rPr>
        <w:t>.</w:t>
      </w:r>
      <w:r>
        <w:rPr>
          <w:lang w:val="es-CR"/>
        </w:rPr>
        <w:t xml:space="preserve"> </w:t>
      </w:r>
    </w:p>
  </w:footnote>
  <w:footnote w:id="2">
    <w:p w:rsidR="001E3D0D" w:rsidRPr="00E56665" w:rsidRDefault="001E3D0D" w:rsidP="00605D57">
      <w:pPr>
        <w:pStyle w:val="Textonotapie"/>
      </w:pPr>
      <w:r>
        <w:rPr>
          <w:rStyle w:val="Refdenotaalpie"/>
        </w:rPr>
        <w:footnoteRef/>
      </w:r>
      <w:r>
        <w:t xml:space="preserve"> Según lo establece la Política de Participación Ciudadana aprobada por la Corte Plena.</w:t>
      </w:r>
    </w:p>
  </w:footnote>
  <w:footnote w:id="3">
    <w:p w:rsidR="001E3D0D" w:rsidRPr="00D43A5A" w:rsidRDefault="001E3D0D" w:rsidP="00605D57">
      <w:pPr>
        <w:pStyle w:val="Textonotapie"/>
      </w:pPr>
      <w:r>
        <w:rPr>
          <w:rStyle w:val="Refdenotaalpie"/>
        </w:rPr>
        <w:footnoteRef/>
      </w:r>
      <w:r w:rsidRPr="00CB0444">
        <w:rPr>
          <w:rStyle w:val="Refdenotaalpie"/>
        </w:rPr>
        <w:t xml:space="preserve"> </w:t>
      </w:r>
      <w:r>
        <w:t xml:space="preserve">Se da </w:t>
      </w:r>
      <w:r w:rsidRPr="00D43A5A">
        <w:t>cumplimiento</w:t>
      </w:r>
      <w:r>
        <w:t xml:space="preserve"> a la </w:t>
      </w:r>
      <w:r w:rsidRPr="00D43A5A">
        <w:t>Circular Nº 59-2011,</w:t>
      </w:r>
      <w:r>
        <w:t xml:space="preserve"> 11-2013, </w:t>
      </w:r>
      <w:r w:rsidRPr="00D43A5A">
        <w:t xml:space="preserve"> emitida</w:t>
      </w:r>
      <w:r>
        <w:t xml:space="preserve">s </w:t>
      </w:r>
      <w:r w:rsidRPr="00D43A5A">
        <w:t xml:space="preserve"> por el Consejo Superior.</w:t>
      </w:r>
    </w:p>
  </w:footnote>
  <w:footnote w:id="4">
    <w:p w:rsidR="001E3D0D" w:rsidRPr="00C83C77" w:rsidRDefault="001E3D0D" w:rsidP="00605D57">
      <w:pPr>
        <w:pStyle w:val="Textonotapie"/>
        <w:rPr>
          <w:lang w:val="es-CR"/>
        </w:rPr>
      </w:pPr>
      <w:r>
        <w:rPr>
          <w:rStyle w:val="Refdenotaalpie"/>
        </w:rPr>
        <w:footnoteRef/>
      </w:r>
      <w:r>
        <w:t xml:space="preserve"> </w:t>
      </w:r>
      <w:r>
        <w:rPr>
          <w:lang w:val="es-CR"/>
        </w:rPr>
        <w:t xml:space="preserve">Personal de la Administración Regional destacado como Monitor(a) de Buenas Prácticas, según acuerdo tomado por el Consejo Superior </w:t>
      </w:r>
      <w:r>
        <w:t xml:space="preserve">Superior </w:t>
      </w:r>
      <w:r w:rsidRPr="00131892">
        <w:rPr>
          <w:lang w:val="es-CR"/>
        </w:rPr>
        <w:t>sesión del 23 de enero de 2006</w:t>
      </w:r>
      <w:r>
        <w:rPr>
          <w:lang w:val="es-CR"/>
        </w:rPr>
        <w:t>. A</w:t>
      </w:r>
      <w:r w:rsidRPr="00131892">
        <w:rPr>
          <w:lang w:val="es-CR"/>
        </w:rPr>
        <w:t>rtículo XXXII</w:t>
      </w:r>
    </w:p>
  </w:footnote>
  <w:footnote w:id="5">
    <w:p w:rsidR="001E3D0D" w:rsidRPr="00922184" w:rsidRDefault="001E3D0D" w:rsidP="00605D57">
      <w:pPr>
        <w:pStyle w:val="Textonotapie"/>
        <w:rPr>
          <w:sz w:val="18"/>
          <w:szCs w:val="18"/>
        </w:rPr>
      </w:pPr>
      <w:r w:rsidRPr="00922184">
        <w:rPr>
          <w:rStyle w:val="Refdenotaalpie"/>
          <w:sz w:val="18"/>
          <w:szCs w:val="18"/>
        </w:rPr>
        <w:footnoteRef/>
      </w:r>
      <w:r w:rsidRPr="00922184">
        <w:rPr>
          <w:sz w:val="18"/>
          <w:szCs w:val="18"/>
        </w:rPr>
        <w:t xml:space="preserve"> </w:t>
      </w:r>
      <w:r>
        <w:rPr>
          <w:sz w:val="18"/>
          <w:szCs w:val="18"/>
        </w:rPr>
        <w:t>A</w:t>
      </w:r>
      <w:r w:rsidRPr="00922184">
        <w:rPr>
          <w:sz w:val="18"/>
          <w:szCs w:val="18"/>
        </w:rPr>
        <w:t xml:space="preserve">cuerdo de Consejo Superior, </w:t>
      </w:r>
      <w:r>
        <w:rPr>
          <w:sz w:val="18"/>
          <w:szCs w:val="18"/>
        </w:rPr>
        <w:t xml:space="preserve">tomado </w:t>
      </w:r>
      <w:r w:rsidRPr="00922184">
        <w:rPr>
          <w:sz w:val="18"/>
          <w:szCs w:val="18"/>
        </w:rPr>
        <w:t>en sesión Nº 22-11, del 10 de marzo</w:t>
      </w:r>
      <w:r>
        <w:rPr>
          <w:sz w:val="18"/>
          <w:szCs w:val="18"/>
        </w:rPr>
        <w:t xml:space="preserve"> del 2011, artículo LVII, donde se </w:t>
      </w:r>
      <w:r w:rsidRPr="00922184">
        <w:rPr>
          <w:sz w:val="18"/>
          <w:szCs w:val="18"/>
        </w:rPr>
        <w:t>dispuso comunicarles a todos</w:t>
      </w:r>
      <w:r>
        <w:rPr>
          <w:sz w:val="18"/>
          <w:szCs w:val="18"/>
        </w:rPr>
        <w:t>(as)</w:t>
      </w:r>
      <w:r w:rsidRPr="00922184">
        <w:rPr>
          <w:sz w:val="18"/>
          <w:szCs w:val="18"/>
        </w:rPr>
        <w:t xml:space="preserve"> </w:t>
      </w:r>
      <w:r>
        <w:rPr>
          <w:sz w:val="18"/>
          <w:szCs w:val="18"/>
        </w:rPr>
        <w:t xml:space="preserve">los(as) </w:t>
      </w:r>
      <w:r w:rsidRPr="00922184">
        <w:rPr>
          <w:sz w:val="18"/>
          <w:szCs w:val="18"/>
        </w:rPr>
        <w:t>jefes</w:t>
      </w:r>
      <w:r>
        <w:rPr>
          <w:sz w:val="18"/>
          <w:szCs w:val="18"/>
        </w:rPr>
        <w:t>(as)</w:t>
      </w:r>
      <w:r w:rsidRPr="00922184">
        <w:rPr>
          <w:sz w:val="18"/>
          <w:szCs w:val="18"/>
        </w:rPr>
        <w:t xml:space="preserve"> de oficinas la obligación de aplicar</w:t>
      </w:r>
      <w:r>
        <w:rPr>
          <w:sz w:val="18"/>
          <w:szCs w:val="18"/>
        </w:rPr>
        <w:t xml:space="preserve"> las buenas prácticas.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0D" w:rsidRDefault="00973C23">
    <w:pPr>
      <w:pStyle w:val="Encabezamiento"/>
      <w:framePr w:w="240" w:h="275" w:hRule="exact" w:wrap="auto" w:vAnchor="text" w:hAnchor="text" w:x="10248" w:y="2"/>
      <w:rPr>
        <w:rFonts w:cs="Times New Roman"/>
      </w:rPr>
    </w:pPr>
    <w:r>
      <w:rPr>
        <w:rStyle w:val="Nerodepina"/>
      </w:rPr>
      <w:fldChar w:fldCharType="begin"/>
    </w:r>
    <w:r w:rsidR="001E3D0D">
      <w:rPr>
        <w:rStyle w:val="Nerodepina"/>
      </w:rPr>
      <w:instrText xml:space="preserve"> PAGE </w:instrText>
    </w:r>
    <w:r>
      <w:rPr>
        <w:rStyle w:val="Nerodepina"/>
      </w:rPr>
      <w:fldChar w:fldCharType="separate"/>
    </w:r>
    <w:r w:rsidR="00F91858">
      <w:rPr>
        <w:rStyle w:val="Nerodepina"/>
        <w:noProof/>
      </w:rPr>
      <w:t>21</w:t>
    </w:r>
    <w:r>
      <w:rPr>
        <w:rStyle w:val="Nerodepina"/>
      </w:rPr>
      <w:fldChar w:fldCharType="end"/>
    </w:r>
  </w:p>
  <w:p w:rsidR="001E3D0D" w:rsidRDefault="001E3D0D">
    <w:pPr>
      <w:pStyle w:val="Encabezamiento"/>
      <w:ind w:right="360"/>
      <w:jc w:val="center"/>
      <w:rPr>
        <w:rFonts w:cs="Times New Roman"/>
      </w:rPr>
    </w:pPr>
    <w:r>
      <w:rPr>
        <w:i/>
        <w:iCs/>
        <w:sz w:val="20"/>
        <w:szCs w:val="20"/>
        <w:lang w:val="es-MX"/>
      </w:rPr>
      <w:t>Informe de Labores del Consejo Superior  -  Gesti</w:t>
    </w:r>
    <w:r>
      <w:rPr>
        <w:rFonts w:cs="Script"/>
        <w:i/>
        <w:iCs/>
        <w:sz w:val="20"/>
        <w:szCs w:val="20"/>
        <w:lang w:val="es-MX"/>
      </w:rPr>
      <w:t>ó</w:t>
    </w:r>
    <w:r>
      <w:rPr>
        <w:i/>
        <w:iCs/>
        <w:sz w:val="20"/>
        <w:szCs w:val="20"/>
        <w:lang w:val="es-MX"/>
      </w:rPr>
      <w:t>n 2015-2016</w:t>
    </w:r>
  </w:p>
  <w:p w:rsidR="001E3D0D" w:rsidRDefault="001E3D0D" w:rsidP="000041BA">
    <w:pPr>
      <w:pStyle w:val="Encabezamiento"/>
      <w:pBdr>
        <w:bottom w:val="single" w:sz="4" w:space="0" w:color="000000"/>
      </w:pBdr>
      <w:rPr>
        <w:rFonts w:cs="Times New Roman"/>
      </w:rPr>
    </w:pPr>
  </w:p>
  <w:p w:rsidR="001E3D0D" w:rsidRDefault="001E3D0D">
    <w:pPr>
      <w:pStyle w:val="Encabezamiento"/>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090007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encabezado2"/>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00000002"/>
    <w:multiLevelType w:val="multilevel"/>
    <w:tmpl w:val="00000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3"/>
    <w:multiLevelType w:val="multilevel"/>
    <w:tmpl w:val="00000003"/>
    <w:lvl w:ilvl="0">
      <w:start w:val="1"/>
      <w:numFmt w:val="bullet"/>
      <w:lvlText w:val=""/>
      <w:lvlJc w:val="left"/>
      <w:pPr>
        <w:ind w:left="780" w:hanging="360"/>
      </w:pPr>
      <w:rPr>
        <w:rFonts w:ascii="Symbol" w:eastAsia="Times New Roman"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4"/>
    <w:multiLevelType w:val="multilevel"/>
    <w:tmpl w:val="00000004"/>
    <w:lvl w:ilvl="0">
      <w:start w:val="1"/>
      <w:numFmt w:val="bullet"/>
      <w:lvlText w:val="-"/>
      <w:lvlJc w:val="left"/>
      <w:pPr>
        <w:ind w:left="720" w:hanging="360"/>
      </w:pPr>
      <w:rPr>
        <w:rFonts w:ascii="Arial" w:eastAsia="Times New Roman" w:hAnsi="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5"/>
    <w:multiLevelType w:val="multilevel"/>
    <w:tmpl w:val="00000005"/>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64"/>
    <w:lvl w:ilvl="0">
      <w:start w:val="1"/>
      <w:numFmt w:val="lowerLetter"/>
      <w:lvlText w:val="%1)"/>
      <w:lvlJc w:val="left"/>
      <w:pPr>
        <w:tabs>
          <w:tab w:val="num" w:pos="720"/>
        </w:tabs>
        <w:ind w:left="720" w:hanging="360"/>
      </w:pPr>
    </w:lvl>
  </w:abstractNum>
  <w:abstractNum w:abstractNumId="9" w15:restartNumberingAfterBreak="0">
    <w:nsid w:val="012E7CF3"/>
    <w:multiLevelType w:val="hybridMultilevel"/>
    <w:tmpl w:val="620CEB06"/>
    <w:lvl w:ilvl="0" w:tplc="2AAC82DA">
      <w:start w:val="1"/>
      <w:numFmt w:val="decimal"/>
      <w:lvlText w:val="%1.)"/>
      <w:lvlJc w:val="left"/>
      <w:pPr>
        <w:tabs>
          <w:tab w:val="num" w:pos="1443"/>
        </w:tabs>
        <w:ind w:left="1443" w:hanging="450"/>
      </w:pPr>
      <w:rPr>
        <w:rFonts w:hint="default"/>
        <w:b/>
        <w:bCs/>
      </w:rPr>
    </w:lvl>
    <w:lvl w:ilvl="1" w:tplc="0C0A0019">
      <w:start w:val="1"/>
      <w:numFmt w:val="lowerLetter"/>
      <w:lvlText w:val="%2."/>
      <w:lvlJc w:val="left"/>
      <w:pPr>
        <w:tabs>
          <w:tab w:val="num" w:pos="2073"/>
        </w:tabs>
        <w:ind w:left="2073" w:hanging="360"/>
      </w:pPr>
    </w:lvl>
    <w:lvl w:ilvl="2" w:tplc="0C0A001B">
      <w:start w:val="1"/>
      <w:numFmt w:val="lowerRoman"/>
      <w:lvlText w:val="%3."/>
      <w:lvlJc w:val="right"/>
      <w:pPr>
        <w:tabs>
          <w:tab w:val="num" w:pos="2793"/>
        </w:tabs>
        <w:ind w:left="2793" w:hanging="180"/>
      </w:pPr>
    </w:lvl>
    <w:lvl w:ilvl="3" w:tplc="0C0A000F">
      <w:start w:val="1"/>
      <w:numFmt w:val="decimal"/>
      <w:lvlText w:val="%4."/>
      <w:lvlJc w:val="left"/>
      <w:pPr>
        <w:tabs>
          <w:tab w:val="num" w:pos="3513"/>
        </w:tabs>
        <w:ind w:left="3513" w:hanging="360"/>
      </w:pPr>
    </w:lvl>
    <w:lvl w:ilvl="4" w:tplc="0C0A0019">
      <w:start w:val="1"/>
      <w:numFmt w:val="lowerLetter"/>
      <w:lvlText w:val="%5."/>
      <w:lvlJc w:val="left"/>
      <w:pPr>
        <w:tabs>
          <w:tab w:val="num" w:pos="4233"/>
        </w:tabs>
        <w:ind w:left="4233" w:hanging="360"/>
      </w:pPr>
    </w:lvl>
    <w:lvl w:ilvl="5" w:tplc="0C0A001B">
      <w:start w:val="1"/>
      <w:numFmt w:val="lowerRoman"/>
      <w:lvlText w:val="%6."/>
      <w:lvlJc w:val="right"/>
      <w:pPr>
        <w:tabs>
          <w:tab w:val="num" w:pos="4953"/>
        </w:tabs>
        <w:ind w:left="4953" w:hanging="180"/>
      </w:pPr>
    </w:lvl>
    <w:lvl w:ilvl="6" w:tplc="0C0A000F">
      <w:start w:val="1"/>
      <w:numFmt w:val="decimal"/>
      <w:lvlText w:val="%7."/>
      <w:lvlJc w:val="left"/>
      <w:pPr>
        <w:tabs>
          <w:tab w:val="num" w:pos="5673"/>
        </w:tabs>
        <w:ind w:left="5673" w:hanging="360"/>
      </w:pPr>
    </w:lvl>
    <w:lvl w:ilvl="7" w:tplc="0C0A0019">
      <w:start w:val="1"/>
      <w:numFmt w:val="lowerLetter"/>
      <w:lvlText w:val="%8."/>
      <w:lvlJc w:val="left"/>
      <w:pPr>
        <w:tabs>
          <w:tab w:val="num" w:pos="6393"/>
        </w:tabs>
        <w:ind w:left="6393" w:hanging="360"/>
      </w:pPr>
    </w:lvl>
    <w:lvl w:ilvl="8" w:tplc="0C0A001B">
      <w:start w:val="1"/>
      <w:numFmt w:val="lowerRoman"/>
      <w:lvlText w:val="%9."/>
      <w:lvlJc w:val="right"/>
      <w:pPr>
        <w:tabs>
          <w:tab w:val="num" w:pos="7113"/>
        </w:tabs>
        <w:ind w:left="7113" w:hanging="180"/>
      </w:pPr>
    </w:lvl>
  </w:abstractNum>
  <w:abstractNum w:abstractNumId="10" w15:restartNumberingAfterBreak="0">
    <w:nsid w:val="1EEA33C0"/>
    <w:multiLevelType w:val="hybridMultilevel"/>
    <w:tmpl w:val="8D52EB36"/>
    <w:lvl w:ilvl="0" w:tplc="168C805E">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6B94754"/>
    <w:multiLevelType w:val="hybridMultilevel"/>
    <w:tmpl w:val="0E3EC1B0"/>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C823C9C"/>
    <w:multiLevelType w:val="hybridMultilevel"/>
    <w:tmpl w:val="27FC46C4"/>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3D0D5861"/>
    <w:multiLevelType w:val="hybridMultilevel"/>
    <w:tmpl w:val="B2C608C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14D56E0"/>
    <w:multiLevelType w:val="hybridMultilevel"/>
    <w:tmpl w:val="60482C9C"/>
    <w:lvl w:ilvl="0" w:tplc="A87E6A70">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7490E17"/>
    <w:multiLevelType w:val="hybridMultilevel"/>
    <w:tmpl w:val="C144C1DA"/>
    <w:lvl w:ilvl="0" w:tplc="B106A12C">
      <w:start w:val="1"/>
      <w:numFmt w:val="decimal"/>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7F7BE7"/>
    <w:multiLevelType w:val="hybridMultilevel"/>
    <w:tmpl w:val="21AC28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CB9530F"/>
    <w:multiLevelType w:val="hybridMultilevel"/>
    <w:tmpl w:val="7FCC30B4"/>
    <w:lvl w:ilvl="0" w:tplc="140A0011">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CCF7EA7"/>
    <w:multiLevelType w:val="hybridMultilevel"/>
    <w:tmpl w:val="A2E2692C"/>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817B2C"/>
    <w:multiLevelType w:val="hybridMultilevel"/>
    <w:tmpl w:val="A61ACEC2"/>
    <w:lvl w:ilvl="0" w:tplc="77CADE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9"/>
  </w:num>
  <w:num w:numId="7">
    <w:abstractNumId w:val="15"/>
  </w:num>
  <w:num w:numId="8">
    <w:abstractNumId w:val="8"/>
    <w:lvlOverride w:ilvl="0">
      <w:startOverride w:val="1"/>
    </w:lvlOverride>
  </w:num>
  <w:num w:numId="9">
    <w:abstractNumId w:val="5"/>
  </w:num>
  <w:num w:numId="1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num>
  <w:num w:numId="12">
    <w:abstractNumId w:val="12"/>
  </w:num>
  <w:num w:numId="13">
    <w:abstractNumId w:val="13"/>
  </w:num>
  <w:num w:numId="14">
    <w:abstractNumId w:val="16"/>
  </w:num>
  <w:num w:numId="15">
    <w:abstractNumId w:val="17"/>
  </w:num>
  <w:num w:numId="16">
    <w:abstractNumId w:val="11"/>
  </w:num>
  <w:num w:numId="17">
    <w:abstractNumId w:val="19"/>
  </w:num>
  <w:num w:numId="18">
    <w:abstractNumId w:val="0"/>
  </w:num>
  <w:num w:numId="19">
    <w:abstractNumId w:val="1"/>
  </w:num>
  <w:num w:numId="20">
    <w:abstractNumId w:val="18"/>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activeWritingStyle w:appName="MSWord" w:lang="pt-BR" w:vendorID="64" w:dllVersion="6" w:nlCheck="1" w:checkStyle="0"/>
  <w:activeWritingStyle w:appName="MSWord" w:lang="es-ES" w:vendorID="64" w:dllVersion="6" w:nlCheck="1" w:checkStyle="1"/>
  <w:activeWritingStyle w:appName="MSWord" w:lang="es-C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7F70"/>
    <w:rsid w:val="000041BA"/>
    <w:rsid w:val="00005774"/>
    <w:rsid w:val="00007EB7"/>
    <w:rsid w:val="00011B23"/>
    <w:rsid w:val="00027DD5"/>
    <w:rsid w:val="0003021A"/>
    <w:rsid w:val="00033B1B"/>
    <w:rsid w:val="00040721"/>
    <w:rsid w:val="00045E56"/>
    <w:rsid w:val="00060D2D"/>
    <w:rsid w:val="00061E79"/>
    <w:rsid w:val="000625BD"/>
    <w:rsid w:val="00063492"/>
    <w:rsid w:val="000654B8"/>
    <w:rsid w:val="00067E47"/>
    <w:rsid w:val="00072AF4"/>
    <w:rsid w:val="00072D86"/>
    <w:rsid w:val="00073C47"/>
    <w:rsid w:val="000754C0"/>
    <w:rsid w:val="00085A5D"/>
    <w:rsid w:val="0009251A"/>
    <w:rsid w:val="000937BA"/>
    <w:rsid w:val="000A0311"/>
    <w:rsid w:val="000A5788"/>
    <w:rsid w:val="000A632B"/>
    <w:rsid w:val="000A739A"/>
    <w:rsid w:val="000C47D2"/>
    <w:rsid w:val="000C756C"/>
    <w:rsid w:val="000D5285"/>
    <w:rsid w:val="000E1A4C"/>
    <w:rsid w:val="000E437A"/>
    <w:rsid w:val="001004AA"/>
    <w:rsid w:val="00105180"/>
    <w:rsid w:val="00105AAB"/>
    <w:rsid w:val="00106306"/>
    <w:rsid w:val="0010787D"/>
    <w:rsid w:val="001115E0"/>
    <w:rsid w:val="00113E2B"/>
    <w:rsid w:val="0012220E"/>
    <w:rsid w:val="00124AE4"/>
    <w:rsid w:val="001366A5"/>
    <w:rsid w:val="0014190D"/>
    <w:rsid w:val="001419F6"/>
    <w:rsid w:val="00146C12"/>
    <w:rsid w:val="00151783"/>
    <w:rsid w:val="00152607"/>
    <w:rsid w:val="001533A3"/>
    <w:rsid w:val="001553F7"/>
    <w:rsid w:val="00162B31"/>
    <w:rsid w:val="0016336B"/>
    <w:rsid w:val="001652DD"/>
    <w:rsid w:val="001821B2"/>
    <w:rsid w:val="00194076"/>
    <w:rsid w:val="001A4DBE"/>
    <w:rsid w:val="001A5789"/>
    <w:rsid w:val="001B4D78"/>
    <w:rsid w:val="001C31EC"/>
    <w:rsid w:val="001C7CA2"/>
    <w:rsid w:val="001D3210"/>
    <w:rsid w:val="001E3D0D"/>
    <w:rsid w:val="0020459A"/>
    <w:rsid w:val="0021313B"/>
    <w:rsid w:val="00224A1A"/>
    <w:rsid w:val="00226041"/>
    <w:rsid w:val="00234B6C"/>
    <w:rsid w:val="0024313D"/>
    <w:rsid w:val="0025480E"/>
    <w:rsid w:val="002701CF"/>
    <w:rsid w:val="0028136D"/>
    <w:rsid w:val="00285E8F"/>
    <w:rsid w:val="002919FE"/>
    <w:rsid w:val="002A2534"/>
    <w:rsid w:val="002A2AA3"/>
    <w:rsid w:val="002B0176"/>
    <w:rsid w:val="002B0CB3"/>
    <w:rsid w:val="002C7C29"/>
    <w:rsid w:val="002D25CE"/>
    <w:rsid w:val="002D7470"/>
    <w:rsid w:val="002F29BE"/>
    <w:rsid w:val="002F511D"/>
    <w:rsid w:val="002F6376"/>
    <w:rsid w:val="00305CD3"/>
    <w:rsid w:val="00306A4F"/>
    <w:rsid w:val="003078FB"/>
    <w:rsid w:val="00315FCA"/>
    <w:rsid w:val="00324A82"/>
    <w:rsid w:val="00325166"/>
    <w:rsid w:val="0033652D"/>
    <w:rsid w:val="003558BD"/>
    <w:rsid w:val="003609D3"/>
    <w:rsid w:val="003645D7"/>
    <w:rsid w:val="00371DDB"/>
    <w:rsid w:val="00373D22"/>
    <w:rsid w:val="00373F6B"/>
    <w:rsid w:val="00374224"/>
    <w:rsid w:val="00375A5F"/>
    <w:rsid w:val="00381A04"/>
    <w:rsid w:val="00385CDC"/>
    <w:rsid w:val="00393F47"/>
    <w:rsid w:val="0039690E"/>
    <w:rsid w:val="003A1904"/>
    <w:rsid w:val="003A5B2B"/>
    <w:rsid w:val="003B1D6B"/>
    <w:rsid w:val="003C067B"/>
    <w:rsid w:val="003C601E"/>
    <w:rsid w:val="003C7B77"/>
    <w:rsid w:val="003D6B74"/>
    <w:rsid w:val="003E6930"/>
    <w:rsid w:val="003E7843"/>
    <w:rsid w:val="003F23EF"/>
    <w:rsid w:val="003F393D"/>
    <w:rsid w:val="003F532D"/>
    <w:rsid w:val="00417ED3"/>
    <w:rsid w:val="0042547C"/>
    <w:rsid w:val="004277D0"/>
    <w:rsid w:val="004337E2"/>
    <w:rsid w:val="004432C0"/>
    <w:rsid w:val="00443AF2"/>
    <w:rsid w:val="00454F29"/>
    <w:rsid w:val="00455F08"/>
    <w:rsid w:val="00456079"/>
    <w:rsid w:val="0048668B"/>
    <w:rsid w:val="004876C4"/>
    <w:rsid w:val="00492B12"/>
    <w:rsid w:val="004C0D54"/>
    <w:rsid w:val="004E6173"/>
    <w:rsid w:val="004E7741"/>
    <w:rsid w:val="004F3DCF"/>
    <w:rsid w:val="004F4152"/>
    <w:rsid w:val="00502F39"/>
    <w:rsid w:val="00504EC8"/>
    <w:rsid w:val="0050660B"/>
    <w:rsid w:val="00511C97"/>
    <w:rsid w:val="00512A72"/>
    <w:rsid w:val="00513EAD"/>
    <w:rsid w:val="00513F32"/>
    <w:rsid w:val="00524385"/>
    <w:rsid w:val="0053026D"/>
    <w:rsid w:val="005420BB"/>
    <w:rsid w:val="0054244E"/>
    <w:rsid w:val="00551B39"/>
    <w:rsid w:val="005551B5"/>
    <w:rsid w:val="005558D4"/>
    <w:rsid w:val="00570A27"/>
    <w:rsid w:val="0057288F"/>
    <w:rsid w:val="005861FC"/>
    <w:rsid w:val="005A3EB8"/>
    <w:rsid w:val="005A50EE"/>
    <w:rsid w:val="005A6D95"/>
    <w:rsid w:val="005B2FCA"/>
    <w:rsid w:val="005B3DC3"/>
    <w:rsid w:val="005C2297"/>
    <w:rsid w:val="005C3F35"/>
    <w:rsid w:val="005C7532"/>
    <w:rsid w:val="005D0529"/>
    <w:rsid w:val="005D4FAC"/>
    <w:rsid w:val="005E13B6"/>
    <w:rsid w:val="005F1A23"/>
    <w:rsid w:val="005F38FC"/>
    <w:rsid w:val="00605D57"/>
    <w:rsid w:val="00607F96"/>
    <w:rsid w:val="006104B8"/>
    <w:rsid w:val="006104DF"/>
    <w:rsid w:val="006113D5"/>
    <w:rsid w:val="00611B46"/>
    <w:rsid w:val="00614BB9"/>
    <w:rsid w:val="00615309"/>
    <w:rsid w:val="00615B3B"/>
    <w:rsid w:val="006161DE"/>
    <w:rsid w:val="006319C0"/>
    <w:rsid w:val="00632C9A"/>
    <w:rsid w:val="0063373A"/>
    <w:rsid w:val="006421CB"/>
    <w:rsid w:val="006451F9"/>
    <w:rsid w:val="00656E90"/>
    <w:rsid w:val="00662208"/>
    <w:rsid w:val="006644B8"/>
    <w:rsid w:val="00665B75"/>
    <w:rsid w:val="00667A04"/>
    <w:rsid w:val="00670733"/>
    <w:rsid w:val="006722D5"/>
    <w:rsid w:val="00677D1E"/>
    <w:rsid w:val="00682B95"/>
    <w:rsid w:val="00686975"/>
    <w:rsid w:val="006929D5"/>
    <w:rsid w:val="006A0260"/>
    <w:rsid w:val="006C626A"/>
    <w:rsid w:val="006C6AC6"/>
    <w:rsid w:val="006D2006"/>
    <w:rsid w:val="006D6668"/>
    <w:rsid w:val="006E1752"/>
    <w:rsid w:val="006E4C3B"/>
    <w:rsid w:val="006E71B6"/>
    <w:rsid w:val="00701FDE"/>
    <w:rsid w:val="0070502A"/>
    <w:rsid w:val="007172B8"/>
    <w:rsid w:val="00724F3F"/>
    <w:rsid w:val="0073201F"/>
    <w:rsid w:val="00737A36"/>
    <w:rsid w:val="0077099C"/>
    <w:rsid w:val="007803FB"/>
    <w:rsid w:val="007A283B"/>
    <w:rsid w:val="007A766F"/>
    <w:rsid w:val="007B372A"/>
    <w:rsid w:val="007D0521"/>
    <w:rsid w:val="007F403C"/>
    <w:rsid w:val="00801FA3"/>
    <w:rsid w:val="0080337F"/>
    <w:rsid w:val="008119C8"/>
    <w:rsid w:val="00812EF5"/>
    <w:rsid w:val="0083075D"/>
    <w:rsid w:val="008342F7"/>
    <w:rsid w:val="00836D29"/>
    <w:rsid w:val="008472F9"/>
    <w:rsid w:val="00855D43"/>
    <w:rsid w:val="008668EA"/>
    <w:rsid w:val="00873129"/>
    <w:rsid w:val="008843FC"/>
    <w:rsid w:val="008947CA"/>
    <w:rsid w:val="00896A6E"/>
    <w:rsid w:val="008A4579"/>
    <w:rsid w:val="008A4654"/>
    <w:rsid w:val="008A6E4D"/>
    <w:rsid w:val="008C0812"/>
    <w:rsid w:val="008C1C64"/>
    <w:rsid w:val="008C222B"/>
    <w:rsid w:val="008D3F55"/>
    <w:rsid w:val="008E09FB"/>
    <w:rsid w:val="008E711C"/>
    <w:rsid w:val="008F0F3B"/>
    <w:rsid w:val="008F3DB7"/>
    <w:rsid w:val="008F3F2B"/>
    <w:rsid w:val="0091005F"/>
    <w:rsid w:val="009248DE"/>
    <w:rsid w:val="00924DFB"/>
    <w:rsid w:val="00925BD9"/>
    <w:rsid w:val="0093110B"/>
    <w:rsid w:val="00933B64"/>
    <w:rsid w:val="009346F6"/>
    <w:rsid w:val="00943F39"/>
    <w:rsid w:val="009611F1"/>
    <w:rsid w:val="00973C23"/>
    <w:rsid w:val="00983432"/>
    <w:rsid w:val="00983A38"/>
    <w:rsid w:val="00984B49"/>
    <w:rsid w:val="009868AF"/>
    <w:rsid w:val="00995D23"/>
    <w:rsid w:val="009A22EA"/>
    <w:rsid w:val="009A3EC5"/>
    <w:rsid w:val="009B2096"/>
    <w:rsid w:val="009C537B"/>
    <w:rsid w:val="009C7F5E"/>
    <w:rsid w:val="009D3922"/>
    <w:rsid w:val="009D47D1"/>
    <w:rsid w:val="009E5D93"/>
    <w:rsid w:val="009F7ADB"/>
    <w:rsid w:val="00A101D5"/>
    <w:rsid w:val="00A262B6"/>
    <w:rsid w:val="00A301D2"/>
    <w:rsid w:val="00A32D31"/>
    <w:rsid w:val="00A419C8"/>
    <w:rsid w:val="00A60254"/>
    <w:rsid w:val="00A64450"/>
    <w:rsid w:val="00A65579"/>
    <w:rsid w:val="00A70CB0"/>
    <w:rsid w:val="00A85690"/>
    <w:rsid w:val="00A86BAE"/>
    <w:rsid w:val="00A93199"/>
    <w:rsid w:val="00A94E08"/>
    <w:rsid w:val="00AC0002"/>
    <w:rsid w:val="00AC2F6D"/>
    <w:rsid w:val="00AD2449"/>
    <w:rsid w:val="00AD2573"/>
    <w:rsid w:val="00AE5A67"/>
    <w:rsid w:val="00AF6201"/>
    <w:rsid w:val="00AF7C89"/>
    <w:rsid w:val="00B025F8"/>
    <w:rsid w:val="00B06DD0"/>
    <w:rsid w:val="00B10E68"/>
    <w:rsid w:val="00B12360"/>
    <w:rsid w:val="00B22B9F"/>
    <w:rsid w:val="00B24680"/>
    <w:rsid w:val="00B262B4"/>
    <w:rsid w:val="00B4567F"/>
    <w:rsid w:val="00B51056"/>
    <w:rsid w:val="00B556F6"/>
    <w:rsid w:val="00B705BF"/>
    <w:rsid w:val="00B749D0"/>
    <w:rsid w:val="00B77AE0"/>
    <w:rsid w:val="00B90CF7"/>
    <w:rsid w:val="00B920EE"/>
    <w:rsid w:val="00B95001"/>
    <w:rsid w:val="00B96336"/>
    <w:rsid w:val="00B96EE1"/>
    <w:rsid w:val="00BA0AD1"/>
    <w:rsid w:val="00BA1417"/>
    <w:rsid w:val="00BA6460"/>
    <w:rsid w:val="00BB1C0C"/>
    <w:rsid w:val="00BB4776"/>
    <w:rsid w:val="00BC762F"/>
    <w:rsid w:val="00BD5CCA"/>
    <w:rsid w:val="00BE075B"/>
    <w:rsid w:val="00BF3C4C"/>
    <w:rsid w:val="00C01267"/>
    <w:rsid w:val="00C02F1C"/>
    <w:rsid w:val="00C100FC"/>
    <w:rsid w:val="00C124AE"/>
    <w:rsid w:val="00C3297D"/>
    <w:rsid w:val="00C345DA"/>
    <w:rsid w:val="00C37826"/>
    <w:rsid w:val="00C43C6D"/>
    <w:rsid w:val="00C443E2"/>
    <w:rsid w:val="00C458AF"/>
    <w:rsid w:val="00C51A73"/>
    <w:rsid w:val="00C5261B"/>
    <w:rsid w:val="00C603F1"/>
    <w:rsid w:val="00C64F35"/>
    <w:rsid w:val="00C76083"/>
    <w:rsid w:val="00C76F37"/>
    <w:rsid w:val="00C8016F"/>
    <w:rsid w:val="00C83A65"/>
    <w:rsid w:val="00C90278"/>
    <w:rsid w:val="00C915A5"/>
    <w:rsid w:val="00C94D97"/>
    <w:rsid w:val="00C9512A"/>
    <w:rsid w:val="00CA5803"/>
    <w:rsid w:val="00CC39DC"/>
    <w:rsid w:val="00CC5907"/>
    <w:rsid w:val="00CE333D"/>
    <w:rsid w:val="00CE6245"/>
    <w:rsid w:val="00CE7BC0"/>
    <w:rsid w:val="00CF18D0"/>
    <w:rsid w:val="00CF7F70"/>
    <w:rsid w:val="00D12641"/>
    <w:rsid w:val="00D22D8A"/>
    <w:rsid w:val="00D365CA"/>
    <w:rsid w:val="00D378D0"/>
    <w:rsid w:val="00D41B48"/>
    <w:rsid w:val="00D669DA"/>
    <w:rsid w:val="00D735D3"/>
    <w:rsid w:val="00D75A96"/>
    <w:rsid w:val="00D779E0"/>
    <w:rsid w:val="00D84420"/>
    <w:rsid w:val="00D90A40"/>
    <w:rsid w:val="00DA10C0"/>
    <w:rsid w:val="00DC4914"/>
    <w:rsid w:val="00DE4C6F"/>
    <w:rsid w:val="00DE4F29"/>
    <w:rsid w:val="00DF00D1"/>
    <w:rsid w:val="00E02026"/>
    <w:rsid w:val="00E05CB8"/>
    <w:rsid w:val="00E10529"/>
    <w:rsid w:val="00E126BC"/>
    <w:rsid w:val="00E15582"/>
    <w:rsid w:val="00E22659"/>
    <w:rsid w:val="00E23BDE"/>
    <w:rsid w:val="00E32167"/>
    <w:rsid w:val="00E3437E"/>
    <w:rsid w:val="00E35DF3"/>
    <w:rsid w:val="00E4644F"/>
    <w:rsid w:val="00E511DE"/>
    <w:rsid w:val="00E52860"/>
    <w:rsid w:val="00E549B5"/>
    <w:rsid w:val="00E63828"/>
    <w:rsid w:val="00E814D1"/>
    <w:rsid w:val="00E81C6C"/>
    <w:rsid w:val="00E82087"/>
    <w:rsid w:val="00E85458"/>
    <w:rsid w:val="00E93F57"/>
    <w:rsid w:val="00E97C63"/>
    <w:rsid w:val="00EA2F99"/>
    <w:rsid w:val="00EA6DA4"/>
    <w:rsid w:val="00EA7C0D"/>
    <w:rsid w:val="00EC68FC"/>
    <w:rsid w:val="00EC6CEF"/>
    <w:rsid w:val="00ED0201"/>
    <w:rsid w:val="00ED184B"/>
    <w:rsid w:val="00ED480A"/>
    <w:rsid w:val="00EE540E"/>
    <w:rsid w:val="00EF08E4"/>
    <w:rsid w:val="00EF491E"/>
    <w:rsid w:val="00F22E53"/>
    <w:rsid w:val="00F247A6"/>
    <w:rsid w:val="00F2549F"/>
    <w:rsid w:val="00F26F1A"/>
    <w:rsid w:val="00F312E2"/>
    <w:rsid w:val="00F377D3"/>
    <w:rsid w:val="00F47364"/>
    <w:rsid w:val="00F52A2B"/>
    <w:rsid w:val="00F6096B"/>
    <w:rsid w:val="00F6706E"/>
    <w:rsid w:val="00F73E96"/>
    <w:rsid w:val="00F74600"/>
    <w:rsid w:val="00F80415"/>
    <w:rsid w:val="00F8782A"/>
    <w:rsid w:val="00F9063E"/>
    <w:rsid w:val="00F91858"/>
    <w:rsid w:val="00FA1781"/>
    <w:rsid w:val="00FA2516"/>
    <w:rsid w:val="00FB416F"/>
    <w:rsid w:val="00FB53D9"/>
    <w:rsid w:val="00FC5528"/>
    <w:rsid w:val="00FC61C2"/>
    <w:rsid w:val="00FD2EC6"/>
    <w:rsid w:val="00FE42E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604AEDF-956F-4FFA-AF70-6543EC5F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136D"/>
    <w:pPr>
      <w:widowControl w:val="0"/>
      <w:autoSpaceDE w:val="0"/>
      <w:autoSpaceDN w:val="0"/>
      <w:adjustRightInd w:val="0"/>
    </w:pPr>
    <w:rPr>
      <w:rFonts w:ascii="Verdana" w:cs="Verdana"/>
      <w:color w:val="000000"/>
      <w:sz w:val="24"/>
      <w:szCs w:val="24"/>
      <w:lang w:val="es-ES" w:eastAsia="zh-CN"/>
    </w:rPr>
  </w:style>
  <w:style w:type="paragraph" w:styleId="Ttulo1">
    <w:name w:val="heading 1"/>
    <w:aliases w:val="T咜ulo Principal"/>
    <w:basedOn w:val="Normal"/>
    <w:qFormat/>
    <w:rsid w:val="0028136D"/>
    <w:pPr>
      <w:keepNext/>
      <w:widowControl/>
      <w:autoSpaceDE/>
      <w:spacing w:before="240" w:after="120"/>
      <w:jc w:val="both"/>
      <w:outlineLvl w:val="0"/>
    </w:pPr>
    <w:rPr>
      <w:rFonts w:ascii="Arial" w:hAnsi="Script" w:cs="Arial"/>
      <w:b/>
      <w:bCs/>
      <w:color w:val="auto"/>
      <w:sz w:val="28"/>
      <w:szCs w:val="28"/>
      <w:u w:val="single"/>
    </w:rPr>
  </w:style>
  <w:style w:type="paragraph" w:styleId="Ttulo2">
    <w:name w:val="heading 2"/>
    <w:aliases w:val="T咜ulos de Hallazgo e Introducci,CAPITULO 2"/>
    <w:basedOn w:val="Normal"/>
    <w:qFormat/>
    <w:rsid w:val="0028136D"/>
    <w:pPr>
      <w:keepNext/>
      <w:widowControl/>
      <w:autoSpaceDE/>
      <w:spacing w:before="120" w:after="120"/>
      <w:jc w:val="center"/>
      <w:outlineLvl w:val="1"/>
    </w:pPr>
    <w:rPr>
      <w:rFonts w:ascii="Arial" w:hAnsi="Script" w:cs="Arial"/>
      <w:b/>
      <w:bCs/>
      <w:color w:val="auto"/>
      <w:sz w:val="28"/>
      <w:szCs w:val="28"/>
      <w:u w:val="single"/>
    </w:rPr>
  </w:style>
  <w:style w:type="paragraph" w:styleId="Ttulo3">
    <w:name w:val="heading 3"/>
    <w:aliases w:val="Subt咜ulos de Hallazgo"/>
    <w:basedOn w:val="Normal"/>
    <w:qFormat/>
    <w:rsid w:val="0028136D"/>
    <w:pPr>
      <w:keepNext/>
      <w:widowControl/>
      <w:autoSpaceDE/>
      <w:spacing w:before="120" w:after="240"/>
      <w:jc w:val="both"/>
      <w:outlineLvl w:val="2"/>
    </w:pPr>
    <w:rPr>
      <w:rFonts w:ascii="Arial" w:hAnsi="Script" w:cs="Arial"/>
      <w:b/>
      <w:bCs/>
      <w:color w:val="auto"/>
      <w:sz w:val="28"/>
      <w:szCs w:val="28"/>
    </w:rPr>
  </w:style>
  <w:style w:type="paragraph" w:styleId="Ttulo7">
    <w:name w:val="heading 7"/>
    <w:basedOn w:val="Normal"/>
    <w:next w:val="Normal"/>
    <w:link w:val="Ttulo7Car"/>
    <w:qFormat/>
    <w:rsid w:val="00A65579"/>
    <w:pPr>
      <w:widowControl/>
      <w:tabs>
        <w:tab w:val="num" w:pos="0"/>
      </w:tabs>
      <w:suppressAutoHyphens/>
      <w:autoSpaceDE/>
      <w:autoSpaceDN/>
      <w:adjustRightInd/>
      <w:spacing w:before="240" w:after="60"/>
      <w:ind w:left="1296" w:hanging="1296"/>
      <w:outlineLvl w:val="6"/>
    </w:pPr>
    <w:rPr>
      <w:rFonts w:ascii="Calibri" w:hAnsi="Calibri" w:cs="Times New Roman"/>
      <w:color w:val="auto"/>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A65579"/>
    <w:rPr>
      <w:rFonts w:ascii="Calibri" w:hAnsi="Calibri"/>
      <w:sz w:val="24"/>
      <w:szCs w:val="24"/>
      <w:lang w:eastAsia="zh-CN"/>
    </w:rPr>
  </w:style>
  <w:style w:type="paragraph" w:customStyle="1" w:styleId="Predeterminado">
    <w:name w:val="Predeterminado"/>
    <w:rsid w:val="0028136D"/>
    <w:pPr>
      <w:autoSpaceDN w:val="0"/>
      <w:adjustRightInd w:val="0"/>
    </w:pPr>
    <w:rPr>
      <w:rFonts w:ascii="Trebuchet MS" w:hAnsi="Script" w:cs="Trebuchet MS"/>
      <w:color w:val="000000"/>
      <w:sz w:val="48"/>
      <w:szCs w:val="48"/>
      <w:lang w:val="es-ES" w:eastAsia="zh-CN"/>
    </w:rPr>
  </w:style>
  <w:style w:type="paragraph" w:customStyle="1" w:styleId="Encabezado1">
    <w:name w:val="Encabezado 1"/>
    <w:basedOn w:val="Predeterminado"/>
    <w:next w:val="Cuerpodetexto"/>
    <w:rsid w:val="0028136D"/>
    <w:pPr>
      <w:keepNext/>
      <w:autoSpaceDE w:val="0"/>
      <w:jc w:val="both"/>
      <w:outlineLvl w:val="0"/>
    </w:pPr>
    <w:rPr>
      <w:rFonts w:ascii="Arial" w:cs="Arial"/>
      <w:b/>
      <w:bCs/>
      <w:i/>
      <w:iCs/>
      <w:spacing w:val="-3"/>
      <w:kern w:val="1"/>
      <w:lang w:eastAsia="es-ES"/>
    </w:rPr>
  </w:style>
  <w:style w:type="paragraph" w:customStyle="1" w:styleId="Cuerpodetexto">
    <w:name w:val="Cuerpo de texto"/>
    <w:basedOn w:val="Predeterminado"/>
    <w:rsid w:val="0028136D"/>
    <w:pPr>
      <w:autoSpaceDE w:val="0"/>
      <w:spacing w:after="120"/>
    </w:pPr>
    <w:rPr>
      <w:lang w:eastAsia="es-ES"/>
    </w:rPr>
  </w:style>
  <w:style w:type="paragraph" w:customStyle="1" w:styleId="Encabezado20">
    <w:name w:val="Encabezado 2"/>
    <w:basedOn w:val="Predeterminado"/>
    <w:next w:val="Predeterminado"/>
    <w:rsid w:val="0028136D"/>
    <w:pPr>
      <w:keepNext/>
      <w:numPr>
        <w:ilvl w:val="1"/>
      </w:numPr>
      <w:autoSpaceDE w:val="0"/>
      <w:spacing w:before="240" w:after="60"/>
      <w:outlineLvl w:val="1"/>
    </w:pPr>
    <w:rPr>
      <w:rFonts w:ascii="Cambria" w:hAnsi="Times New Roman" w:cs="Cambria"/>
      <w:b/>
      <w:bCs/>
      <w:i/>
      <w:iCs/>
      <w:sz w:val="28"/>
      <w:szCs w:val="28"/>
      <w:lang w:eastAsia="es-ES"/>
    </w:rPr>
  </w:style>
  <w:style w:type="paragraph" w:customStyle="1" w:styleId="Encabezado3">
    <w:name w:val="Encabezado 3"/>
    <w:basedOn w:val="Predeterminado"/>
    <w:next w:val="Predeterminado"/>
    <w:rsid w:val="0028136D"/>
    <w:pPr>
      <w:keepNext/>
      <w:numPr>
        <w:ilvl w:val="2"/>
      </w:numPr>
      <w:autoSpaceDE w:val="0"/>
      <w:spacing w:before="120" w:after="240"/>
      <w:jc w:val="both"/>
      <w:outlineLvl w:val="2"/>
    </w:pPr>
    <w:rPr>
      <w:b/>
      <w:bCs/>
      <w:sz w:val="28"/>
      <w:szCs w:val="28"/>
      <w:lang w:eastAsia="es-ES"/>
    </w:rPr>
  </w:style>
  <w:style w:type="paragraph" w:customStyle="1" w:styleId="Encabezado6">
    <w:name w:val="Encabezado 6"/>
    <w:basedOn w:val="Encabezado"/>
    <w:rsid w:val="0028136D"/>
    <w:pPr>
      <w:autoSpaceDE w:val="0"/>
      <w:spacing w:line="480" w:lineRule="auto"/>
      <w:jc w:val="center"/>
    </w:pPr>
    <w:rPr>
      <w:rFonts w:ascii="Trebuchet MS" w:cs="Trebuchet MS"/>
      <w:b/>
      <w:bCs/>
      <w:color w:val="000000"/>
      <w:sz w:val="48"/>
      <w:szCs w:val="48"/>
      <w:lang w:eastAsia="es-ES"/>
    </w:rPr>
  </w:style>
  <w:style w:type="paragraph" w:styleId="Encabezado">
    <w:name w:val="header"/>
    <w:aliases w:val="encabezado,h"/>
    <w:basedOn w:val="Predeterminado"/>
    <w:next w:val="Cuerpodetexto"/>
    <w:rsid w:val="0028136D"/>
    <w:rPr>
      <w:rFonts w:ascii="Arial" w:cs="Arial"/>
      <w:color w:val="auto"/>
      <w:sz w:val="20"/>
      <w:szCs w:val="20"/>
    </w:rPr>
  </w:style>
  <w:style w:type="paragraph" w:customStyle="1" w:styleId="Encabezado7">
    <w:name w:val="Encabezado 7"/>
    <w:basedOn w:val="Predeterminado"/>
    <w:next w:val="Predeterminado"/>
    <w:rsid w:val="0028136D"/>
    <w:pPr>
      <w:numPr>
        <w:ilvl w:val="6"/>
      </w:numPr>
      <w:autoSpaceDE w:val="0"/>
      <w:spacing w:before="240" w:after="60"/>
      <w:outlineLvl w:val="6"/>
    </w:pPr>
    <w:rPr>
      <w:rFonts w:ascii="Calibri" w:hAnsi="Times New Roman" w:cs="Calibri"/>
      <w:lang w:eastAsia="es-ES"/>
    </w:rPr>
  </w:style>
  <w:style w:type="character" w:customStyle="1" w:styleId="WW8Num3z0">
    <w:name w:val="WW8Num3z0"/>
    <w:rsid w:val="0028136D"/>
    <w:rPr>
      <w:rFonts w:ascii="Symbol" w:cs="Symbol"/>
    </w:rPr>
  </w:style>
  <w:style w:type="character" w:customStyle="1" w:styleId="WW8Num4z0">
    <w:name w:val="WW8Num4z0"/>
    <w:rsid w:val="0028136D"/>
    <w:rPr>
      <w:rFonts w:ascii="Arial" w:cs="Arial"/>
    </w:rPr>
  </w:style>
  <w:style w:type="character" w:customStyle="1" w:styleId="WW8Num5z0">
    <w:name w:val="WW8Num5z0"/>
    <w:rsid w:val="0028136D"/>
    <w:rPr>
      <w:rFonts w:ascii="Symbol" w:cs="Symbol"/>
    </w:rPr>
  </w:style>
  <w:style w:type="character" w:customStyle="1" w:styleId="Absatz-Standardschriftart">
    <w:name w:val="Absatz-Standardschriftart"/>
    <w:rsid w:val="0028136D"/>
  </w:style>
  <w:style w:type="character" w:customStyle="1" w:styleId="WW8Num2z0">
    <w:name w:val="WW8Num2z0"/>
    <w:rsid w:val="0028136D"/>
    <w:rPr>
      <w:rFonts w:ascii="Symbol" w:cs="Symbol"/>
    </w:rPr>
  </w:style>
  <w:style w:type="character" w:customStyle="1" w:styleId="WW8Num6z0">
    <w:name w:val="WW8Num6z0"/>
    <w:rsid w:val="0028136D"/>
    <w:rPr>
      <w:rFonts w:ascii="Symbol" w:cs="Symbol"/>
    </w:rPr>
  </w:style>
  <w:style w:type="character" w:customStyle="1" w:styleId="WW8Num6z1">
    <w:name w:val="WW8Num6z1"/>
    <w:rsid w:val="0028136D"/>
    <w:rPr>
      <w:rFonts w:ascii="Courier New" w:cs="Courier New"/>
    </w:rPr>
  </w:style>
  <w:style w:type="character" w:customStyle="1" w:styleId="WW8Num6z2">
    <w:name w:val="WW8Num6z2"/>
    <w:rsid w:val="0028136D"/>
    <w:rPr>
      <w:rFonts w:ascii="Wingdings" w:cs="Wingdings"/>
    </w:rPr>
  </w:style>
  <w:style w:type="character" w:customStyle="1" w:styleId="WW8Num7z0">
    <w:name w:val="WW8Num7z0"/>
    <w:rsid w:val="0028136D"/>
    <w:rPr>
      <w:rFonts w:ascii="Arial" w:cs="Arial"/>
    </w:rPr>
  </w:style>
  <w:style w:type="character" w:customStyle="1" w:styleId="WW8Num7z1">
    <w:name w:val="WW8Num7z1"/>
    <w:rsid w:val="0028136D"/>
    <w:rPr>
      <w:rFonts w:ascii="Courier New" w:cs="Courier New"/>
    </w:rPr>
  </w:style>
  <w:style w:type="character" w:customStyle="1" w:styleId="WW8Num7z2">
    <w:name w:val="WW8Num7z2"/>
    <w:rsid w:val="0028136D"/>
    <w:rPr>
      <w:rFonts w:ascii="Wingdings" w:cs="Wingdings"/>
    </w:rPr>
  </w:style>
  <w:style w:type="character" w:customStyle="1" w:styleId="WW8Num7z3">
    <w:name w:val="WW8Num7z3"/>
    <w:rsid w:val="0028136D"/>
    <w:rPr>
      <w:rFonts w:ascii="Symbol" w:cs="Symbol"/>
    </w:rPr>
  </w:style>
  <w:style w:type="character" w:customStyle="1" w:styleId="WW8Num8z0">
    <w:name w:val="WW8Num8z0"/>
    <w:rsid w:val="0028136D"/>
    <w:rPr>
      <w:sz w:val="28"/>
      <w:szCs w:val="28"/>
    </w:rPr>
  </w:style>
  <w:style w:type="character" w:customStyle="1" w:styleId="WW8Num8z1">
    <w:name w:val="WW8Num8z1"/>
    <w:rsid w:val="0028136D"/>
    <w:rPr>
      <w:rFonts w:ascii="Courier New" w:cs="Courier New"/>
    </w:rPr>
  </w:style>
  <w:style w:type="character" w:customStyle="1" w:styleId="WW8Num8z2">
    <w:name w:val="WW8Num8z2"/>
    <w:rsid w:val="0028136D"/>
    <w:rPr>
      <w:rFonts w:ascii="Wingdings" w:cs="Wingdings"/>
    </w:rPr>
  </w:style>
  <w:style w:type="character" w:customStyle="1" w:styleId="WW8Num8z3">
    <w:name w:val="WW8Num8z3"/>
    <w:rsid w:val="0028136D"/>
    <w:rPr>
      <w:rFonts w:ascii="Symbol" w:cs="Symbol"/>
    </w:rPr>
  </w:style>
  <w:style w:type="character" w:customStyle="1" w:styleId="WW8Num9z0">
    <w:name w:val="WW8Num9z0"/>
    <w:rsid w:val="0028136D"/>
    <w:rPr>
      <w:rFonts w:ascii="Symbol" w:cs="Symbol"/>
    </w:rPr>
  </w:style>
  <w:style w:type="character" w:customStyle="1" w:styleId="WW8Num9z1">
    <w:name w:val="WW8Num9z1"/>
    <w:rsid w:val="0028136D"/>
    <w:rPr>
      <w:rFonts w:ascii="Courier New" w:cs="Courier New"/>
    </w:rPr>
  </w:style>
  <w:style w:type="character" w:customStyle="1" w:styleId="WW8Num9z2">
    <w:name w:val="WW8Num9z2"/>
    <w:rsid w:val="0028136D"/>
    <w:rPr>
      <w:rFonts w:ascii="Wingdings" w:cs="Wingdings"/>
    </w:rPr>
  </w:style>
  <w:style w:type="character" w:customStyle="1" w:styleId="WW8Num10z0">
    <w:name w:val="WW8Num10z0"/>
    <w:rsid w:val="0028136D"/>
    <w:rPr>
      <w:rFonts w:ascii="Symbol" w:cs="Symbol"/>
    </w:rPr>
  </w:style>
  <w:style w:type="character" w:customStyle="1" w:styleId="WW8Num10z1">
    <w:name w:val="WW8Num10z1"/>
    <w:rsid w:val="0028136D"/>
    <w:rPr>
      <w:rFonts w:ascii="Courier New" w:cs="Courier New"/>
    </w:rPr>
  </w:style>
  <w:style w:type="character" w:customStyle="1" w:styleId="WW8Num10z2">
    <w:name w:val="WW8Num10z2"/>
    <w:rsid w:val="0028136D"/>
    <w:rPr>
      <w:rFonts w:ascii="Wingdings" w:cs="Wingdings"/>
    </w:rPr>
  </w:style>
  <w:style w:type="character" w:customStyle="1" w:styleId="WW8Num11z0">
    <w:name w:val="WW8Num11z0"/>
    <w:rsid w:val="0028136D"/>
    <w:rPr>
      <w:rFonts w:ascii="Symbol" w:cs="Symbol"/>
    </w:rPr>
  </w:style>
  <w:style w:type="character" w:customStyle="1" w:styleId="WW8Num11z1">
    <w:name w:val="WW8Num11z1"/>
    <w:rsid w:val="0028136D"/>
    <w:rPr>
      <w:rFonts w:ascii="Courier New" w:cs="Courier New"/>
    </w:rPr>
  </w:style>
  <w:style w:type="character" w:customStyle="1" w:styleId="WW8Num11z2">
    <w:name w:val="WW8Num11z2"/>
    <w:rsid w:val="0028136D"/>
    <w:rPr>
      <w:rFonts w:ascii="Wingdings" w:cs="Wingdings"/>
    </w:rPr>
  </w:style>
  <w:style w:type="character" w:customStyle="1" w:styleId="WW8Num50z0">
    <w:name w:val="WW8Num50z0"/>
    <w:rsid w:val="0028136D"/>
    <w:rPr>
      <w:rFonts w:ascii="Symbol" w:cs="Symbol"/>
    </w:rPr>
  </w:style>
  <w:style w:type="character" w:customStyle="1" w:styleId="WW8Num50z1">
    <w:name w:val="WW8Num50z1"/>
    <w:rsid w:val="0028136D"/>
    <w:rPr>
      <w:rFonts w:ascii="Courier New" w:cs="Courier New"/>
    </w:rPr>
  </w:style>
  <w:style w:type="character" w:customStyle="1" w:styleId="WW8Num50z2">
    <w:name w:val="WW8Num50z2"/>
    <w:rsid w:val="0028136D"/>
    <w:rPr>
      <w:rFonts w:ascii="Wingdings" w:cs="Wingdings"/>
    </w:rPr>
  </w:style>
  <w:style w:type="character" w:customStyle="1" w:styleId="WW8Num51z0">
    <w:name w:val="WW8Num51z0"/>
    <w:rsid w:val="0028136D"/>
    <w:rPr>
      <w:rFonts w:ascii="Symbol" w:cs="Symbol"/>
    </w:rPr>
  </w:style>
  <w:style w:type="character" w:customStyle="1" w:styleId="WW8Num51z1">
    <w:name w:val="WW8Num51z1"/>
    <w:rsid w:val="0028136D"/>
    <w:rPr>
      <w:rFonts w:ascii="Courier New" w:cs="Courier New"/>
    </w:rPr>
  </w:style>
  <w:style w:type="character" w:customStyle="1" w:styleId="WW8Num51z2">
    <w:name w:val="WW8Num51z2"/>
    <w:rsid w:val="0028136D"/>
    <w:rPr>
      <w:rFonts w:ascii="Wingdings" w:cs="Wingdings"/>
    </w:rPr>
  </w:style>
  <w:style w:type="character" w:customStyle="1" w:styleId="Fuentedeprafopredeter">
    <w:name w:val="Fuente de p疵rafo predeter."/>
    <w:rsid w:val="0028136D"/>
  </w:style>
  <w:style w:type="character" w:customStyle="1" w:styleId="Nerodepina">
    <w:name w:val="N伹ero de p疊ina"/>
    <w:rsid w:val="0028136D"/>
    <w:rPr>
      <w:shd w:val="clear" w:color="auto" w:fill="FFFFFF"/>
    </w:rPr>
  </w:style>
  <w:style w:type="character" w:customStyle="1" w:styleId="CarCar2">
    <w:name w:val="Car Car2"/>
    <w:rsid w:val="0028136D"/>
    <w:rPr>
      <w:b/>
      <w:bCs/>
      <w:lang w:val="es-CR"/>
    </w:rPr>
  </w:style>
  <w:style w:type="character" w:customStyle="1" w:styleId="Muydestacado">
    <w:name w:val="Muy destacado"/>
    <w:rsid w:val="0028136D"/>
    <w:rPr>
      <w:b/>
      <w:bCs/>
    </w:rPr>
  </w:style>
  <w:style w:type="character" w:customStyle="1" w:styleId="Destacado">
    <w:name w:val="Destacado"/>
    <w:rsid w:val="0028136D"/>
    <w:rPr>
      <w:i/>
      <w:iCs/>
    </w:rPr>
  </w:style>
  <w:style w:type="character" w:customStyle="1" w:styleId="CarCar10">
    <w:name w:val="Car Car10"/>
    <w:rsid w:val="0028136D"/>
    <w:rPr>
      <w:rFonts w:ascii="Cambria" w:cs="Cambria"/>
      <w:b/>
      <w:bCs/>
      <w:i/>
      <w:iCs/>
      <w:sz w:val="28"/>
      <w:szCs w:val="28"/>
      <w:lang w:val="es-CR"/>
    </w:rPr>
  </w:style>
  <w:style w:type="character" w:customStyle="1" w:styleId="Caracteresdenotaalpie">
    <w:name w:val="Caracteres de nota al pie"/>
    <w:rsid w:val="0028136D"/>
    <w:rPr>
      <w:position w:val="10"/>
    </w:rPr>
  </w:style>
  <w:style w:type="character" w:customStyle="1" w:styleId="CarCar5">
    <w:name w:val="Car Car5"/>
    <w:rsid w:val="0028136D"/>
    <w:rPr>
      <w:lang w:val="es-CR"/>
    </w:rPr>
  </w:style>
  <w:style w:type="character" w:customStyle="1" w:styleId="Internetlink">
    <w:name w:val="Internet link"/>
    <w:rsid w:val="0028136D"/>
    <w:rPr>
      <w:color w:val="000080"/>
      <w:u w:val="single"/>
    </w:rPr>
  </w:style>
  <w:style w:type="character" w:customStyle="1" w:styleId="estilocorreo32">
    <w:name w:val="estilocorreo32"/>
    <w:rsid w:val="0028136D"/>
    <w:rPr>
      <w:rFonts w:ascii="Arial" w:cs="Arial"/>
      <w:color w:val="000080"/>
    </w:rPr>
  </w:style>
  <w:style w:type="character" w:customStyle="1" w:styleId="estilocorreo37">
    <w:name w:val="estilocorreo37"/>
    <w:rsid w:val="0028136D"/>
    <w:rPr>
      <w:rFonts w:ascii="Arial" w:cs="Arial"/>
      <w:color w:val="000080"/>
    </w:rPr>
  </w:style>
  <w:style w:type="character" w:customStyle="1" w:styleId="estilocorreo23">
    <w:name w:val="estilocorreo23"/>
    <w:rsid w:val="0028136D"/>
    <w:rPr>
      <w:rFonts w:ascii="Arial" w:cs="Arial"/>
      <w:color w:val="000080"/>
    </w:rPr>
  </w:style>
  <w:style w:type="character" w:customStyle="1" w:styleId="CarCar8">
    <w:name w:val="Car Car8"/>
    <w:rsid w:val="0028136D"/>
    <w:rPr>
      <w:rFonts w:ascii="Arial Unicode MS" w:eastAsia="Arial Unicode MS" w:hAnsi="Arial Unicode MS" w:cs="Arial Unicode MS"/>
      <w:color w:val="000000"/>
    </w:rPr>
  </w:style>
  <w:style w:type="character" w:customStyle="1" w:styleId="EnlacedeInternet">
    <w:name w:val="Enlace de Internet"/>
    <w:rsid w:val="0028136D"/>
    <w:rPr>
      <w:color w:val="0000FF"/>
      <w:u w:val="single"/>
    </w:rPr>
  </w:style>
  <w:style w:type="character" w:customStyle="1" w:styleId="CarCar1">
    <w:name w:val="Car Car1"/>
    <w:rsid w:val="0028136D"/>
    <w:rPr>
      <w:rFonts w:ascii="Book Antiqua" w:cs="Book Antiqua"/>
      <w:color w:val="000000"/>
    </w:rPr>
  </w:style>
  <w:style w:type="character" w:customStyle="1" w:styleId="WW-Caracteresdenotaalpie">
    <w:name w:val="WW-Caracteres de nota al pie"/>
    <w:rsid w:val="0028136D"/>
    <w:rPr>
      <w:position w:val="10"/>
    </w:rPr>
  </w:style>
  <w:style w:type="character" w:customStyle="1" w:styleId="CarCar9">
    <w:name w:val="Car Car9"/>
    <w:rsid w:val="0028136D"/>
    <w:rPr>
      <w:rFonts w:ascii="Calibri" w:cs="Calibri"/>
    </w:rPr>
  </w:style>
  <w:style w:type="character" w:customStyle="1" w:styleId="CarCar">
    <w:name w:val="Car Car"/>
    <w:rsid w:val="0028136D"/>
    <w:rPr>
      <w:sz w:val="16"/>
      <w:szCs w:val="16"/>
    </w:rPr>
  </w:style>
  <w:style w:type="character" w:customStyle="1" w:styleId="estilocorreo28">
    <w:name w:val="estilocorreo28"/>
    <w:rsid w:val="0028136D"/>
    <w:rPr>
      <w:rFonts w:ascii="Arial" w:cs="Arial"/>
      <w:color w:val="000080"/>
    </w:rPr>
  </w:style>
  <w:style w:type="character" w:customStyle="1" w:styleId="estilocorreo35">
    <w:name w:val="estilocorreo35"/>
    <w:rsid w:val="0028136D"/>
    <w:rPr>
      <w:rFonts w:ascii="Arial" w:cs="Arial"/>
      <w:color w:val="000080"/>
    </w:rPr>
  </w:style>
  <w:style w:type="character" w:customStyle="1" w:styleId="estilocorreo31">
    <w:name w:val="estilocorreo31"/>
    <w:rsid w:val="0028136D"/>
    <w:rPr>
      <w:rFonts w:ascii="Arial" w:cs="Arial"/>
      <w:color w:val="000080"/>
    </w:rPr>
  </w:style>
  <w:style w:type="character" w:customStyle="1" w:styleId="estilocorreo25">
    <w:name w:val="estilocorreo25"/>
    <w:rsid w:val="0028136D"/>
    <w:rPr>
      <w:rFonts w:ascii="Arial" w:cs="Arial"/>
      <w:color w:val="000080"/>
    </w:rPr>
  </w:style>
  <w:style w:type="character" w:customStyle="1" w:styleId="NormalWebCar1">
    <w:name w:val="Normal (Web) Car1"/>
    <w:uiPriority w:val="99"/>
    <w:rsid w:val="0028136D"/>
  </w:style>
  <w:style w:type="character" w:customStyle="1" w:styleId="estilocorreo22">
    <w:name w:val="estilocorreo22"/>
    <w:rsid w:val="0028136D"/>
    <w:rPr>
      <w:rFonts w:ascii="Arial" w:cs="Arial"/>
      <w:color w:val="000080"/>
    </w:rPr>
  </w:style>
  <w:style w:type="character" w:customStyle="1" w:styleId="Ancladenotaalpie">
    <w:name w:val="Ancla de nota al pie"/>
    <w:rsid w:val="0028136D"/>
    <w:rPr>
      <w:position w:val="10"/>
    </w:rPr>
  </w:style>
  <w:style w:type="character" w:customStyle="1" w:styleId="WW8Num31z0">
    <w:name w:val="WW8Num31z0"/>
    <w:rsid w:val="0028136D"/>
  </w:style>
  <w:style w:type="character" w:customStyle="1" w:styleId="WW8Num31z1">
    <w:name w:val="WW8Num31z1"/>
    <w:rsid w:val="0028136D"/>
  </w:style>
  <w:style w:type="character" w:customStyle="1" w:styleId="WW8Num31z2">
    <w:name w:val="WW8Num31z2"/>
    <w:rsid w:val="0028136D"/>
  </w:style>
  <w:style w:type="character" w:customStyle="1" w:styleId="WW8Num31z3">
    <w:name w:val="WW8Num31z3"/>
    <w:rsid w:val="0028136D"/>
  </w:style>
  <w:style w:type="character" w:customStyle="1" w:styleId="WW8Num31z4">
    <w:name w:val="WW8Num31z4"/>
    <w:rsid w:val="0028136D"/>
  </w:style>
  <w:style w:type="character" w:customStyle="1" w:styleId="WW8Num31z5">
    <w:name w:val="WW8Num31z5"/>
    <w:rsid w:val="0028136D"/>
  </w:style>
  <w:style w:type="character" w:customStyle="1" w:styleId="WW8Num31z6">
    <w:name w:val="WW8Num31z6"/>
    <w:rsid w:val="0028136D"/>
  </w:style>
  <w:style w:type="character" w:customStyle="1" w:styleId="WW8Num31z7">
    <w:name w:val="WW8Num31z7"/>
    <w:rsid w:val="0028136D"/>
  </w:style>
  <w:style w:type="character" w:customStyle="1" w:styleId="WW8Num31z8">
    <w:name w:val="WW8Num31z8"/>
    <w:rsid w:val="0028136D"/>
  </w:style>
  <w:style w:type="character" w:customStyle="1" w:styleId="CarCar15">
    <w:name w:val="Car Car15"/>
    <w:rsid w:val="0028136D"/>
    <w:rPr>
      <w:sz w:val="16"/>
      <w:szCs w:val="16"/>
    </w:rPr>
  </w:style>
  <w:style w:type="character" w:customStyle="1" w:styleId="CarCar91">
    <w:name w:val="Car Car91"/>
    <w:rsid w:val="0028136D"/>
  </w:style>
  <w:style w:type="character" w:customStyle="1" w:styleId="CarCar13">
    <w:name w:val="Car Car13"/>
    <w:rsid w:val="0028136D"/>
    <w:rPr>
      <w:rFonts w:ascii="Book Antiqua" w:cs="Book Antiqua"/>
      <w:color w:val="000000"/>
    </w:rPr>
  </w:style>
  <w:style w:type="character" w:customStyle="1" w:styleId="CarCar81">
    <w:name w:val="Car Car81"/>
    <w:rsid w:val="0028136D"/>
    <w:rPr>
      <w:color w:val="000000"/>
    </w:rPr>
  </w:style>
  <w:style w:type="character" w:customStyle="1" w:styleId="CarCar51">
    <w:name w:val="Car Car51"/>
    <w:rsid w:val="0028136D"/>
  </w:style>
  <w:style w:type="character" w:customStyle="1" w:styleId="CarCar101">
    <w:name w:val="Car Car101"/>
    <w:rsid w:val="0028136D"/>
    <w:rPr>
      <w:b/>
      <w:bCs/>
      <w:i/>
      <w:iCs/>
      <w:sz w:val="28"/>
      <w:szCs w:val="28"/>
    </w:rPr>
  </w:style>
  <w:style w:type="character" w:customStyle="1" w:styleId="CarCar22">
    <w:name w:val="Car Car22"/>
    <w:rsid w:val="0028136D"/>
    <w:rPr>
      <w:b/>
      <w:bCs/>
    </w:rPr>
  </w:style>
  <w:style w:type="character" w:customStyle="1" w:styleId="Tulo2Car">
    <w:name w:val="T咜ulo 2 Car"/>
    <w:rsid w:val="0028136D"/>
    <w:rPr>
      <w:b/>
      <w:bCs/>
      <w:sz w:val="28"/>
      <w:szCs w:val="28"/>
      <w:u w:val="single"/>
    </w:rPr>
  </w:style>
  <w:style w:type="character" w:customStyle="1" w:styleId="Tulo1Car">
    <w:name w:val="T咜ulo 1 Car"/>
    <w:rsid w:val="0028136D"/>
    <w:rPr>
      <w:b/>
      <w:bCs/>
      <w:sz w:val="28"/>
      <w:szCs w:val="28"/>
      <w:u w:val="single"/>
    </w:rPr>
  </w:style>
  <w:style w:type="character" w:customStyle="1" w:styleId="TulosdeHallazgoeIntroducciCar">
    <w:name w:val="T咜ulos de Hallazgo e Introducci Car"/>
    <w:aliases w:val="CAPITULO 2 Car Car,Títulos de Hallazgo e Introducción Car"/>
    <w:rsid w:val="0028136D"/>
    <w:rPr>
      <w:b/>
      <w:bCs/>
      <w:sz w:val="28"/>
      <w:szCs w:val="28"/>
      <w:u w:val="single"/>
    </w:rPr>
  </w:style>
  <w:style w:type="character" w:customStyle="1" w:styleId="CarCar7">
    <w:name w:val="Car Car7"/>
    <w:rsid w:val="0028136D"/>
  </w:style>
  <w:style w:type="character" w:customStyle="1" w:styleId="Tulo3Car">
    <w:name w:val="T咜ulo 3 Car"/>
    <w:rsid w:val="0028136D"/>
    <w:rPr>
      <w:b/>
      <w:bCs/>
      <w:sz w:val="26"/>
      <w:szCs w:val="26"/>
    </w:rPr>
  </w:style>
  <w:style w:type="character" w:customStyle="1" w:styleId="encabezadoCarCar">
    <w:name w:val="encabezado Car Car"/>
    <w:rsid w:val="0028136D"/>
  </w:style>
  <w:style w:type="character" w:customStyle="1" w:styleId="EstiloCorreo16">
    <w:name w:val="EstiloCorreo16"/>
    <w:rsid w:val="0028136D"/>
    <w:rPr>
      <w:color w:val="000000"/>
    </w:rPr>
  </w:style>
  <w:style w:type="character" w:customStyle="1" w:styleId="CarCar21">
    <w:name w:val="Car Car21"/>
    <w:rsid w:val="0028136D"/>
  </w:style>
  <w:style w:type="paragraph" w:styleId="Lista">
    <w:name w:val="List"/>
    <w:basedOn w:val="Cuerpodetexto"/>
    <w:rsid w:val="0028136D"/>
  </w:style>
  <w:style w:type="paragraph" w:customStyle="1" w:styleId="Etiqueta">
    <w:name w:val="Etiqueta"/>
    <w:basedOn w:val="Predeterminado"/>
    <w:rsid w:val="0028136D"/>
    <w:pPr>
      <w:suppressLineNumbers/>
      <w:autoSpaceDE w:val="0"/>
      <w:spacing w:before="120" w:after="120"/>
    </w:pPr>
    <w:rPr>
      <w:i/>
      <w:iCs/>
      <w:sz w:val="24"/>
      <w:szCs w:val="24"/>
      <w:lang w:eastAsia="es-ES"/>
    </w:rPr>
  </w:style>
  <w:style w:type="paragraph" w:customStyle="1" w:styleId="ndice">
    <w:name w:val="ﾍndice"/>
    <w:basedOn w:val="Predeterminado"/>
    <w:rsid w:val="0028136D"/>
    <w:pPr>
      <w:suppressLineNumbers/>
      <w:autoSpaceDE w:val="0"/>
    </w:pPr>
    <w:rPr>
      <w:lang w:eastAsia="es-ES"/>
    </w:rPr>
  </w:style>
  <w:style w:type="paragraph" w:customStyle="1" w:styleId="CarCarCarCar">
    <w:name w:val="Car Car Car Car"/>
    <w:basedOn w:val="Predeterminado"/>
    <w:rsid w:val="0028136D"/>
    <w:pPr>
      <w:autoSpaceDE w:val="0"/>
      <w:spacing w:after="160" w:line="240" w:lineRule="exact"/>
    </w:pPr>
    <w:rPr>
      <w:rFonts w:ascii="Verdana" w:cs="Verdana"/>
      <w:sz w:val="20"/>
      <w:szCs w:val="20"/>
      <w:lang w:val="en-AU" w:eastAsia="es-ES"/>
    </w:rPr>
  </w:style>
  <w:style w:type="paragraph" w:styleId="Textoindependiente2">
    <w:name w:val="Body Text 2"/>
    <w:basedOn w:val="Predeterminado"/>
    <w:link w:val="Textoindependiente2Car"/>
    <w:rsid w:val="0028136D"/>
    <w:pPr>
      <w:spacing w:after="120"/>
    </w:pPr>
    <w:rPr>
      <w:rFonts w:ascii="Arial" w:cs="Arial"/>
      <w:color w:val="auto"/>
      <w:sz w:val="20"/>
      <w:szCs w:val="20"/>
    </w:rPr>
  </w:style>
  <w:style w:type="character" w:customStyle="1" w:styleId="Textoindependiente2Car">
    <w:name w:val="Texto independiente 2 Car"/>
    <w:basedOn w:val="Fuentedeprrafopredeter"/>
    <w:link w:val="Textoindependiente2"/>
    <w:rsid w:val="00A65579"/>
    <w:rPr>
      <w:rFonts w:ascii="Arial" w:hAnsi="Script" w:cs="Arial"/>
      <w:lang w:val="es-ES" w:eastAsia="zh-CN"/>
    </w:rPr>
  </w:style>
  <w:style w:type="paragraph" w:styleId="NormalWeb">
    <w:name w:val="Normal (Web)"/>
    <w:basedOn w:val="Predeterminado"/>
    <w:link w:val="NormalWebCar"/>
    <w:uiPriority w:val="99"/>
    <w:qFormat/>
    <w:rsid w:val="0028136D"/>
    <w:pPr>
      <w:widowControl w:val="0"/>
      <w:autoSpaceDE w:val="0"/>
      <w:spacing w:before="100" w:after="100"/>
    </w:pPr>
    <w:rPr>
      <w:rFonts w:ascii="Arial Unicode MS" w:eastAsia="Arial Unicode MS" w:hAnsi="Arial Unicode MS" w:cs="Arial Unicode MS"/>
      <w:shd w:val="clear" w:color="auto" w:fill="FFFFFF"/>
      <w:lang w:eastAsia="es-ES"/>
    </w:rPr>
  </w:style>
  <w:style w:type="character" w:customStyle="1" w:styleId="NormalWebCar">
    <w:name w:val="Normal (Web) Car"/>
    <w:basedOn w:val="Fuentedeprrafopredeter"/>
    <w:link w:val="NormalWeb"/>
    <w:uiPriority w:val="99"/>
    <w:locked/>
    <w:rsid w:val="00A65579"/>
    <w:rPr>
      <w:rFonts w:ascii="Arial Unicode MS" w:eastAsia="Arial Unicode MS" w:hAnsi="Arial Unicode MS" w:cs="Arial Unicode MS"/>
      <w:color w:val="000000"/>
      <w:sz w:val="48"/>
      <w:szCs w:val="48"/>
      <w:lang w:val="es-ES" w:eastAsia="es-ES"/>
    </w:rPr>
  </w:style>
  <w:style w:type="paragraph" w:customStyle="1" w:styleId="Piedepina">
    <w:name w:val="Pie de p疊ina"/>
    <w:basedOn w:val="Predeterminado"/>
    <w:rsid w:val="0028136D"/>
    <w:pPr>
      <w:tabs>
        <w:tab w:val="center" w:pos="4252"/>
        <w:tab w:val="right" w:pos="8504"/>
      </w:tabs>
      <w:autoSpaceDE w:val="0"/>
    </w:pPr>
    <w:rPr>
      <w:lang w:eastAsia="es-ES"/>
    </w:rPr>
  </w:style>
  <w:style w:type="paragraph" w:customStyle="1" w:styleId="Encabezamiento">
    <w:name w:val="Encabezamiento"/>
    <w:basedOn w:val="Predeterminado"/>
    <w:rsid w:val="0028136D"/>
    <w:pPr>
      <w:tabs>
        <w:tab w:val="center" w:pos="4252"/>
        <w:tab w:val="right" w:pos="8504"/>
      </w:tabs>
      <w:autoSpaceDE w:val="0"/>
    </w:pPr>
    <w:rPr>
      <w:lang w:eastAsia="es-ES"/>
    </w:rPr>
  </w:style>
  <w:style w:type="paragraph" w:customStyle="1" w:styleId="Car">
    <w:name w:val="Car"/>
    <w:basedOn w:val="Predeterminado"/>
    <w:rsid w:val="0028136D"/>
    <w:pPr>
      <w:autoSpaceDE w:val="0"/>
      <w:spacing w:after="160" w:line="240" w:lineRule="exact"/>
    </w:pPr>
    <w:rPr>
      <w:rFonts w:ascii="Verdana" w:cs="Verdana"/>
      <w:sz w:val="20"/>
      <w:szCs w:val="20"/>
      <w:lang w:val="en-AU" w:eastAsia="es-ES"/>
    </w:rPr>
  </w:style>
  <w:style w:type="paragraph" w:customStyle="1" w:styleId="Prafodelista">
    <w:name w:val="P疵rafo de lista"/>
    <w:basedOn w:val="Predeterminado"/>
    <w:rsid w:val="0028136D"/>
    <w:pPr>
      <w:autoSpaceDE w:val="0"/>
      <w:ind w:left="708"/>
    </w:pPr>
    <w:rPr>
      <w:lang w:eastAsia="es-ES"/>
    </w:rPr>
  </w:style>
  <w:style w:type="paragraph" w:customStyle="1" w:styleId="CharChar">
    <w:name w:val="Char Char"/>
    <w:basedOn w:val="Predeterminado"/>
    <w:rsid w:val="0028136D"/>
    <w:pPr>
      <w:autoSpaceDE w:val="0"/>
      <w:spacing w:after="160" w:line="240" w:lineRule="exact"/>
    </w:pPr>
    <w:rPr>
      <w:rFonts w:ascii="Verdana" w:cs="Verdana"/>
      <w:sz w:val="20"/>
      <w:szCs w:val="20"/>
      <w:lang w:val="en-AU" w:eastAsia="es-ES"/>
    </w:rPr>
  </w:style>
  <w:style w:type="paragraph" w:customStyle="1" w:styleId="Car1">
    <w:name w:val="Car1"/>
    <w:basedOn w:val="Predeterminado"/>
    <w:rsid w:val="0028136D"/>
    <w:pPr>
      <w:autoSpaceDE w:val="0"/>
      <w:spacing w:after="160" w:line="240" w:lineRule="exact"/>
    </w:pPr>
    <w:rPr>
      <w:rFonts w:ascii="Verdana" w:cs="Verdana"/>
      <w:sz w:val="20"/>
      <w:szCs w:val="20"/>
      <w:lang w:val="en-AU" w:eastAsia="es-ES"/>
    </w:rPr>
  </w:style>
  <w:style w:type="paragraph" w:customStyle="1" w:styleId="style3">
    <w:name w:val="style3"/>
    <w:basedOn w:val="Predeterminado"/>
    <w:rsid w:val="0028136D"/>
    <w:pPr>
      <w:autoSpaceDE w:val="0"/>
      <w:spacing w:before="280" w:after="280"/>
    </w:pPr>
    <w:rPr>
      <w:b/>
      <w:bCs/>
      <w:lang w:eastAsia="es-ES"/>
    </w:rPr>
  </w:style>
  <w:style w:type="paragraph" w:styleId="Textodeglobo">
    <w:name w:val="Balloon Text"/>
    <w:basedOn w:val="Predeterminado"/>
    <w:rsid w:val="0028136D"/>
    <w:pPr>
      <w:autoSpaceDE w:val="0"/>
    </w:pPr>
    <w:rPr>
      <w:rFonts w:ascii="Tahoma" w:cs="Tahoma"/>
      <w:sz w:val="16"/>
      <w:szCs w:val="16"/>
      <w:lang w:eastAsia="es-ES"/>
    </w:rPr>
  </w:style>
  <w:style w:type="paragraph" w:customStyle="1" w:styleId="Car2">
    <w:name w:val="Car2"/>
    <w:basedOn w:val="Predeterminado"/>
    <w:rsid w:val="0028136D"/>
    <w:pPr>
      <w:autoSpaceDE w:val="0"/>
      <w:spacing w:after="160" w:line="240" w:lineRule="exact"/>
    </w:pPr>
    <w:rPr>
      <w:rFonts w:ascii="Verdana" w:cs="Verdana"/>
      <w:sz w:val="20"/>
      <w:szCs w:val="20"/>
      <w:lang w:val="en-AU" w:eastAsia="es-ES"/>
    </w:rPr>
  </w:style>
  <w:style w:type="paragraph" w:customStyle="1" w:styleId="prrafodelista">
    <w:name w:val="prrafodelista"/>
    <w:basedOn w:val="Predeterminado"/>
    <w:rsid w:val="0028136D"/>
    <w:pPr>
      <w:shd w:val="clear" w:color="auto" w:fill="FFFFFF"/>
      <w:autoSpaceDE w:val="0"/>
      <w:ind w:left="708"/>
    </w:pPr>
    <w:rPr>
      <w:rFonts w:hAnsi="Arial Unicode MS"/>
      <w:lang w:eastAsia="es-ES"/>
    </w:rPr>
  </w:style>
  <w:style w:type="paragraph" w:customStyle="1" w:styleId="CaracterCaracterCharCharCaracterCaracterCarCarCarCarChar">
    <w:name w:val="Caracter Caracter Char Char Caracter Caracter Car Car Car Car Char"/>
    <w:basedOn w:val="Predeterminado"/>
    <w:rsid w:val="0028136D"/>
    <w:pPr>
      <w:autoSpaceDE w:val="0"/>
      <w:jc w:val="both"/>
    </w:pPr>
    <w:rPr>
      <w:rFonts w:ascii="Arial" w:cs="Arial"/>
      <w:lang w:val="pl-PL" w:eastAsia="es-ES"/>
    </w:rPr>
  </w:style>
  <w:style w:type="paragraph" w:customStyle="1" w:styleId="CarCar4">
    <w:name w:val="Car Car4"/>
    <w:basedOn w:val="Predeterminado"/>
    <w:rsid w:val="0028136D"/>
    <w:pPr>
      <w:autoSpaceDE w:val="0"/>
      <w:spacing w:after="160" w:line="240" w:lineRule="exact"/>
    </w:pPr>
    <w:rPr>
      <w:rFonts w:ascii="Verdana" w:cs="Verdana"/>
      <w:sz w:val="20"/>
      <w:szCs w:val="20"/>
      <w:lang w:val="en-AU" w:eastAsia="es-ES"/>
    </w:rPr>
  </w:style>
  <w:style w:type="paragraph" w:customStyle="1" w:styleId="CharChar2">
    <w:name w:val="Char Char2"/>
    <w:basedOn w:val="Predeterminado"/>
    <w:rsid w:val="0028136D"/>
    <w:pPr>
      <w:autoSpaceDE w:val="0"/>
      <w:spacing w:after="160" w:line="240" w:lineRule="exact"/>
    </w:pPr>
    <w:rPr>
      <w:rFonts w:ascii="Verdana" w:cs="Verdana"/>
      <w:sz w:val="20"/>
      <w:szCs w:val="20"/>
      <w:lang w:val="en-AU" w:eastAsia="es-ES"/>
    </w:rPr>
  </w:style>
  <w:style w:type="paragraph" w:customStyle="1" w:styleId="Cuerpodetextoconsangr">
    <w:name w:val="Cuerpo de texto con sangr僘"/>
    <w:rsid w:val="0028136D"/>
    <w:pPr>
      <w:widowControl w:val="0"/>
      <w:autoSpaceDE w:val="0"/>
      <w:autoSpaceDN w:val="0"/>
      <w:adjustRightInd w:val="0"/>
      <w:spacing w:after="120" w:line="360" w:lineRule="auto"/>
      <w:ind w:firstLine="708"/>
      <w:jc w:val="both"/>
    </w:pPr>
    <w:rPr>
      <w:rFonts w:ascii="Arial" w:cs="Arial"/>
      <w:color w:val="000000"/>
      <w:u w:val="single"/>
      <w:lang w:val="en-US" w:eastAsia="zh-CN"/>
    </w:rPr>
  </w:style>
  <w:style w:type="paragraph" w:customStyle="1" w:styleId="Sangrdetextonormal">
    <w:name w:val="Sangr僘 de texto normal"/>
    <w:basedOn w:val="Predeterminado"/>
    <w:rsid w:val="0028136D"/>
    <w:pPr>
      <w:autoSpaceDE w:val="0"/>
      <w:spacing w:after="120"/>
      <w:ind w:left="283"/>
    </w:pPr>
    <w:rPr>
      <w:rFonts w:hAnsi="Arial Unicode MS"/>
      <w:lang w:eastAsia="es-ES"/>
    </w:rPr>
  </w:style>
  <w:style w:type="paragraph" w:styleId="Mapadeldocumento">
    <w:name w:val="Document Map"/>
    <w:basedOn w:val="Predeterminado"/>
    <w:semiHidden/>
    <w:rsid w:val="0028136D"/>
    <w:pPr>
      <w:shd w:val="clear" w:color="auto" w:fill="000080"/>
      <w:autoSpaceDE w:val="0"/>
    </w:pPr>
    <w:rPr>
      <w:rFonts w:ascii="Tahoma" w:cs="Tahoma"/>
      <w:sz w:val="20"/>
      <w:szCs w:val="20"/>
      <w:lang w:eastAsia="es-ES"/>
    </w:rPr>
  </w:style>
  <w:style w:type="paragraph" w:customStyle="1" w:styleId="WW-Predeterminado">
    <w:name w:val="WW-Predeterminado"/>
    <w:rsid w:val="0028136D"/>
    <w:pPr>
      <w:widowControl w:val="0"/>
      <w:autoSpaceDE w:val="0"/>
      <w:autoSpaceDN w:val="0"/>
      <w:adjustRightInd w:val="0"/>
    </w:pPr>
    <w:rPr>
      <w:rFonts w:ascii="Verdana" w:hAnsi="Verdana"/>
      <w:kern w:val="1"/>
      <w:sz w:val="24"/>
      <w:szCs w:val="24"/>
      <w:lang w:val="es-ES" w:eastAsia="zh-CN"/>
    </w:rPr>
  </w:style>
  <w:style w:type="paragraph" w:customStyle="1" w:styleId="Prrafodelista1">
    <w:name w:val="Párrafo de lista1"/>
    <w:rsid w:val="0028136D"/>
    <w:pPr>
      <w:widowControl w:val="0"/>
      <w:autoSpaceDE w:val="0"/>
      <w:autoSpaceDN w:val="0"/>
      <w:adjustRightInd w:val="0"/>
      <w:ind w:left="708"/>
    </w:pPr>
    <w:rPr>
      <w:rFonts w:ascii="Verdana" w:hAnsi="Verdana"/>
      <w:sz w:val="24"/>
      <w:szCs w:val="24"/>
      <w:lang w:eastAsia="zh-CN"/>
    </w:rPr>
  </w:style>
  <w:style w:type="paragraph" w:customStyle="1" w:styleId="Notaalpie">
    <w:name w:val="Nota al pie"/>
    <w:basedOn w:val="Predeterminado"/>
    <w:rsid w:val="0028136D"/>
    <w:pPr>
      <w:autoSpaceDE w:val="0"/>
      <w:spacing w:after="160" w:line="276" w:lineRule="auto"/>
    </w:pPr>
    <w:rPr>
      <w:rFonts w:ascii="Book Antiqua" w:cs="Book Antiqua"/>
      <w:sz w:val="20"/>
      <w:szCs w:val="20"/>
      <w:lang w:eastAsia="es-ES"/>
    </w:rPr>
  </w:style>
  <w:style w:type="paragraph" w:customStyle="1" w:styleId="borrarformato">
    <w:name w:val="borrar formato"/>
    <w:basedOn w:val="Predeterminado"/>
    <w:rsid w:val="0028136D"/>
    <w:pPr>
      <w:autoSpaceDE w:val="0"/>
      <w:spacing w:after="160" w:line="276" w:lineRule="auto"/>
    </w:pPr>
    <w:rPr>
      <w:rFonts w:ascii="Book Antiqua" w:cs="Book Antiqua"/>
      <w:sz w:val="22"/>
      <w:szCs w:val="22"/>
      <w:lang w:eastAsia="es-ES"/>
    </w:rPr>
  </w:style>
  <w:style w:type="paragraph" w:customStyle="1" w:styleId="1">
    <w:name w:val="1"/>
    <w:basedOn w:val="Predeterminado"/>
    <w:rsid w:val="0028136D"/>
    <w:pPr>
      <w:autoSpaceDE w:val="0"/>
      <w:spacing w:after="160" w:line="240" w:lineRule="exact"/>
    </w:pPr>
    <w:rPr>
      <w:rFonts w:ascii="Verdana" w:cs="Verdana"/>
      <w:sz w:val="20"/>
      <w:szCs w:val="20"/>
      <w:lang w:val="en-AU" w:eastAsia="es-ES"/>
    </w:rPr>
  </w:style>
  <w:style w:type="paragraph" w:customStyle="1" w:styleId="2">
    <w:name w:val="2"/>
    <w:basedOn w:val="Predeterminado"/>
    <w:rsid w:val="0028136D"/>
    <w:pPr>
      <w:autoSpaceDE w:val="0"/>
      <w:spacing w:after="160" w:line="240" w:lineRule="exact"/>
    </w:pPr>
    <w:rPr>
      <w:rFonts w:ascii="Verdana" w:cs="Verdana"/>
      <w:sz w:val="20"/>
      <w:szCs w:val="20"/>
      <w:lang w:val="en-AU" w:eastAsia="es-ES"/>
    </w:rPr>
  </w:style>
  <w:style w:type="paragraph" w:customStyle="1" w:styleId="3">
    <w:name w:val="3"/>
    <w:basedOn w:val="Predeterminado"/>
    <w:rsid w:val="0028136D"/>
    <w:pPr>
      <w:autoSpaceDE w:val="0"/>
      <w:spacing w:after="160" w:line="240" w:lineRule="exact"/>
    </w:pPr>
    <w:rPr>
      <w:rFonts w:ascii="Verdana" w:cs="Verdana"/>
      <w:sz w:val="20"/>
      <w:szCs w:val="20"/>
      <w:lang w:val="en-AU" w:eastAsia="es-ES"/>
    </w:rPr>
  </w:style>
  <w:style w:type="paragraph" w:customStyle="1" w:styleId="CarCar6">
    <w:name w:val="Car Car6"/>
    <w:basedOn w:val="Predeterminado"/>
    <w:rsid w:val="0028136D"/>
    <w:pPr>
      <w:autoSpaceDE w:val="0"/>
      <w:spacing w:after="160" w:line="240" w:lineRule="exact"/>
    </w:pPr>
    <w:rPr>
      <w:rFonts w:ascii="Verdana" w:cs="Verdana"/>
      <w:sz w:val="20"/>
      <w:szCs w:val="20"/>
      <w:lang w:val="en-AU" w:eastAsia="es-ES"/>
    </w:rPr>
  </w:style>
  <w:style w:type="paragraph" w:customStyle="1" w:styleId="CarCar7CarCar">
    <w:name w:val="Car Car7 Car Car"/>
    <w:basedOn w:val="Predeterminado"/>
    <w:rsid w:val="0028136D"/>
    <w:pPr>
      <w:autoSpaceDE w:val="0"/>
      <w:spacing w:after="160" w:line="240" w:lineRule="exact"/>
    </w:pPr>
    <w:rPr>
      <w:rFonts w:ascii="Verdana" w:cs="Verdana"/>
      <w:sz w:val="20"/>
      <w:szCs w:val="20"/>
      <w:lang w:val="en-AU" w:eastAsia="es-ES"/>
    </w:rPr>
  </w:style>
  <w:style w:type="paragraph" w:customStyle="1" w:styleId="CarCar72">
    <w:name w:val="Car Car72"/>
    <w:basedOn w:val="Predeterminado"/>
    <w:rsid w:val="0028136D"/>
    <w:pPr>
      <w:autoSpaceDE w:val="0"/>
      <w:spacing w:after="160" w:line="240" w:lineRule="exact"/>
    </w:pPr>
    <w:rPr>
      <w:rFonts w:ascii="Verdana" w:cs="Verdana"/>
      <w:sz w:val="20"/>
      <w:szCs w:val="20"/>
      <w:lang w:val="en-AU" w:eastAsia="es-ES"/>
    </w:rPr>
  </w:style>
  <w:style w:type="paragraph" w:customStyle="1" w:styleId="CarCar11">
    <w:name w:val="Car Car11"/>
    <w:basedOn w:val="Predeterminado"/>
    <w:rsid w:val="0028136D"/>
    <w:pPr>
      <w:autoSpaceDE w:val="0"/>
      <w:spacing w:after="160" w:line="240" w:lineRule="exact"/>
    </w:pPr>
    <w:rPr>
      <w:rFonts w:ascii="Verdana" w:cs="Verdana"/>
      <w:sz w:val="20"/>
      <w:szCs w:val="20"/>
      <w:lang w:val="en-AU" w:eastAsia="es-ES"/>
    </w:rPr>
  </w:style>
  <w:style w:type="paragraph" w:customStyle="1" w:styleId="CarCar3">
    <w:name w:val="Car Car3"/>
    <w:basedOn w:val="Predeterminado"/>
    <w:rsid w:val="0028136D"/>
    <w:pPr>
      <w:autoSpaceDE w:val="0"/>
      <w:spacing w:after="160" w:line="240" w:lineRule="exact"/>
    </w:pPr>
    <w:rPr>
      <w:rFonts w:ascii="Verdana" w:cs="Verdana"/>
      <w:sz w:val="20"/>
      <w:szCs w:val="20"/>
      <w:lang w:val="en-AU" w:eastAsia="es-ES"/>
    </w:rPr>
  </w:style>
  <w:style w:type="paragraph" w:customStyle="1" w:styleId="WW-Cuerpodetexto">
    <w:name w:val="WW-Cuerpo de texto"/>
    <w:rsid w:val="0028136D"/>
    <w:pPr>
      <w:widowControl w:val="0"/>
      <w:autoSpaceDE w:val="0"/>
      <w:autoSpaceDN w:val="0"/>
      <w:adjustRightInd w:val="0"/>
      <w:spacing w:after="120"/>
    </w:pPr>
    <w:rPr>
      <w:rFonts w:ascii="Verdana" w:hAnsi="Verdana"/>
      <w:sz w:val="24"/>
      <w:szCs w:val="24"/>
      <w:lang w:val="es-ES" w:eastAsia="zh-CN"/>
    </w:rPr>
  </w:style>
  <w:style w:type="paragraph" w:customStyle="1" w:styleId="ecxprrafodelista">
    <w:name w:val="ecxprrafodelista"/>
    <w:basedOn w:val="Predeterminado"/>
    <w:rsid w:val="0028136D"/>
    <w:pPr>
      <w:autoSpaceDE w:val="0"/>
      <w:spacing w:before="280" w:after="280"/>
    </w:pPr>
    <w:rPr>
      <w:lang w:eastAsia="es-ES"/>
    </w:rPr>
  </w:style>
  <w:style w:type="paragraph" w:customStyle="1" w:styleId="ecxpredeterminado">
    <w:name w:val="ecxpredeterminado"/>
    <w:basedOn w:val="Predeterminado"/>
    <w:rsid w:val="0028136D"/>
    <w:pPr>
      <w:autoSpaceDE w:val="0"/>
      <w:spacing w:before="280" w:after="280"/>
    </w:pPr>
    <w:rPr>
      <w:lang w:eastAsia="es-ES"/>
    </w:rPr>
  </w:style>
  <w:style w:type="paragraph" w:customStyle="1" w:styleId="predeterminado0">
    <w:name w:val="predeterminado"/>
    <w:basedOn w:val="Predeterminado"/>
    <w:rsid w:val="0028136D"/>
    <w:pPr>
      <w:autoSpaceDE w:val="0"/>
    </w:pPr>
    <w:rPr>
      <w:lang w:eastAsia="es-ES"/>
    </w:rPr>
  </w:style>
  <w:style w:type="paragraph" w:customStyle="1" w:styleId="Contenidodelatabla">
    <w:name w:val="Contenido de la tabla"/>
    <w:rsid w:val="0028136D"/>
    <w:pPr>
      <w:widowControl w:val="0"/>
      <w:autoSpaceDE w:val="0"/>
      <w:autoSpaceDN w:val="0"/>
      <w:adjustRightInd w:val="0"/>
    </w:pPr>
    <w:rPr>
      <w:rFonts w:ascii="Verdana" w:hAnsi="Verdana"/>
      <w:sz w:val="24"/>
      <w:szCs w:val="24"/>
      <w:lang w:val="es-ES" w:eastAsia="zh-CN"/>
    </w:rPr>
  </w:style>
  <w:style w:type="paragraph" w:customStyle="1" w:styleId="Listaconneros">
    <w:name w:val="Lista con n伹eros"/>
    <w:basedOn w:val="Predeterminado"/>
    <w:rsid w:val="0028136D"/>
    <w:pPr>
      <w:autoSpaceDE w:val="0"/>
    </w:pPr>
    <w:rPr>
      <w:sz w:val="20"/>
      <w:szCs w:val="20"/>
      <w:lang w:eastAsia="es-ES"/>
    </w:rPr>
  </w:style>
  <w:style w:type="paragraph" w:customStyle="1" w:styleId="4">
    <w:name w:val="4"/>
    <w:basedOn w:val="Predeterminado"/>
    <w:rsid w:val="0028136D"/>
    <w:pPr>
      <w:autoSpaceDE w:val="0"/>
      <w:spacing w:after="160" w:line="240" w:lineRule="exact"/>
    </w:pPr>
    <w:rPr>
      <w:rFonts w:ascii="Verdana" w:cs="Verdana"/>
      <w:sz w:val="20"/>
      <w:szCs w:val="20"/>
      <w:lang w:val="en-AU" w:eastAsia="es-ES"/>
    </w:rPr>
  </w:style>
  <w:style w:type="paragraph" w:customStyle="1" w:styleId="Textoindependiente31">
    <w:name w:val="Texto independiente 31"/>
    <w:rsid w:val="0028136D"/>
    <w:pPr>
      <w:widowControl w:val="0"/>
      <w:autoSpaceDE w:val="0"/>
      <w:autoSpaceDN w:val="0"/>
      <w:adjustRightInd w:val="0"/>
      <w:jc w:val="both"/>
    </w:pPr>
    <w:rPr>
      <w:rFonts w:ascii="Arial" w:cs="Arial"/>
      <w:sz w:val="24"/>
      <w:szCs w:val="24"/>
      <w:lang w:val="es-ES" w:eastAsia="zh-CN"/>
    </w:rPr>
  </w:style>
  <w:style w:type="paragraph" w:customStyle="1" w:styleId="Encabezado10">
    <w:name w:val="Encabezado1"/>
    <w:basedOn w:val="Predeterminado"/>
    <w:next w:val="Cuerpodetexto"/>
    <w:rsid w:val="0028136D"/>
    <w:pPr>
      <w:keepNext/>
      <w:autoSpaceDE w:val="0"/>
      <w:spacing w:before="240" w:after="120"/>
    </w:pPr>
    <w:rPr>
      <w:rFonts w:ascii="Arial" w:hAnsi="Arial Unicode MS" w:cs="Arial"/>
      <w:sz w:val="28"/>
      <w:szCs w:val="28"/>
      <w:lang w:eastAsia="es-ES"/>
    </w:rPr>
  </w:style>
  <w:style w:type="paragraph" w:styleId="Textoindependiente3">
    <w:name w:val="Body Text 3"/>
    <w:basedOn w:val="Predeterminado"/>
    <w:rsid w:val="0028136D"/>
    <w:pPr>
      <w:autoSpaceDE w:val="0"/>
      <w:spacing w:after="120"/>
    </w:pPr>
    <w:rPr>
      <w:sz w:val="16"/>
      <w:szCs w:val="16"/>
      <w:lang w:eastAsia="es-ES"/>
    </w:rPr>
  </w:style>
  <w:style w:type="paragraph" w:customStyle="1" w:styleId="5">
    <w:name w:val="5"/>
    <w:basedOn w:val="Predeterminado"/>
    <w:rsid w:val="0028136D"/>
    <w:pPr>
      <w:autoSpaceDE w:val="0"/>
      <w:spacing w:after="160" w:line="240" w:lineRule="exact"/>
    </w:pPr>
    <w:rPr>
      <w:rFonts w:ascii="Verdana" w:cs="Verdana"/>
      <w:sz w:val="20"/>
      <w:szCs w:val="20"/>
      <w:lang w:val="en-AU" w:eastAsia="es-ES"/>
    </w:rPr>
  </w:style>
  <w:style w:type="paragraph" w:customStyle="1" w:styleId="CarCar12">
    <w:name w:val="Car Car12"/>
    <w:basedOn w:val="Predeterminado"/>
    <w:rsid w:val="0028136D"/>
    <w:pPr>
      <w:autoSpaceDE w:val="0"/>
      <w:spacing w:after="160" w:line="240" w:lineRule="exact"/>
    </w:pPr>
    <w:rPr>
      <w:rFonts w:ascii="Verdana" w:cs="Verdana"/>
      <w:sz w:val="20"/>
      <w:szCs w:val="20"/>
      <w:lang w:val="en-AU" w:eastAsia="es-ES"/>
    </w:rPr>
  </w:style>
  <w:style w:type="paragraph" w:customStyle="1" w:styleId="CarCar14">
    <w:name w:val="Car Car14"/>
    <w:basedOn w:val="Predeterminado"/>
    <w:rsid w:val="0028136D"/>
    <w:pPr>
      <w:autoSpaceDE w:val="0"/>
      <w:spacing w:after="160" w:line="240" w:lineRule="exact"/>
    </w:pPr>
    <w:rPr>
      <w:rFonts w:ascii="Verdana" w:cs="Verdana"/>
      <w:sz w:val="20"/>
      <w:szCs w:val="20"/>
      <w:lang w:val="en-AU" w:eastAsia="es-ES"/>
    </w:rPr>
  </w:style>
  <w:style w:type="paragraph" w:customStyle="1" w:styleId="CarCar16CarCarCarCarCarCarCarCarCarCarCarCarCarCarCarCar">
    <w:name w:val="Car Car16 Car Car Car Car Car Car Car Car Car Car Car Car Car Car Car Car"/>
    <w:basedOn w:val="Predeterminado"/>
    <w:rsid w:val="0028136D"/>
    <w:pPr>
      <w:autoSpaceDE w:val="0"/>
      <w:spacing w:after="160" w:line="240" w:lineRule="exact"/>
    </w:pPr>
    <w:rPr>
      <w:rFonts w:ascii="Verdana" w:cs="Verdana"/>
      <w:sz w:val="20"/>
      <w:szCs w:val="20"/>
      <w:lang w:val="en-AU" w:eastAsia="es-ES"/>
    </w:rPr>
  </w:style>
  <w:style w:type="paragraph" w:customStyle="1" w:styleId="Encabezadodelatabla">
    <w:name w:val="Encabezado de la tabla"/>
    <w:basedOn w:val="Contenidodelatabla"/>
    <w:rsid w:val="0028136D"/>
    <w:pPr>
      <w:suppressLineNumbers/>
      <w:jc w:val="center"/>
    </w:pPr>
    <w:rPr>
      <w:b/>
      <w:bCs/>
    </w:rPr>
  </w:style>
  <w:style w:type="paragraph" w:customStyle="1" w:styleId="Contenidodelmarco">
    <w:name w:val="Contenido del marco"/>
    <w:basedOn w:val="Cuerpodetexto"/>
    <w:rsid w:val="0028136D"/>
  </w:style>
  <w:style w:type="paragraph" w:customStyle="1" w:styleId="Sinespaciado1">
    <w:name w:val="Sin espaciado1"/>
    <w:rsid w:val="0028136D"/>
    <w:pPr>
      <w:autoSpaceDN w:val="0"/>
      <w:adjustRightInd w:val="0"/>
    </w:pPr>
    <w:rPr>
      <w:rFonts w:ascii="Calibri" w:cs="Calibri"/>
      <w:sz w:val="22"/>
      <w:szCs w:val="22"/>
      <w:lang w:val="en-US" w:eastAsia="zh-CN"/>
    </w:rPr>
  </w:style>
  <w:style w:type="paragraph" w:customStyle="1" w:styleId="Sangr3detindependiente">
    <w:name w:val="Sangr僘 3 de t. independiente"/>
    <w:basedOn w:val="Predeterminado"/>
    <w:rsid w:val="0028136D"/>
    <w:pPr>
      <w:autoSpaceDE w:val="0"/>
      <w:spacing w:after="120"/>
      <w:ind w:left="283"/>
    </w:pPr>
    <w:rPr>
      <w:sz w:val="16"/>
      <w:szCs w:val="16"/>
      <w:lang w:val="es-CR" w:eastAsia="es-ES"/>
    </w:rPr>
  </w:style>
  <w:style w:type="paragraph" w:styleId="Textocomentario">
    <w:name w:val="annotation text"/>
    <w:basedOn w:val="Predeterminado"/>
    <w:semiHidden/>
    <w:rsid w:val="0028136D"/>
    <w:pPr>
      <w:autoSpaceDE w:val="0"/>
    </w:pPr>
    <w:rPr>
      <w:lang w:eastAsia="es-ES"/>
    </w:rPr>
  </w:style>
  <w:style w:type="paragraph" w:customStyle="1" w:styleId="CarCar16CarCarCarCarCarCarCarCarCarCarCarCarCarC">
    <w:name w:val="Car Car16 Car Car Car Car Car Car Car Car Car Car Car Car Car C"/>
    <w:rsid w:val="0028136D"/>
    <w:pPr>
      <w:autoSpaceDN w:val="0"/>
      <w:adjustRightInd w:val="0"/>
      <w:spacing w:after="160"/>
    </w:pPr>
    <w:rPr>
      <w:rFonts w:ascii="Verdana" w:hAnsi="Script" w:cs="Verdana"/>
      <w:color w:val="000000"/>
      <w:lang w:val="es-ES" w:eastAsia="zh-CN"/>
    </w:rPr>
  </w:style>
  <w:style w:type="paragraph" w:customStyle="1" w:styleId="CarCar141">
    <w:name w:val="Car Car141"/>
    <w:rsid w:val="0028136D"/>
    <w:pPr>
      <w:autoSpaceDN w:val="0"/>
      <w:adjustRightInd w:val="0"/>
      <w:spacing w:after="160"/>
    </w:pPr>
    <w:rPr>
      <w:rFonts w:ascii="Verdana" w:hAnsi="Script" w:cs="Verdana"/>
      <w:color w:val="000000"/>
      <w:lang w:val="es-ES" w:eastAsia="zh-CN"/>
    </w:rPr>
  </w:style>
  <w:style w:type="paragraph" w:customStyle="1" w:styleId="CarCar121">
    <w:name w:val="Car Car121"/>
    <w:rsid w:val="0028136D"/>
    <w:pPr>
      <w:autoSpaceDN w:val="0"/>
      <w:adjustRightInd w:val="0"/>
      <w:spacing w:after="160"/>
    </w:pPr>
    <w:rPr>
      <w:rFonts w:ascii="Verdana" w:hAnsi="Script" w:cs="Verdana"/>
      <w:color w:val="000000"/>
      <w:lang w:val="es-ES" w:eastAsia="zh-CN"/>
    </w:rPr>
  </w:style>
  <w:style w:type="paragraph" w:customStyle="1" w:styleId="CarCar31">
    <w:name w:val="Car Car31"/>
    <w:rsid w:val="0028136D"/>
    <w:pPr>
      <w:autoSpaceDN w:val="0"/>
      <w:adjustRightInd w:val="0"/>
      <w:spacing w:after="160"/>
    </w:pPr>
    <w:rPr>
      <w:rFonts w:ascii="Verdana" w:hAnsi="Script" w:cs="Verdana"/>
      <w:color w:val="000000"/>
      <w:lang w:val="es-ES" w:eastAsia="zh-CN"/>
    </w:rPr>
  </w:style>
  <w:style w:type="paragraph" w:customStyle="1" w:styleId="CarCar111">
    <w:name w:val="Car Car111"/>
    <w:rsid w:val="0028136D"/>
    <w:pPr>
      <w:autoSpaceDN w:val="0"/>
      <w:adjustRightInd w:val="0"/>
      <w:spacing w:after="160"/>
    </w:pPr>
    <w:rPr>
      <w:rFonts w:ascii="Verdana" w:hAnsi="Script" w:cs="Verdana"/>
      <w:color w:val="000000"/>
      <w:lang w:val="es-ES" w:eastAsia="zh-CN"/>
    </w:rPr>
  </w:style>
  <w:style w:type="paragraph" w:customStyle="1" w:styleId="CarCar71">
    <w:name w:val="Car Car71"/>
    <w:rsid w:val="0028136D"/>
    <w:pPr>
      <w:autoSpaceDN w:val="0"/>
      <w:adjustRightInd w:val="0"/>
      <w:spacing w:after="160"/>
    </w:pPr>
    <w:rPr>
      <w:rFonts w:ascii="Verdana" w:hAnsi="Script" w:cs="Verdana"/>
      <w:color w:val="000000"/>
      <w:lang w:val="es-ES" w:eastAsia="zh-CN"/>
    </w:rPr>
  </w:style>
  <w:style w:type="paragraph" w:customStyle="1" w:styleId="CarCar7CarCar1">
    <w:name w:val="Car Car7 Car Car1"/>
    <w:rsid w:val="0028136D"/>
    <w:pPr>
      <w:autoSpaceDN w:val="0"/>
      <w:adjustRightInd w:val="0"/>
      <w:spacing w:after="160"/>
    </w:pPr>
    <w:rPr>
      <w:rFonts w:ascii="Verdana" w:hAnsi="Script" w:cs="Verdana"/>
      <w:color w:val="000000"/>
      <w:lang w:val="es-ES" w:eastAsia="zh-CN"/>
    </w:rPr>
  </w:style>
  <w:style w:type="paragraph" w:customStyle="1" w:styleId="CarCar61">
    <w:name w:val="Car Car61"/>
    <w:rsid w:val="0028136D"/>
    <w:pPr>
      <w:autoSpaceDN w:val="0"/>
      <w:adjustRightInd w:val="0"/>
      <w:spacing w:after="160"/>
    </w:pPr>
    <w:rPr>
      <w:rFonts w:ascii="Verdana" w:hAnsi="Script" w:cs="Verdana"/>
      <w:color w:val="000000"/>
      <w:lang w:val="es-ES" w:eastAsia="zh-CN"/>
    </w:rPr>
  </w:style>
  <w:style w:type="paragraph" w:customStyle="1" w:styleId="CarCar41">
    <w:name w:val="Car Car41"/>
    <w:rsid w:val="0028136D"/>
    <w:pPr>
      <w:autoSpaceDN w:val="0"/>
      <w:adjustRightInd w:val="0"/>
      <w:spacing w:after="160"/>
    </w:pPr>
    <w:rPr>
      <w:rFonts w:ascii="Verdana" w:hAnsi="Script" w:cs="Verdana"/>
      <w:color w:val="000000"/>
      <w:lang w:val="es-ES" w:eastAsia="zh-CN"/>
    </w:rPr>
  </w:style>
  <w:style w:type="paragraph" w:customStyle="1" w:styleId="CaracterCaracterCharCharCaracterCaracterCarCarCarCarC">
    <w:name w:val="Caracter Caracter Char Char Caracter Caracter Car Car Car Car C"/>
    <w:rsid w:val="0028136D"/>
    <w:pPr>
      <w:autoSpaceDN w:val="0"/>
      <w:adjustRightInd w:val="0"/>
      <w:jc w:val="both"/>
    </w:pPr>
    <w:rPr>
      <w:rFonts w:ascii="Arial" w:hAnsi="Script" w:cs="Arial"/>
      <w:color w:val="000000"/>
      <w:sz w:val="24"/>
      <w:szCs w:val="24"/>
      <w:lang w:val="es-ES" w:eastAsia="zh-CN"/>
    </w:rPr>
  </w:style>
  <w:style w:type="paragraph" w:customStyle="1" w:styleId="CarCarCarCar1">
    <w:name w:val="Car Car Car Car1"/>
    <w:rsid w:val="0028136D"/>
    <w:pPr>
      <w:autoSpaceDN w:val="0"/>
      <w:adjustRightInd w:val="0"/>
      <w:spacing w:after="160"/>
    </w:pPr>
    <w:rPr>
      <w:rFonts w:ascii="Verdana" w:hAnsi="Script" w:cs="Verdana"/>
      <w:color w:val="000000"/>
      <w:lang w:val="es-ES" w:eastAsia="zh-CN"/>
    </w:rPr>
  </w:style>
  <w:style w:type="paragraph" w:styleId="Cita">
    <w:name w:val="Quote"/>
    <w:basedOn w:val="Predeterminado"/>
    <w:qFormat/>
    <w:rsid w:val="0028136D"/>
    <w:pPr>
      <w:autoSpaceDE w:val="0"/>
    </w:pPr>
    <w:rPr>
      <w:lang w:eastAsia="es-ES"/>
    </w:rPr>
  </w:style>
  <w:style w:type="paragraph" w:customStyle="1" w:styleId="Tulo">
    <w:name w:val="T咜ulo"/>
    <w:basedOn w:val="Encabezado"/>
    <w:rsid w:val="0028136D"/>
    <w:pPr>
      <w:autoSpaceDE w:val="0"/>
      <w:spacing w:line="480" w:lineRule="auto"/>
      <w:jc w:val="center"/>
    </w:pPr>
    <w:rPr>
      <w:rFonts w:ascii="Trebuchet MS" w:cs="Trebuchet MS"/>
      <w:b/>
      <w:bCs/>
      <w:color w:val="000000"/>
      <w:sz w:val="48"/>
      <w:szCs w:val="48"/>
      <w:lang w:eastAsia="es-ES"/>
    </w:rPr>
  </w:style>
  <w:style w:type="paragraph" w:customStyle="1" w:styleId="Subtulo">
    <w:name w:val="Subt咜ulo"/>
    <w:basedOn w:val="Encabezado"/>
    <w:rsid w:val="0028136D"/>
    <w:pPr>
      <w:autoSpaceDE w:val="0"/>
      <w:spacing w:line="480" w:lineRule="auto"/>
      <w:jc w:val="center"/>
    </w:pPr>
    <w:rPr>
      <w:rFonts w:ascii="Trebuchet MS" w:cs="Trebuchet MS"/>
      <w:b/>
      <w:bCs/>
      <w:color w:val="000000"/>
      <w:sz w:val="48"/>
      <w:szCs w:val="48"/>
      <w:lang w:eastAsia="es-ES"/>
    </w:rPr>
  </w:style>
  <w:style w:type="paragraph" w:customStyle="1" w:styleId="western">
    <w:name w:val="western"/>
    <w:rsid w:val="0028136D"/>
    <w:pPr>
      <w:autoSpaceDN w:val="0"/>
      <w:adjustRightInd w:val="0"/>
      <w:spacing w:before="100"/>
    </w:pPr>
    <w:rPr>
      <w:rFonts w:ascii="Arial" w:hAnsi="Script" w:cs="Arial"/>
      <w:sz w:val="18"/>
      <w:szCs w:val="18"/>
      <w:lang w:val="es-ES" w:eastAsia="zh-CN"/>
    </w:rPr>
  </w:style>
  <w:style w:type="paragraph" w:customStyle="1" w:styleId="CharChar1">
    <w:name w:val="Char Char1"/>
    <w:rsid w:val="0028136D"/>
    <w:pPr>
      <w:autoSpaceDN w:val="0"/>
      <w:adjustRightInd w:val="0"/>
      <w:spacing w:after="160"/>
    </w:pPr>
    <w:rPr>
      <w:rFonts w:ascii="Verdana" w:hAnsi="Script" w:cs="Verdana"/>
      <w:lang w:val="es-ES" w:eastAsia="zh-CN"/>
    </w:rPr>
  </w:style>
  <w:style w:type="paragraph" w:customStyle="1" w:styleId="CharChar3">
    <w:name w:val="Char Char3"/>
    <w:basedOn w:val="Normal"/>
    <w:semiHidden/>
    <w:rsid w:val="00CF7F70"/>
    <w:pPr>
      <w:widowControl/>
      <w:autoSpaceDE/>
      <w:autoSpaceDN/>
      <w:adjustRightInd/>
      <w:spacing w:after="160" w:line="240" w:lineRule="exact"/>
    </w:pPr>
    <w:rPr>
      <w:rFonts w:hAnsi="Verdana"/>
      <w:color w:val="auto"/>
      <w:sz w:val="20"/>
      <w:szCs w:val="20"/>
      <w:lang w:val="en-AU" w:eastAsia="en-US"/>
    </w:rPr>
  </w:style>
  <w:style w:type="paragraph" w:customStyle="1" w:styleId="CharChar4">
    <w:name w:val="Char Char4"/>
    <w:basedOn w:val="Normal"/>
    <w:semiHidden/>
    <w:rsid w:val="00983A38"/>
    <w:pPr>
      <w:widowControl/>
      <w:autoSpaceDE/>
      <w:autoSpaceDN/>
      <w:adjustRightInd/>
      <w:spacing w:after="160" w:line="240" w:lineRule="exact"/>
    </w:pPr>
    <w:rPr>
      <w:rFonts w:hAnsi="Verdana"/>
      <w:color w:val="auto"/>
      <w:sz w:val="20"/>
      <w:szCs w:val="20"/>
      <w:lang w:val="en-AU" w:eastAsia="en-US"/>
    </w:rPr>
  </w:style>
  <w:style w:type="paragraph" w:styleId="Textoindependiente">
    <w:name w:val="Body Text"/>
    <w:basedOn w:val="Normal"/>
    <w:rsid w:val="009248DE"/>
    <w:pPr>
      <w:spacing w:after="120"/>
    </w:pPr>
    <w:rPr>
      <w:rFonts w:ascii="Arial" w:hAnsi="Arial" w:cs="Arial"/>
      <w:color w:val="auto"/>
      <w:lang w:eastAsia="es-ES"/>
    </w:rPr>
  </w:style>
  <w:style w:type="paragraph" w:styleId="HTMLconformatoprevio">
    <w:name w:val="HTML Preformatted"/>
    <w:basedOn w:val="Normal"/>
    <w:rsid w:val="00CC39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eastAsia="es-ES"/>
    </w:rPr>
  </w:style>
  <w:style w:type="paragraph" w:customStyle="1" w:styleId="CharChar5">
    <w:name w:val="Char Char5"/>
    <w:basedOn w:val="Normal"/>
    <w:semiHidden/>
    <w:rsid w:val="00F2549F"/>
    <w:pPr>
      <w:widowControl/>
      <w:autoSpaceDE/>
      <w:autoSpaceDN/>
      <w:adjustRightInd/>
      <w:spacing w:after="160" w:line="240" w:lineRule="exact"/>
    </w:pPr>
    <w:rPr>
      <w:rFonts w:hAnsi="Verdana"/>
      <w:color w:val="auto"/>
      <w:sz w:val="20"/>
      <w:szCs w:val="20"/>
      <w:lang w:val="en-AU" w:eastAsia="en-US"/>
    </w:rPr>
  </w:style>
  <w:style w:type="character" w:customStyle="1" w:styleId="carcar50">
    <w:name w:val="carcar5"/>
    <w:rsid w:val="000C47D2"/>
    <w:rPr>
      <w:rFonts w:ascii="Tahoma" w:hAnsi="Tahoma" w:cs="Tahoma" w:hint="default"/>
    </w:rPr>
  </w:style>
  <w:style w:type="paragraph" w:customStyle="1" w:styleId="CharChar0">
    <w:name w:val="Char Char"/>
    <w:basedOn w:val="Normal"/>
    <w:rsid w:val="005D4FAC"/>
    <w:pPr>
      <w:widowControl/>
      <w:autoSpaceDE/>
      <w:autoSpaceDN/>
      <w:adjustRightInd/>
      <w:spacing w:after="160" w:line="240" w:lineRule="exact"/>
    </w:pPr>
    <w:rPr>
      <w:rFonts w:hAnsi="Verdana" w:cs="Times New Roman"/>
      <w:color w:val="auto"/>
      <w:sz w:val="20"/>
      <w:szCs w:val="21"/>
      <w:lang w:val="en-AU" w:eastAsia="en-US"/>
    </w:rPr>
  </w:style>
  <w:style w:type="paragraph" w:customStyle="1" w:styleId="ww-predeterminado0">
    <w:name w:val="ww-predeterminado"/>
    <w:basedOn w:val="Normal"/>
    <w:rsid w:val="00B24680"/>
    <w:pPr>
      <w:widowControl/>
      <w:autoSpaceDN/>
      <w:adjustRightInd/>
    </w:pPr>
    <w:rPr>
      <w:rFonts w:ascii="Times New Roman" w:cs="Times New Roman"/>
      <w:color w:val="auto"/>
      <w:lang w:eastAsia="es-ES"/>
    </w:rPr>
  </w:style>
  <w:style w:type="paragraph" w:customStyle="1" w:styleId="contenidodelatabla0">
    <w:name w:val="contenidodelatabla"/>
    <w:basedOn w:val="Normal"/>
    <w:rsid w:val="00B24680"/>
    <w:pPr>
      <w:widowControl/>
      <w:autoSpaceDN/>
      <w:adjustRightInd/>
    </w:pPr>
    <w:rPr>
      <w:rFonts w:ascii="Times New Roman" w:cs="Times New Roman"/>
      <w:color w:val="auto"/>
      <w:lang w:eastAsia="es-ES"/>
    </w:rPr>
  </w:style>
  <w:style w:type="paragraph" w:customStyle="1" w:styleId="NormalArial">
    <w:name w:val="Normal + Arial"/>
    <w:basedOn w:val="Normal"/>
    <w:rsid w:val="00983432"/>
    <w:pPr>
      <w:widowControl/>
      <w:autoSpaceDE/>
      <w:autoSpaceDN/>
      <w:adjustRightInd/>
      <w:jc w:val="both"/>
    </w:pPr>
    <w:rPr>
      <w:rFonts w:ascii="Arial" w:hAnsi="Arial" w:cs="Arial"/>
      <w:lang w:eastAsia="es-ES"/>
    </w:rPr>
  </w:style>
  <w:style w:type="character" w:customStyle="1" w:styleId="Refdenotaalpie1">
    <w:name w:val="Ref. de nota al pie1"/>
    <w:rsid w:val="00085A5D"/>
    <w:rPr>
      <w:vertAlign w:val="superscript"/>
    </w:rPr>
  </w:style>
  <w:style w:type="character" w:styleId="Refdenotaalpie">
    <w:name w:val="footnote reference"/>
    <w:aliases w:val="ƒ89,^ƒ89,Footnotes refss,Texto de nota al pie,Appel note de bas de page"/>
    <w:rsid w:val="00085A5D"/>
    <w:rPr>
      <w:vertAlign w:val="superscript"/>
    </w:rPr>
  </w:style>
  <w:style w:type="paragraph" w:customStyle="1" w:styleId="Textonotapie1">
    <w:name w:val="Texto nota pie1"/>
    <w:basedOn w:val="Normal"/>
    <w:rsid w:val="00085A5D"/>
    <w:pPr>
      <w:widowControl/>
      <w:suppressAutoHyphens/>
      <w:autoSpaceDE/>
      <w:autoSpaceDN/>
      <w:adjustRightInd/>
    </w:pPr>
    <w:rPr>
      <w:rFonts w:ascii="Times New Roman" w:eastAsia="SimSun" w:cs="Mangal"/>
      <w:color w:val="auto"/>
      <w:kern w:val="1"/>
      <w:sz w:val="20"/>
      <w:szCs w:val="20"/>
      <w:lang w:eastAsia="hi-IN" w:bidi="hi-IN"/>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nota,pie,Ref.,al,Ca"/>
    <w:basedOn w:val="Normal"/>
    <w:rsid w:val="00085A5D"/>
    <w:pPr>
      <w:widowControl/>
      <w:suppressLineNumbers/>
      <w:suppressAutoHyphens/>
      <w:autoSpaceDE/>
      <w:autoSpaceDN/>
      <w:adjustRightInd/>
      <w:ind w:left="283" w:hanging="283"/>
    </w:pPr>
    <w:rPr>
      <w:rFonts w:ascii="Times New Roman" w:eastAsia="SimSun" w:cs="Mangal"/>
      <w:color w:val="auto"/>
      <w:kern w:val="1"/>
      <w:sz w:val="20"/>
      <w:szCs w:val="20"/>
      <w:lang w:eastAsia="hi-IN" w:bidi="hi-IN"/>
    </w:rPr>
  </w:style>
  <w:style w:type="character" w:customStyle="1" w:styleId="Fuentedeprrafopredeter1">
    <w:name w:val="Fuente de párrafo predeter.1"/>
    <w:rsid w:val="00085A5D"/>
  </w:style>
  <w:style w:type="paragraph" w:styleId="Piedepgina">
    <w:name w:val="footer"/>
    <w:basedOn w:val="Normal"/>
    <w:rsid w:val="000041BA"/>
    <w:pPr>
      <w:tabs>
        <w:tab w:val="center" w:pos="4252"/>
        <w:tab w:val="right" w:pos="8504"/>
      </w:tabs>
    </w:pPr>
  </w:style>
  <w:style w:type="paragraph" w:styleId="Prrafodelista0">
    <w:name w:val="List Paragraph"/>
    <w:basedOn w:val="Normal"/>
    <w:uiPriority w:val="34"/>
    <w:qFormat/>
    <w:rsid w:val="00F6096B"/>
    <w:pPr>
      <w:widowControl/>
      <w:autoSpaceDE/>
      <w:adjustRightInd/>
      <w:ind w:left="708"/>
    </w:pPr>
    <w:rPr>
      <w:rFonts w:ascii="Trebuchet MS" w:eastAsia="Calibri" w:hAnsi="Trebuchet MS" w:cs="Times New Roman"/>
      <w:lang w:val="es-CR" w:eastAsia="es-CR"/>
    </w:rPr>
  </w:style>
  <w:style w:type="character" w:styleId="Nmerodepgina">
    <w:name w:val="page number"/>
    <w:rsid w:val="00A65579"/>
    <w:rPr>
      <w:shd w:val="clear" w:color="auto" w:fill="FFFFFF"/>
    </w:rPr>
  </w:style>
  <w:style w:type="character" w:styleId="Textoennegrita">
    <w:name w:val="Strong"/>
    <w:uiPriority w:val="99"/>
    <w:qFormat/>
    <w:rsid w:val="00A65579"/>
    <w:rPr>
      <w:b/>
      <w:bCs/>
    </w:rPr>
  </w:style>
  <w:style w:type="character" w:styleId="nfasis">
    <w:name w:val="Emphasis"/>
    <w:qFormat/>
    <w:rsid w:val="00A65579"/>
    <w:rPr>
      <w:i/>
      <w:iCs/>
    </w:rPr>
  </w:style>
  <w:style w:type="character" w:styleId="Hipervnculo">
    <w:name w:val="Hyperlink"/>
    <w:uiPriority w:val="99"/>
    <w:rsid w:val="00A65579"/>
    <w:rPr>
      <w:color w:val="0000FF"/>
      <w:u w:val="single"/>
    </w:rPr>
  </w:style>
  <w:style w:type="paragraph" w:customStyle="1" w:styleId="Encabezado21">
    <w:name w:val="Encabezado2"/>
    <w:basedOn w:val="Normal"/>
    <w:next w:val="Textoindependiente"/>
    <w:rsid w:val="00A65579"/>
    <w:pPr>
      <w:widowControl/>
      <w:suppressAutoHyphens/>
      <w:autoSpaceDE/>
      <w:autoSpaceDN/>
      <w:adjustRightInd/>
      <w:spacing w:line="480" w:lineRule="auto"/>
      <w:jc w:val="center"/>
    </w:pPr>
    <w:rPr>
      <w:rFonts w:ascii="Times New Roman" w:cs="Times New Roman"/>
      <w:b/>
      <w:bCs/>
      <w:color w:val="auto"/>
      <w:lang w:val="es-CR"/>
    </w:rPr>
  </w:style>
  <w:style w:type="paragraph" w:styleId="Descripcin">
    <w:name w:val="caption"/>
    <w:basedOn w:val="Normal"/>
    <w:qFormat/>
    <w:rsid w:val="00A65579"/>
    <w:pPr>
      <w:widowControl/>
      <w:suppressLineNumbers/>
      <w:suppressAutoHyphens/>
      <w:autoSpaceDE/>
      <w:autoSpaceDN/>
      <w:adjustRightInd/>
      <w:spacing w:before="120" w:after="120"/>
    </w:pPr>
    <w:rPr>
      <w:rFonts w:ascii="Times New Roman" w:cs="Mangal"/>
      <w:i/>
      <w:iCs/>
      <w:color w:val="auto"/>
      <w:lang w:val="es-CR"/>
    </w:rPr>
  </w:style>
  <w:style w:type="paragraph" w:customStyle="1" w:styleId="ndice0">
    <w:name w:val="Índice"/>
    <w:basedOn w:val="Normal"/>
    <w:rsid w:val="00A65579"/>
    <w:pPr>
      <w:widowControl/>
      <w:suppressLineNumbers/>
      <w:suppressAutoHyphens/>
      <w:autoSpaceDE/>
      <w:autoSpaceDN/>
      <w:adjustRightInd/>
    </w:pPr>
    <w:rPr>
      <w:rFonts w:ascii="Times New Roman" w:cs="Mangal"/>
      <w:color w:val="auto"/>
      <w:lang w:val="es-CR"/>
    </w:rPr>
  </w:style>
  <w:style w:type="paragraph" w:customStyle="1" w:styleId="Textoindependiente21">
    <w:name w:val="Texto independiente 21"/>
    <w:basedOn w:val="Normal"/>
    <w:rsid w:val="00A65579"/>
    <w:pPr>
      <w:suppressAutoHyphens/>
      <w:autoSpaceDN/>
      <w:adjustRightInd/>
      <w:spacing w:line="360" w:lineRule="auto"/>
      <w:jc w:val="both"/>
    </w:pPr>
    <w:rPr>
      <w:rFonts w:ascii="Arial" w:hAnsi="Arial" w:cs="Arial"/>
      <w:color w:val="auto"/>
      <w:shd w:val="clear" w:color="auto" w:fill="FFFFFF"/>
    </w:rPr>
  </w:style>
  <w:style w:type="paragraph" w:styleId="Sangradetextonormal">
    <w:name w:val="Body Text Indent"/>
    <w:link w:val="SangradetextonormalCar"/>
    <w:rsid w:val="00A65579"/>
    <w:pPr>
      <w:widowControl w:val="0"/>
      <w:suppressAutoHyphens/>
      <w:autoSpaceDE w:val="0"/>
      <w:spacing w:after="120" w:line="360" w:lineRule="auto"/>
      <w:ind w:firstLine="708"/>
      <w:jc w:val="both"/>
    </w:pPr>
    <w:rPr>
      <w:rFonts w:ascii="Arial" w:hAnsi="Arial" w:cs="Arial"/>
      <w:color w:val="000000"/>
      <w:u w:val="single"/>
      <w:lang w:val="en-US" w:eastAsia="zh-CN"/>
    </w:rPr>
  </w:style>
  <w:style w:type="character" w:customStyle="1" w:styleId="SangradetextonormalCar">
    <w:name w:val="Sangría de texto normal Car"/>
    <w:basedOn w:val="Fuentedeprrafopredeter"/>
    <w:link w:val="Sangradetextonormal"/>
    <w:rsid w:val="00A65579"/>
    <w:rPr>
      <w:rFonts w:ascii="Arial" w:hAnsi="Arial" w:cs="Arial"/>
      <w:color w:val="000000"/>
      <w:u w:val="single"/>
      <w:lang w:val="en-US" w:eastAsia="zh-CN"/>
    </w:rPr>
  </w:style>
  <w:style w:type="paragraph" w:customStyle="1" w:styleId="Sangradetextonormal1">
    <w:name w:val="Sangría de texto normal1"/>
    <w:basedOn w:val="Normal"/>
    <w:rsid w:val="00A65579"/>
    <w:pPr>
      <w:widowControl/>
      <w:suppressAutoHyphens/>
      <w:autoSpaceDE/>
      <w:autoSpaceDN/>
      <w:adjustRightInd/>
      <w:spacing w:after="120"/>
      <w:ind w:left="283"/>
    </w:pPr>
    <w:rPr>
      <w:rFonts w:ascii="Times New Roman" w:eastAsia="Arial Unicode MS" w:cs="Times New Roman"/>
      <w:color w:val="auto"/>
    </w:rPr>
  </w:style>
  <w:style w:type="paragraph" w:customStyle="1" w:styleId="Mapadeldocumento1">
    <w:name w:val="Mapa del documento1"/>
    <w:basedOn w:val="Normal"/>
    <w:rsid w:val="00A65579"/>
    <w:pPr>
      <w:widowControl/>
      <w:shd w:val="clear" w:color="auto" w:fill="000080"/>
      <w:suppressAutoHyphens/>
      <w:autoSpaceDE/>
      <w:autoSpaceDN/>
      <w:adjustRightInd/>
    </w:pPr>
    <w:rPr>
      <w:rFonts w:ascii="Tahoma" w:hAnsi="Tahoma" w:cs="Tahoma"/>
      <w:color w:val="auto"/>
      <w:sz w:val="20"/>
      <w:szCs w:val="20"/>
      <w:lang w:val="es-CR"/>
    </w:rPr>
  </w:style>
  <w:style w:type="paragraph" w:customStyle="1" w:styleId="Listaconnmeros1">
    <w:name w:val="Lista con números1"/>
    <w:basedOn w:val="Normal"/>
    <w:rsid w:val="00A65579"/>
    <w:pPr>
      <w:widowControl/>
      <w:tabs>
        <w:tab w:val="num" w:pos="360"/>
      </w:tabs>
      <w:suppressAutoHyphens/>
      <w:autoSpaceDE/>
      <w:autoSpaceDN/>
      <w:adjustRightInd/>
      <w:ind w:left="360" w:hanging="360"/>
    </w:pPr>
    <w:rPr>
      <w:rFonts w:ascii="Times New Roman" w:cs="Times New Roman"/>
      <w:color w:val="auto"/>
      <w:sz w:val="20"/>
      <w:szCs w:val="20"/>
    </w:rPr>
  </w:style>
  <w:style w:type="paragraph" w:customStyle="1" w:styleId="Textoindependiente32">
    <w:name w:val="Texto independiente 32"/>
    <w:basedOn w:val="Normal"/>
    <w:rsid w:val="00A65579"/>
    <w:pPr>
      <w:widowControl/>
      <w:suppressAutoHyphens/>
      <w:autoSpaceDE/>
      <w:autoSpaceDN/>
      <w:adjustRightInd/>
      <w:spacing w:after="120"/>
    </w:pPr>
    <w:rPr>
      <w:rFonts w:ascii="Times New Roman" w:cs="Times New Roman"/>
      <w:color w:val="auto"/>
      <w:sz w:val="16"/>
      <w:szCs w:val="16"/>
      <w:lang w:val="es-CR"/>
    </w:rPr>
  </w:style>
  <w:style w:type="paragraph" w:customStyle="1" w:styleId="Default">
    <w:name w:val="Default"/>
    <w:rsid w:val="00A65579"/>
    <w:pPr>
      <w:widowControl w:val="0"/>
      <w:suppressAutoHyphens/>
      <w:autoSpaceDE w:val="0"/>
    </w:pPr>
    <w:rPr>
      <w:rFonts w:ascii="Verdana" w:hAnsi="Verdana" w:cs="Verdana"/>
      <w:color w:val="000000"/>
      <w:sz w:val="24"/>
      <w:szCs w:val="24"/>
      <w:lang w:val="es-ES" w:eastAsia="zh-CN"/>
    </w:rPr>
  </w:style>
  <w:style w:type="paragraph" w:customStyle="1" w:styleId="Sangra3detindependiente1">
    <w:name w:val="Sangría 3 de t. independiente1"/>
    <w:basedOn w:val="Normal"/>
    <w:rsid w:val="00A65579"/>
    <w:pPr>
      <w:widowControl/>
      <w:autoSpaceDE/>
      <w:autoSpaceDN/>
      <w:adjustRightInd/>
      <w:spacing w:after="120"/>
      <w:ind w:left="283"/>
    </w:pPr>
    <w:rPr>
      <w:rFonts w:ascii="Times New Roman" w:cs="Times New Roman"/>
      <w:color w:val="auto"/>
      <w:sz w:val="16"/>
      <w:szCs w:val="16"/>
      <w:lang w:val="es-CR"/>
    </w:rPr>
  </w:style>
  <w:style w:type="paragraph" w:customStyle="1" w:styleId="Textocomentario1">
    <w:name w:val="Texto comentario1"/>
    <w:basedOn w:val="Normal"/>
    <w:rsid w:val="00A65579"/>
    <w:pPr>
      <w:widowControl/>
      <w:suppressAutoHyphens/>
      <w:autoSpaceDE/>
      <w:autoSpaceDN/>
      <w:adjustRightInd/>
    </w:pPr>
    <w:rPr>
      <w:rFonts w:ascii="Times New Roman" w:cs="Times New Roman"/>
      <w:color w:val="auto"/>
    </w:rPr>
  </w:style>
  <w:style w:type="paragraph" w:customStyle="1" w:styleId="Estilopredeterminado">
    <w:name w:val="Estilo predeterminado"/>
    <w:next w:val="Normal"/>
    <w:rsid w:val="00A65579"/>
    <w:pPr>
      <w:widowControl w:val="0"/>
      <w:autoSpaceDE w:val="0"/>
      <w:autoSpaceDN w:val="0"/>
      <w:adjustRightInd w:val="0"/>
    </w:pPr>
    <w:rPr>
      <w:rFonts w:ascii="Arial" w:hAnsi="Arial" w:cs="Arial"/>
      <w:sz w:val="24"/>
      <w:szCs w:val="24"/>
      <w:lang w:val="es-ES" w:eastAsia="es-ES"/>
    </w:rPr>
  </w:style>
  <w:style w:type="paragraph" w:styleId="Sinespaciado">
    <w:name w:val="No Spacing"/>
    <w:link w:val="SinespaciadoCar"/>
    <w:qFormat/>
    <w:rsid w:val="00A65579"/>
    <w:pPr>
      <w:suppressAutoHyphens/>
    </w:pPr>
    <w:rPr>
      <w:rFonts w:ascii="Calibri" w:eastAsia="Calibri" w:hAnsi="Calibri" w:cs="Calibri"/>
      <w:sz w:val="22"/>
      <w:szCs w:val="22"/>
      <w:lang w:val="es-ES" w:eastAsia="ar-SA"/>
    </w:rPr>
  </w:style>
  <w:style w:type="character" w:customStyle="1" w:styleId="SinespaciadoCar">
    <w:name w:val="Sin espaciado Car"/>
    <w:basedOn w:val="Fuentedeprrafopredeter"/>
    <w:link w:val="Sinespaciado"/>
    <w:rsid w:val="00A65579"/>
    <w:rPr>
      <w:rFonts w:ascii="Calibri" w:eastAsia="Calibri" w:hAnsi="Calibri" w:cs="Calibri"/>
      <w:sz w:val="22"/>
      <w:szCs w:val="22"/>
      <w:lang w:val="es-ES" w:eastAsia="ar-SA"/>
    </w:rPr>
  </w:style>
  <w:style w:type="paragraph" w:styleId="Saludo">
    <w:name w:val="Salutation"/>
    <w:basedOn w:val="Normal"/>
    <w:next w:val="Normal"/>
    <w:link w:val="SaludoCar"/>
    <w:rsid w:val="00A65579"/>
    <w:pPr>
      <w:widowControl/>
      <w:suppressAutoHyphens/>
      <w:autoSpaceDE/>
      <w:autoSpaceDN/>
      <w:adjustRightInd/>
    </w:pPr>
    <w:rPr>
      <w:rFonts w:ascii="Times New Roman" w:cs="Times New Roman"/>
      <w:color w:val="auto"/>
      <w:lang w:val="es-CR"/>
    </w:rPr>
  </w:style>
  <w:style w:type="character" w:customStyle="1" w:styleId="SaludoCar">
    <w:name w:val="Saludo Car"/>
    <w:basedOn w:val="Fuentedeprrafopredeter"/>
    <w:link w:val="Saludo"/>
    <w:rsid w:val="00A65579"/>
    <w:rPr>
      <w:sz w:val="24"/>
      <w:szCs w:val="24"/>
      <w:lang w:eastAsia="zh-CN"/>
    </w:rPr>
  </w:style>
  <w:style w:type="paragraph" w:styleId="TDC2">
    <w:name w:val="toc 2"/>
    <w:basedOn w:val="Normal"/>
    <w:next w:val="Normal"/>
    <w:autoRedefine/>
    <w:uiPriority w:val="39"/>
    <w:rsid w:val="00A65579"/>
    <w:pPr>
      <w:widowControl/>
      <w:suppressAutoHyphens/>
      <w:autoSpaceDE/>
      <w:autoSpaceDN/>
      <w:adjustRightInd/>
      <w:spacing w:before="120"/>
      <w:jc w:val="both"/>
    </w:pPr>
    <w:rPr>
      <w:rFonts w:ascii="Times New Roman" w:cs="Times New Roman"/>
      <w:b/>
      <w:color w:val="auto"/>
      <w:sz w:val="28"/>
      <w:szCs w:val="20"/>
      <w:u w:val="single"/>
      <w:lang w:val="es-ES_tradnl" w:eastAsia="ar-SA"/>
    </w:rPr>
  </w:style>
  <w:style w:type="paragraph" w:customStyle="1" w:styleId="xmsonormal">
    <w:name w:val="xmsonormal"/>
    <w:basedOn w:val="Normal"/>
    <w:rsid w:val="00A65579"/>
    <w:pPr>
      <w:widowControl/>
      <w:autoSpaceDE/>
      <w:autoSpaceDN/>
      <w:adjustRightInd/>
    </w:pPr>
    <w:rPr>
      <w:rFonts w:ascii="Times New Roman" w:cs="Times New Roman"/>
      <w:color w:val="auto"/>
      <w:lang w:eastAsia="es-ES"/>
    </w:rPr>
  </w:style>
  <w:style w:type="paragraph" w:customStyle="1" w:styleId="encabezado2">
    <w:name w:val="encabezado2"/>
    <w:basedOn w:val="Normal"/>
    <w:rsid w:val="00A65579"/>
    <w:pPr>
      <w:keepNext/>
      <w:widowControl/>
      <w:numPr>
        <w:numId w:val="19"/>
      </w:numPr>
      <w:tabs>
        <w:tab w:val="clear" w:pos="360"/>
      </w:tabs>
      <w:autoSpaceDE/>
      <w:autoSpaceDN/>
      <w:adjustRightInd/>
      <w:ind w:left="0" w:firstLine="0"/>
    </w:pPr>
    <w:rPr>
      <w:rFonts w:ascii="Times New Roman" w:cs="Times New Roman"/>
      <w:b/>
      <w:bCs/>
      <w:color w:val="auto"/>
      <w:sz w:val="18"/>
      <w:szCs w:val="18"/>
      <w:lang w:eastAsia="es-ES"/>
    </w:rPr>
  </w:style>
  <w:style w:type="paragraph" w:customStyle="1" w:styleId="ecxmsonormal">
    <w:name w:val="ecxmsonormal"/>
    <w:basedOn w:val="Normal"/>
    <w:uiPriority w:val="99"/>
    <w:rsid w:val="00A65579"/>
    <w:pPr>
      <w:widowControl/>
      <w:autoSpaceDE/>
      <w:autoSpaceDN/>
      <w:adjustRightInd/>
      <w:spacing w:before="100" w:beforeAutospacing="1" w:after="100" w:afterAutospacing="1"/>
    </w:pPr>
    <w:rPr>
      <w:rFonts w:ascii="Arial" w:hAnsi="Arial" w:cs="Arial"/>
      <w:color w:val="auto"/>
      <w:lang w:val="en-US" w:eastAsia="en-US"/>
    </w:rPr>
  </w:style>
  <w:style w:type="character" w:customStyle="1" w:styleId="apple-converted-space">
    <w:name w:val="apple-converted-space"/>
    <w:uiPriority w:val="99"/>
    <w:rsid w:val="00A65579"/>
  </w:style>
  <w:style w:type="paragraph" w:customStyle="1" w:styleId="xmsonormal0">
    <w:name w:val="x_msonormal"/>
    <w:basedOn w:val="Normal"/>
    <w:rsid w:val="00A65579"/>
    <w:pPr>
      <w:widowControl/>
      <w:autoSpaceDE/>
      <w:autoSpaceDN/>
      <w:adjustRightInd/>
      <w:spacing w:before="100" w:beforeAutospacing="1" w:after="100" w:afterAutospacing="1"/>
    </w:pPr>
    <w:rPr>
      <w:rFonts w:ascii="Times New Roman" w:cs="Times New Roman"/>
      <w:color w:val="auto"/>
      <w:lang w:val="es-CR" w:eastAsia="es-CR"/>
    </w:rPr>
  </w:style>
  <w:style w:type="character" w:customStyle="1" w:styleId="apple-style-span">
    <w:name w:val="apple-style-span"/>
    <w:rsid w:val="00A65579"/>
  </w:style>
  <w:style w:type="paragraph" w:customStyle="1" w:styleId="Car0">
    <w:name w:val="Car"/>
    <w:basedOn w:val="Normal"/>
    <w:semiHidden/>
    <w:rsid w:val="00F312E2"/>
    <w:pPr>
      <w:widowControl/>
      <w:autoSpaceDE/>
      <w:autoSpaceDN/>
      <w:adjustRightInd/>
      <w:spacing w:after="160" w:line="240" w:lineRule="exact"/>
    </w:pPr>
    <w:rPr>
      <w:rFonts w:hAnsi="Verdana" w:cs="Times New Roman"/>
      <w:color w:val="auto"/>
      <w:sz w:val="20"/>
      <w:szCs w:val="21"/>
      <w:lang w:val="en-AU" w:eastAsia="en-US"/>
    </w:rPr>
  </w:style>
  <w:style w:type="paragraph" w:customStyle="1" w:styleId="Pa1">
    <w:name w:val="Pa1"/>
    <w:basedOn w:val="Normal"/>
    <w:next w:val="Normal"/>
    <w:rsid w:val="00605D57"/>
    <w:pPr>
      <w:widowControl/>
      <w:spacing w:line="241" w:lineRule="atLeast"/>
    </w:pPr>
    <w:rPr>
      <w:rFonts w:ascii="Arial" w:hAnsi="Arial" w:cs="Times New Roman"/>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41620">
      <w:bodyDiv w:val="1"/>
      <w:marLeft w:val="0"/>
      <w:marRight w:val="0"/>
      <w:marTop w:val="0"/>
      <w:marBottom w:val="0"/>
      <w:divBdr>
        <w:top w:val="none" w:sz="0" w:space="0" w:color="auto"/>
        <w:left w:val="none" w:sz="0" w:space="0" w:color="auto"/>
        <w:bottom w:val="none" w:sz="0" w:space="0" w:color="auto"/>
        <w:right w:val="none" w:sz="0" w:space="0" w:color="auto"/>
      </w:divBdr>
    </w:div>
    <w:div w:id="1017659776">
      <w:bodyDiv w:val="1"/>
      <w:marLeft w:val="0"/>
      <w:marRight w:val="0"/>
      <w:marTop w:val="0"/>
      <w:marBottom w:val="0"/>
      <w:divBdr>
        <w:top w:val="none" w:sz="0" w:space="0" w:color="auto"/>
        <w:left w:val="none" w:sz="0" w:space="0" w:color="auto"/>
        <w:bottom w:val="none" w:sz="0" w:space="0" w:color="auto"/>
        <w:right w:val="none" w:sz="0" w:space="0" w:color="auto"/>
      </w:divBdr>
    </w:div>
    <w:div w:id="1360206641">
      <w:bodyDiv w:val="1"/>
      <w:marLeft w:val="0"/>
      <w:marRight w:val="0"/>
      <w:marTop w:val="0"/>
      <w:marBottom w:val="0"/>
      <w:divBdr>
        <w:top w:val="none" w:sz="0" w:space="0" w:color="auto"/>
        <w:left w:val="none" w:sz="0" w:space="0" w:color="auto"/>
        <w:bottom w:val="none" w:sz="0" w:space="0" w:color="auto"/>
        <w:right w:val="none" w:sz="0" w:space="0" w:color="auto"/>
      </w:divBdr>
    </w:div>
    <w:div w:id="1392925775">
      <w:bodyDiv w:val="1"/>
      <w:marLeft w:val="0"/>
      <w:marRight w:val="0"/>
      <w:marTop w:val="0"/>
      <w:marBottom w:val="0"/>
      <w:divBdr>
        <w:top w:val="none" w:sz="0" w:space="0" w:color="auto"/>
        <w:left w:val="none" w:sz="0" w:space="0" w:color="auto"/>
        <w:bottom w:val="none" w:sz="0" w:space="0" w:color="auto"/>
        <w:right w:val="none" w:sz="0" w:space="0" w:color="auto"/>
      </w:divBdr>
    </w:div>
    <w:div w:id="20373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34141</Words>
  <Characters>187776</Characters>
  <Application>Microsoft Office Word</Application>
  <DocSecurity>0</DocSecurity>
  <Lines>1564</Lines>
  <Paragraphs>442</Paragraphs>
  <ScaleCrop>false</ScaleCrop>
  <HeadingPairs>
    <vt:vector size="2" baseType="variant">
      <vt:variant>
        <vt:lpstr>Título</vt:lpstr>
      </vt:variant>
      <vt:variant>
        <vt:i4>1</vt:i4>
      </vt:variant>
    </vt:vector>
  </HeadingPairs>
  <TitlesOfParts>
    <vt:vector size="1" baseType="lpstr">
      <vt:lpstr>INFORME DE LABORES DEL CONSEJO SUPERIOR</vt:lpstr>
    </vt:vector>
  </TitlesOfParts>
  <Company>pj</Company>
  <LinksUpToDate>false</LinksUpToDate>
  <CharactersWithSpaces>221475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LABORES DEL CONSEJO SUPERIOR</dc:title>
  <dc:creator>lchavesc</dc:creator>
  <cp:lastModifiedBy>Indira Jiménez González (Autorizado/Secretaría General de la Corte)</cp:lastModifiedBy>
  <cp:revision>32</cp:revision>
  <cp:lastPrinted>2010-02-03T18:10:00Z</cp:lastPrinted>
  <dcterms:created xsi:type="dcterms:W3CDTF">2017-01-12T13:27:00Z</dcterms:created>
  <dcterms:modified xsi:type="dcterms:W3CDTF">2017-06-22T21:41:00Z</dcterms:modified>
</cp:coreProperties>
</file>