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37" w:rsidRPr="007B0AB8" w:rsidRDefault="008F6E37" w:rsidP="00B24680">
      <w:pPr>
        <w:widowControl/>
        <w:autoSpaceDE/>
        <w:autoSpaceDN/>
        <w:adjustRightInd/>
        <w:jc w:val="center"/>
        <w:rPr>
          <w:rFonts w:ascii="Arial" w:hAnsi="Arial" w:cs="Arial"/>
          <w:b/>
          <w:bCs/>
          <w:color w:val="auto"/>
          <w:lang w:eastAsia="es-ES"/>
        </w:rPr>
      </w:pPr>
      <w:r w:rsidRPr="007B0AB8">
        <w:rPr>
          <w:rFonts w:ascii="Arial" w:hAnsi="Arial" w:cs="Arial"/>
          <w:b/>
          <w:bCs/>
          <w:color w:val="auto"/>
          <w:lang w:eastAsia="es-ES"/>
        </w:rPr>
        <w:t>INFORME DEL CONSEJO SUPERIOR DEL PODER JUDICIAL</w:t>
      </w:r>
    </w:p>
    <w:p w:rsidR="008F6E37" w:rsidRPr="007B0AB8" w:rsidRDefault="008F6E37" w:rsidP="00B24680">
      <w:pPr>
        <w:widowControl/>
        <w:autoSpaceDE/>
        <w:autoSpaceDN/>
        <w:adjustRightInd/>
        <w:jc w:val="center"/>
        <w:rPr>
          <w:rFonts w:ascii="Arial" w:hAnsi="Arial" w:cs="Arial"/>
          <w:b/>
          <w:bCs/>
          <w:color w:val="auto"/>
          <w:lang w:eastAsia="es-ES"/>
        </w:rPr>
      </w:pPr>
      <w:r w:rsidRPr="007B0AB8">
        <w:rPr>
          <w:rFonts w:ascii="Arial" w:hAnsi="Arial" w:cs="Arial"/>
          <w:b/>
          <w:bCs/>
          <w:color w:val="auto"/>
          <w:lang w:eastAsia="es-ES"/>
        </w:rPr>
        <w:t>GESTIÓN AL 31 DE OCTUBRE DEL 2017</w:t>
      </w:r>
    </w:p>
    <w:p w:rsidR="008F6E37" w:rsidRPr="007B0AB8" w:rsidRDefault="008F6E37" w:rsidP="00B24680">
      <w:pPr>
        <w:widowControl/>
        <w:autoSpaceDE/>
        <w:autoSpaceDN/>
        <w:adjustRightInd/>
        <w:jc w:val="both"/>
        <w:rPr>
          <w:rFonts w:ascii="Arial" w:hAnsi="Arial" w:cs="Arial"/>
          <w:b/>
          <w:bCs/>
          <w:i/>
          <w:iCs/>
          <w:color w:val="800080"/>
          <w:lang w:eastAsia="es-ES"/>
        </w:rPr>
      </w:pPr>
    </w:p>
    <w:p w:rsidR="008F6E37" w:rsidRPr="007B0AB8" w:rsidRDefault="008F6E37" w:rsidP="00B24680">
      <w:pPr>
        <w:widowControl/>
        <w:autoSpaceDE/>
        <w:autoSpaceDN/>
        <w:adjustRightInd/>
        <w:jc w:val="both"/>
        <w:rPr>
          <w:rFonts w:ascii="Arial" w:hAnsi="Arial" w:cs="Arial"/>
          <w:color w:val="auto"/>
          <w:lang w:eastAsia="es-ES"/>
        </w:rPr>
      </w:pPr>
      <w:r w:rsidRPr="007B0AB8">
        <w:rPr>
          <w:rFonts w:ascii="Arial" w:hAnsi="Arial" w:cs="Arial"/>
          <w:color w:val="auto"/>
          <w:lang w:eastAsia="es-ES"/>
        </w:rPr>
        <w:t xml:space="preserve">A continuación se presentan los resultados más relevantes, en virtud de las acciones ejecutadas, para cumplir con las funciones legales que le corresponden al Consejo Superior del Poder Judicial, y los objetivos y metas establecidas para el año 2017. </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B24680">
      <w:pPr>
        <w:widowControl/>
        <w:autoSpaceDE/>
        <w:autoSpaceDN/>
        <w:adjustRightInd/>
        <w:jc w:val="both"/>
        <w:rPr>
          <w:rFonts w:ascii="Arial" w:hAnsi="Arial" w:cs="Arial"/>
          <w:color w:val="auto"/>
          <w:lang w:eastAsia="es-ES"/>
        </w:rPr>
      </w:pPr>
      <w:r w:rsidRPr="007B0AB8">
        <w:rPr>
          <w:rFonts w:ascii="Arial" w:hAnsi="Arial" w:cs="Arial"/>
          <w:color w:val="auto"/>
          <w:lang w:eastAsia="es-ES"/>
        </w:rPr>
        <w:t>El informe detalla los temas más relevantes de las acciones ejecutadas desde el mes de noviembre de 2016 al 31 de octubre del 2017.</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B24680">
      <w:pPr>
        <w:widowControl/>
        <w:autoSpaceDE/>
        <w:autoSpaceDN/>
        <w:adjustRightInd/>
        <w:jc w:val="both"/>
        <w:rPr>
          <w:rFonts w:ascii="Arial" w:hAnsi="Arial" w:cs="Arial"/>
          <w:b/>
          <w:bCs/>
          <w:color w:val="auto"/>
          <w:lang w:eastAsia="es-ES"/>
        </w:rPr>
      </w:pPr>
      <w:r w:rsidRPr="007B0AB8">
        <w:rPr>
          <w:rFonts w:ascii="Arial" w:hAnsi="Arial" w:cs="Arial"/>
          <w:b/>
          <w:bCs/>
          <w:color w:val="auto"/>
          <w:lang w:eastAsia="es-ES"/>
        </w:rPr>
        <w:t xml:space="preserve">Información estadística </w:t>
      </w:r>
    </w:p>
    <w:p w:rsidR="008F6E37" w:rsidRPr="007B0AB8" w:rsidRDefault="008F6E37" w:rsidP="00B24680">
      <w:pPr>
        <w:widowControl/>
        <w:autoSpaceDE/>
        <w:autoSpaceDN/>
        <w:adjustRightInd/>
        <w:jc w:val="both"/>
        <w:rPr>
          <w:rFonts w:ascii="Arial" w:hAnsi="Arial" w:cs="Arial"/>
          <w:b/>
          <w:bCs/>
          <w:color w:val="auto"/>
          <w:lang w:eastAsia="es-ES"/>
        </w:rPr>
      </w:pPr>
    </w:p>
    <w:p w:rsidR="008F6E37" w:rsidRPr="007B0AB8" w:rsidRDefault="008F6E37" w:rsidP="00B24680">
      <w:pPr>
        <w:widowControl/>
        <w:autoSpaceDE/>
        <w:autoSpaceDN/>
        <w:adjustRightInd/>
        <w:jc w:val="both"/>
        <w:rPr>
          <w:rFonts w:ascii="Arial" w:hAnsi="Arial" w:cs="Arial"/>
          <w:color w:val="auto"/>
          <w:lang w:eastAsia="es-ES"/>
        </w:rPr>
      </w:pPr>
      <w:r w:rsidRPr="007B0AB8">
        <w:rPr>
          <w:rFonts w:ascii="Arial" w:hAnsi="Arial" w:cs="Arial"/>
          <w:color w:val="auto"/>
          <w:lang w:eastAsia="es-ES"/>
        </w:rPr>
        <w:t xml:space="preserve">En este apartado se incluye un análisis cuantitativo de las principales tareas que se llevó a cabo desde el mes de noviembre de 2016 al 31 de octubre del 2017, que corresponden a las sesiones que se realizaron. </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B24680">
      <w:pPr>
        <w:widowControl/>
        <w:autoSpaceDE/>
        <w:autoSpaceDN/>
        <w:adjustRightInd/>
        <w:rPr>
          <w:rFonts w:ascii="Arial" w:hAnsi="Arial" w:cs="Arial"/>
          <w:b/>
          <w:bCs/>
          <w:color w:val="auto"/>
          <w:lang w:eastAsia="es-ES"/>
        </w:rPr>
      </w:pPr>
      <w:r w:rsidRPr="007B0AB8">
        <w:rPr>
          <w:rFonts w:ascii="Arial" w:hAnsi="Arial" w:cs="Arial"/>
          <w:b/>
          <w:bCs/>
          <w:color w:val="auto"/>
          <w:lang w:eastAsia="es-ES"/>
        </w:rPr>
        <w:t>1. Sesiones del Consejo Superior</w:t>
      </w:r>
    </w:p>
    <w:p w:rsidR="008F6E37" w:rsidRPr="007B0AB8" w:rsidRDefault="008F6E37" w:rsidP="00306A4F">
      <w:pPr>
        <w:widowControl/>
        <w:autoSpaceDE/>
        <w:autoSpaceDN/>
        <w:adjustRightInd/>
        <w:spacing w:after="120"/>
        <w:ind w:left="360" w:right="851"/>
        <w:jc w:val="both"/>
        <w:rPr>
          <w:rFonts w:ascii="Arial" w:hAnsi="Arial" w:cs="Arial"/>
          <w:b/>
          <w:bCs/>
          <w:color w:val="auto"/>
          <w:lang w:eastAsia="es-ES"/>
        </w:rPr>
      </w:pPr>
    </w:p>
    <w:tbl>
      <w:tblPr>
        <w:tblW w:w="0" w:type="auto"/>
        <w:tblInd w:w="-75" w:type="dxa"/>
        <w:tblCellMar>
          <w:left w:w="0" w:type="dxa"/>
          <w:right w:w="0" w:type="dxa"/>
        </w:tblCellMar>
        <w:tblLook w:val="0000"/>
      </w:tblPr>
      <w:tblGrid>
        <w:gridCol w:w="3487"/>
        <w:gridCol w:w="2977"/>
        <w:gridCol w:w="2701"/>
      </w:tblGrid>
      <w:tr w:rsidR="008F6E37" w:rsidRPr="007B0AB8">
        <w:tc>
          <w:tcPr>
            <w:tcW w:w="3487" w:type="dxa"/>
            <w:tcBorders>
              <w:top w:val="single" w:sz="8" w:space="0" w:color="000000"/>
              <w:left w:val="single" w:sz="8" w:space="0" w:color="000000"/>
              <w:bottom w:val="single" w:sz="8" w:space="0" w:color="000000"/>
              <w:right w:val="nil"/>
            </w:tcBorders>
            <w:vAlign w:val="center"/>
          </w:tcPr>
          <w:p w:rsidR="008F6E37" w:rsidRPr="007B0AB8" w:rsidRDefault="008F6E37" w:rsidP="000041BA">
            <w:pPr>
              <w:jc w:val="center"/>
              <w:rPr>
                <w:rFonts w:ascii="Arial" w:hAnsi="Arial" w:cs="Arial"/>
                <w:b/>
              </w:rPr>
            </w:pPr>
            <w:r w:rsidRPr="007B0AB8">
              <w:rPr>
                <w:rFonts w:ascii="Arial" w:hAnsi="Arial" w:cs="Arial"/>
                <w:b/>
              </w:rPr>
              <w:t>MESES</w:t>
            </w:r>
          </w:p>
        </w:tc>
        <w:tc>
          <w:tcPr>
            <w:tcW w:w="2977" w:type="dxa"/>
            <w:tcBorders>
              <w:top w:val="single" w:sz="8" w:space="0" w:color="000000"/>
              <w:left w:val="single" w:sz="8" w:space="0" w:color="000000"/>
              <w:bottom w:val="single" w:sz="8" w:space="0" w:color="000000"/>
              <w:right w:val="nil"/>
            </w:tcBorders>
            <w:vAlign w:val="center"/>
          </w:tcPr>
          <w:p w:rsidR="008F6E37" w:rsidRPr="007B0AB8" w:rsidRDefault="008F6E37" w:rsidP="000041BA">
            <w:pPr>
              <w:jc w:val="center"/>
              <w:rPr>
                <w:rFonts w:ascii="Arial" w:hAnsi="Arial" w:cs="Arial"/>
                <w:b/>
              </w:rPr>
            </w:pPr>
            <w:r w:rsidRPr="007B0AB8">
              <w:rPr>
                <w:rFonts w:ascii="Arial" w:hAnsi="Arial" w:cs="Arial"/>
                <w:b/>
              </w:rPr>
              <w:t>SESIONES REALIZADAS</w:t>
            </w:r>
          </w:p>
        </w:tc>
        <w:tc>
          <w:tcPr>
            <w:tcW w:w="2701" w:type="dxa"/>
            <w:tcBorders>
              <w:top w:val="single" w:sz="8" w:space="0" w:color="000000"/>
              <w:left w:val="single" w:sz="8" w:space="0" w:color="000000"/>
              <w:bottom w:val="single" w:sz="8" w:space="0" w:color="000000"/>
              <w:right w:val="single" w:sz="8" w:space="0" w:color="000000"/>
            </w:tcBorders>
            <w:vAlign w:val="center"/>
          </w:tcPr>
          <w:p w:rsidR="008F6E37" w:rsidRPr="007B0AB8" w:rsidRDefault="008F6E37" w:rsidP="000041BA">
            <w:pPr>
              <w:jc w:val="center"/>
              <w:rPr>
                <w:rFonts w:ascii="Arial" w:hAnsi="Arial" w:cs="Arial"/>
                <w:b/>
              </w:rPr>
            </w:pPr>
            <w:r w:rsidRPr="007B0AB8">
              <w:rPr>
                <w:rFonts w:ascii="Arial" w:hAnsi="Arial" w:cs="Arial"/>
                <w:b/>
              </w:rPr>
              <w:t>ACTAS APROBADAS</w:t>
            </w:r>
          </w:p>
        </w:tc>
      </w:tr>
      <w:tr w:rsidR="008F6E37" w:rsidRPr="007B0AB8">
        <w:tc>
          <w:tcPr>
            <w:tcW w:w="3487" w:type="dxa"/>
            <w:tcBorders>
              <w:top w:val="nil"/>
              <w:left w:val="single" w:sz="8" w:space="0" w:color="000000"/>
              <w:bottom w:val="single" w:sz="8" w:space="0" w:color="000000"/>
              <w:right w:val="nil"/>
            </w:tcBorders>
          </w:tcPr>
          <w:p w:rsidR="008F6E37" w:rsidRPr="007B0AB8" w:rsidRDefault="008F6E37" w:rsidP="005558D4">
            <w:pPr>
              <w:widowControl/>
              <w:autoSpaceDE/>
              <w:autoSpaceDN/>
              <w:adjustRightInd/>
              <w:snapToGrid w:val="0"/>
              <w:jc w:val="center"/>
              <w:rPr>
                <w:rFonts w:ascii="Arial" w:hAnsi="Arial" w:cs="Arial"/>
                <w:color w:val="auto"/>
                <w:lang w:eastAsia="es-ES"/>
              </w:rPr>
            </w:pPr>
            <w:r w:rsidRPr="007B0AB8">
              <w:rPr>
                <w:rFonts w:ascii="Arial" w:hAnsi="Arial" w:cs="Arial"/>
                <w:color w:val="auto"/>
                <w:lang w:eastAsia="es-ES"/>
              </w:rPr>
              <w:t>NOVIEMBRE 2016-OCTUBRE 2017</w:t>
            </w:r>
          </w:p>
        </w:tc>
        <w:tc>
          <w:tcPr>
            <w:tcW w:w="2977" w:type="dxa"/>
            <w:tcBorders>
              <w:top w:val="nil"/>
              <w:left w:val="single" w:sz="8" w:space="0" w:color="000000"/>
              <w:bottom w:val="single" w:sz="8" w:space="0" w:color="000000"/>
              <w:right w:val="nil"/>
            </w:tcBorders>
            <w:vAlign w:val="center"/>
          </w:tcPr>
          <w:p w:rsidR="008F6E37" w:rsidRPr="007B0AB8" w:rsidRDefault="008F6E37" w:rsidP="008E09FB">
            <w:pPr>
              <w:widowControl/>
              <w:autoSpaceDE/>
              <w:autoSpaceDN/>
              <w:adjustRightInd/>
              <w:snapToGrid w:val="0"/>
              <w:jc w:val="center"/>
              <w:rPr>
                <w:rFonts w:ascii="Arial" w:hAnsi="Arial" w:cs="Arial"/>
                <w:color w:val="auto"/>
                <w:lang w:eastAsia="es-ES"/>
              </w:rPr>
            </w:pPr>
            <w:r w:rsidRPr="007B0AB8">
              <w:rPr>
                <w:rFonts w:ascii="Arial" w:hAnsi="Arial" w:cs="Arial"/>
                <w:color w:val="auto"/>
                <w:lang w:eastAsia="es-ES"/>
              </w:rPr>
              <w:t>102</w:t>
            </w:r>
          </w:p>
        </w:tc>
        <w:tc>
          <w:tcPr>
            <w:tcW w:w="2701" w:type="dxa"/>
            <w:tcBorders>
              <w:top w:val="nil"/>
              <w:left w:val="single" w:sz="8" w:space="0" w:color="000000"/>
              <w:bottom w:val="single" w:sz="8" w:space="0" w:color="000000"/>
              <w:right w:val="single" w:sz="8" w:space="0" w:color="000000"/>
            </w:tcBorders>
            <w:vAlign w:val="center"/>
          </w:tcPr>
          <w:p w:rsidR="008F6E37" w:rsidRPr="007B0AB8" w:rsidRDefault="008F6E37" w:rsidP="008E09FB">
            <w:pPr>
              <w:widowControl/>
              <w:autoSpaceDE/>
              <w:autoSpaceDN/>
              <w:adjustRightInd/>
              <w:snapToGrid w:val="0"/>
              <w:jc w:val="center"/>
              <w:rPr>
                <w:rFonts w:ascii="Arial" w:hAnsi="Arial" w:cs="Arial"/>
                <w:color w:val="auto"/>
                <w:lang w:eastAsia="es-ES"/>
              </w:rPr>
            </w:pPr>
            <w:r w:rsidRPr="007B0AB8">
              <w:rPr>
                <w:rFonts w:ascii="Arial" w:hAnsi="Arial" w:cs="Arial"/>
                <w:color w:val="auto"/>
                <w:lang w:eastAsia="es-ES"/>
              </w:rPr>
              <w:t>102</w:t>
            </w:r>
          </w:p>
        </w:tc>
      </w:tr>
    </w:tbl>
    <w:p w:rsidR="008F6E37" w:rsidRPr="007B0AB8" w:rsidRDefault="008F6E37" w:rsidP="00B24680">
      <w:pPr>
        <w:widowControl/>
        <w:autoSpaceDE/>
        <w:autoSpaceDN/>
        <w:adjustRightInd/>
        <w:jc w:val="both"/>
        <w:rPr>
          <w:rFonts w:ascii="Arial" w:hAnsi="Arial" w:cs="Arial"/>
          <w:b/>
          <w:bCs/>
          <w:color w:val="auto"/>
          <w:lang w:eastAsia="es-ES"/>
        </w:rPr>
      </w:pPr>
    </w:p>
    <w:p w:rsidR="008F6E37" w:rsidRPr="007B0AB8" w:rsidRDefault="008F6E37" w:rsidP="00B24680">
      <w:pPr>
        <w:widowControl/>
        <w:autoSpaceDE/>
        <w:autoSpaceDN/>
        <w:adjustRightInd/>
        <w:jc w:val="both"/>
        <w:rPr>
          <w:rFonts w:ascii="Arial" w:hAnsi="Arial" w:cs="Arial"/>
          <w:color w:val="auto"/>
          <w:lang w:eastAsia="es-ES"/>
        </w:rPr>
      </w:pPr>
      <w:r w:rsidRPr="007B0AB8">
        <w:rPr>
          <w:rFonts w:ascii="Arial" w:hAnsi="Arial" w:cs="Arial"/>
          <w:color w:val="auto"/>
          <w:lang w:eastAsia="es-ES"/>
        </w:rPr>
        <w:t xml:space="preserve">Fuente: Unidad de Archivo, Actas de Consejo Superior 2016-2017. </w:t>
      </w:r>
    </w:p>
    <w:p w:rsidR="008F6E37" w:rsidRPr="007B0AB8" w:rsidRDefault="008F6E37" w:rsidP="00B24680">
      <w:pPr>
        <w:widowControl/>
        <w:autoSpaceDE/>
        <w:autoSpaceDN/>
        <w:adjustRightInd/>
        <w:jc w:val="both"/>
        <w:rPr>
          <w:rFonts w:ascii="Arial" w:hAnsi="Arial" w:cs="Arial"/>
          <w:b/>
          <w:bCs/>
          <w:color w:val="auto"/>
          <w:lang w:eastAsia="es-ES"/>
        </w:rPr>
      </w:pPr>
    </w:p>
    <w:p w:rsidR="008F6E37" w:rsidRPr="007B0AB8" w:rsidRDefault="008F6E37" w:rsidP="006421CB">
      <w:pPr>
        <w:widowControl/>
        <w:autoSpaceDE/>
        <w:autoSpaceDN/>
        <w:adjustRightInd/>
        <w:spacing w:after="120" w:line="360" w:lineRule="auto"/>
        <w:jc w:val="both"/>
        <w:rPr>
          <w:rFonts w:ascii="Arial" w:hAnsi="Arial" w:cs="Arial"/>
          <w:color w:val="auto"/>
          <w:lang w:eastAsia="es-ES"/>
        </w:rPr>
      </w:pPr>
      <w:r w:rsidRPr="007B0AB8">
        <w:rPr>
          <w:rFonts w:ascii="Arial" w:hAnsi="Arial" w:cs="Arial"/>
          <w:color w:val="auto"/>
          <w:lang w:eastAsia="es-ES"/>
        </w:rPr>
        <w:t>Como pueden apreciarse en los datos anteriores, el Consejo Superior obtuvo un 100% de efectividad en relación con la celebración de sesiones y la aprobación de las actas respectivas; en las 102 sesiones realizadas se tomaron en total 7.469 acuerdos.</w:t>
      </w:r>
    </w:p>
    <w:p w:rsidR="008F6E37" w:rsidRPr="007B0AB8" w:rsidRDefault="008F6E37" w:rsidP="006421CB">
      <w:pPr>
        <w:widowControl/>
        <w:autoSpaceDE/>
        <w:autoSpaceDN/>
        <w:adjustRightInd/>
        <w:spacing w:after="120" w:line="360" w:lineRule="auto"/>
        <w:jc w:val="both"/>
        <w:rPr>
          <w:rFonts w:ascii="Arial" w:hAnsi="Arial" w:cs="Arial"/>
          <w:color w:val="auto"/>
          <w:lang w:eastAsia="es-ES"/>
        </w:rPr>
      </w:pPr>
      <w:r w:rsidRPr="007B0AB8">
        <w:rPr>
          <w:rFonts w:ascii="Arial" w:hAnsi="Arial" w:cs="Arial"/>
          <w:color w:val="auto"/>
          <w:lang w:eastAsia="es-ES"/>
        </w:rPr>
        <w:t xml:space="preserve">De las sesiones realizadas durante el primer y segundo trimestre </w:t>
      </w:r>
      <w:r w:rsidRPr="00DB1600">
        <w:rPr>
          <w:rFonts w:ascii="Arial" w:hAnsi="Arial" w:cs="Arial"/>
          <w:color w:val="auto"/>
          <w:lang w:eastAsia="es-ES"/>
        </w:rPr>
        <w:t>del 201</w:t>
      </w:r>
      <w:r w:rsidR="0017050E" w:rsidRPr="00DB1600">
        <w:rPr>
          <w:rFonts w:ascii="Arial" w:hAnsi="Arial" w:cs="Arial"/>
          <w:color w:val="auto"/>
          <w:lang w:eastAsia="es-ES"/>
        </w:rPr>
        <w:t>7</w:t>
      </w:r>
      <w:r w:rsidRPr="00DB1600">
        <w:rPr>
          <w:rFonts w:ascii="Arial" w:hAnsi="Arial" w:cs="Arial"/>
          <w:color w:val="auto"/>
          <w:lang w:eastAsia="es-ES"/>
        </w:rPr>
        <w:t>, 1</w:t>
      </w:r>
      <w:r w:rsidR="0017050E" w:rsidRPr="00DB1600">
        <w:rPr>
          <w:rFonts w:ascii="Arial" w:hAnsi="Arial" w:cs="Arial"/>
          <w:color w:val="auto"/>
          <w:lang w:eastAsia="es-ES"/>
        </w:rPr>
        <w:t>1</w:t>
      </w:r>
      <w:r w:rsidRPr="00DB1600">
        <w:rPr>
          <w:rFonts w:ascii="Arial" w:hAnsi="Arial" w:cs="Arial"/>
          <w:color w:val="auto"/>
          <w:lang w:eastAsia="es-ES"/>
        </w:rPr>
        <w:t xml:space="preserve"> corresponden a efectuadas para conocer el anteproyecto de presupuesto del 201</w:t>
      </w:r>
      <w:r w:rsidR="0002036B" w:rsidRPr="00DB1600">
        <w:rPr>
          <w:rFonts w:ascii="Arial" w:hAnsi="Arial" w:cs="Arial"/>
          <w:color w:val="auto"/>
          <w:lang w:eastAsia="es-ES"/>
        </w:rPr>
        <w:t>8</w:t>
      </w:r>
      <w:r w:rsidRPr="00DB1600">
        <w:rPr>
          <w:rFonts w:ascii="Arial" w:hAnsi="Arial" w:cs="Arial"/>
          <w:color w:val="auto"/>
          <w:lang w:eastAsia="es-ES"/>
        </w:rPr>
        <w:t>.</w:t>
      </w:r>
    </w:p>
    <w:p w:rsidR="008F6E37" w:rsidRPr="007B0AB8" w:rsidRDefault="008F6E37" w:rsidP="006421CB">
      <w:pPr>
        <w:widowControl/>
        <w:autoSpaceDE/>
        <w:autoSpaceDN/>
        <w:adjustRightInd/>
        <w:spacing w:after="120" w:line="360" w:lineRule="auto"/>
        <w:jc w:val="both"/>
        <w:rPr>
          <w:rFonts w:ascii="Arial" w:hAnsi="Arial" w:cs="Arial"/>
          <w:color w:val="auto"/>
          <w:lang w:eastAsia="es-ES"/>
        </w:rPr>
      </w:pPr>
      <w:r w:rsidRPr="007B0AB8">
        <w:rPr>
          <w:rFonts w:ascii="Arial" w:hAnsi="Arial" w:cs="Arial"/>
          <w:color w:val="auto"/>
          <w:lang w:eastAsia="es-ES"/>
        </w:rPr>
        <w:t>A continuación</w:t>
      </w:r>
      <w:r w:rsidR="00A125CB">
        <w:rPr>
          <w:rFonts w:ascii="Arial" w:hAnsi="Arial" w:cs="Arial"/>
          <w:color w:val="auto"/>
          <w:lang w:eastAsia="es-ES"/>
        </w:rPr>
        <w:t>,</w:t>
      </w:r>
      <w:r w:rsidRPr="007B0AB8">
        <w:rPr>
          <w:rFonts w:ascii="Arial" w:hAnsi="Arial" w:cs="Arial"/>
          <w:color w:val="auto"/>
          <w:lang w:eastAsia="es-ES"/>
        </w:rPr>
        <w:t xml:space="preserve"> se detallan algunos datos relevantes de los asuntos que conoció el Consejo Superior del 1 de noviembre del 201</w:t>
      </w:r>
      <w:r w:rsidR="00DB1600">
        <w:rPr>
          <w:rFonts w:ascii="Arial" w:hAnsi="Arial" w:cs="Arial"/>
          <w:color w:val="auto"/>
          <w:lang w:eastAsia="es-ES"/>
        </w:rPr>
        <w:t>6</w:t>
      </w:r>
      <w:r w:rsidRPr="007B0AB8">
        <w:rPr>
          <w:rFonts w:ascii="Arial" w:hAnsi="Arial" w:cs="Arial"/>
          <w:color w:val="auto"/>
          <w:lang w:eastAsia="es-ES"/>
        </w:rPr>
        <w:t xml:space="preserve"> al 31 de octubre del 201</w:t>
      </w:r>
      <w:r w:rsidR="00DB1600">
        <w:rPr>
          <w:rFonts w:ascii="Arial" w:hAnsi="Arial" w:cs="Arial"/>
          <w:color w:val="auto"/>
          <w:lang w:eastAsia="es-ES"/>
        </w:rPr>
        <w:t>7</w:t>
      </w:r>
      <w:r w:rsidRPr="007B0AB8">
        <w:rPr>
          <w:rFonts w:ascii="Arial" w:hAnsi="Arial" w:cs="Arial"/>
          <w:color w:val="auto"/>
          <w:lang w:eastAsia="es-ES"/>
        </w:rPr>
        <w:t>:</w:t>
      </w:r>
    </w:p>
    <w:p w:rsidR="008F6E37" w:rsidRPr="007B0AB8" w:rsidRDefault="008F6E37" w:rsidP="00B24680">
      <w:pPr>
        <w:widowControl/>
        <w:numPr>
          <w:ilvl w:val="0"/>
          <w:numId w:val="11"/>
        </w:numPr>
        <w:tabs>
          <w:tab w:val="num" w:pos="720"/>
        </w:tabs>
        <w:autoSpaceDE/>
        <w:autoSpaceDN/>
        <w:adjustRightInd/>
        <w:spacing w:after="120"/>
        <w:jc w:val="both"/>
        <w:rPr>
          <w:rFonts w:ascii="Arial" w:hAnsi="Arial" w:cs="Arial"/>
          <w:color w:val="auto"/>
          <w:lang w:eastAsia="es-ES"/>
        </w:rPr>
      </w:pPr>
      <w:r w:rsidRPr="007B0AB8">
        <w:rPr>
          <w:rFonts w:ascii="Arial" w:hAnsi="Arial" w:cs="Arial"/>
          <w:color w:val="auto"/>
          <w:lang w:eastAsia="es-ES"/>
        </w:rPr>
        <w:t>Se aprobaron 133 jubilaciones, se reconoció el derecho a </w:t>
      </w:r>
      <w:r w:rsidR="00A125CB">
        <w:rPr>
          <w:rFonts w:ascii="Arial" w:hAnsi="Arial" w:cs="Arial"/>
          <w:color w:val="auto"/>
          <w:lang w:eastAsia="es-ES"/>
        </w:rPr>
        <w:t xml:space="preserve"> </w:t>
      </w:r>
      <w:r w:rsidRPr="007B0AB8">
        <w:rPr>
          <w:rFonts w:ascii="Arial" w:hAnsi="Arial" w:cs="Arial"/>
          <w:color w:val="auto"/>
          <w:lang w:eastAsia="es-ES"/>
        </w:rPr>
        <w:t xml:space="preserve"> jubilación a 69 personas. También se aprobaron 32 pensiones, para personas beneficiarias. </w:t>
      </w:r>
    </w:p>
    <w:p w:rsidR="008F6E37" w:rsidRPr="007B0AB8" w:rsidRDefault="008F6E37" w:rsidP="00B24680">
      <w:pPr>
        <w:widowControl/>
        <w:numPr>
          <w:ilvl w:val="0"/>
          <w:numId w:val="11"/>
        </w:numPr>
        <w:tabs>
          <w:tab w:val="num" w:pos="720"/>
        </w:tabs>
        <w:autoSpaceDE/>
        <w:autoSpaceDN/>
        <w:adjustRightInd/>
        <w:spacing w:after="120"/>
        <w:jc w:val="both"/>
        <w:rPr>
          <w:rFonts w:ascii="Arial" w:hAnsi="Arial" w:cs="Arial"/>
          <w:color w:val="auto"/>
          <w:lang w:eastAsia="es-ES"/>
        </w:rPr>
      </w:pPr>
      <w:r w:rsidRPr="007B0AB8">
        <w:rPr>
          <w:rFonts w:ascii="Arial" w:hAnsi="Arial" w:cs="Arial"/>
          <w:color w:val="auto"/>
          <w:lang w:eastAsia="es-ES"/>
        </w:rPr>
        <w:t>Con base en los respectivos informes médico</w:t>
      </w:r>
      <w:r w:rsidR="002A04B6">
        <w:rPr>
          <w:rFonts w:ascii="Arial" w:hAnsi="Arial" w:cs="Arial"/>
          <w:color w:val="auto"/>
          <w:lang w:eastAsia="es-ES"/>
        </w:rPr>
        <w:t>-</w:t>
      </w:r>
      <w:r w:rsidR="00A125CB">
        <w:rPr>
          <w:rFonts w:ascii="Arial" w:hAnsi="Arial" w:cs="Arial"/>
          <w:color w:val="auto"/>
          <w:lang w:eastAsia="es-ES"/>
        </w:rPr>
        <w:t>l</w:t>
      </w:r>
      <w:r w:rsidRPr="007B0AB8">
        <w:rPr>
          <w:rFonts w:ascii="Arial" w:hAnsi="Arial" w:cs="Arial"/>
          <w:color w:val="auto"/>
          <w:lang w:eastAsia="es-ES"/>
        </w:rPr>
        <w:t>egales, se separaron del cargo por incapacidad absoluta y permanente 9 servidores/ servidoras.</w:t>
      </w:r>
    </w:p>
    <w:p w:rsidR="008F6E37" w:rsidRPr="007B0AB8" w:rsidRDefault="008F6E37" w:rsidP="005F7CAE">
      <w:pPr>
        <w:widowControl/>
        <w:numPr>
          <w:ilvl w:val="0"/>
          <w:numId w:val="11"/>
        </w:numPr>
        <w:tabs>
          <w:tab w:val="num" w:pos="720"/>
        </w:tabs>
        <w:autoSpaceDE/>
        <w:autoSpaceDN/>
        <w:adjustRightInd/>
        <w:spacing w:after="120"/>
        <w:jc w:val="both"/>
        <w:rPr>
          <w:rFonts w:ascii="Arial" w:hAnsi="Arial" w:cs="Arial"/>
          <w:color w:val="auto"/>
          <w:lang w:eastAsia="es-ES"/>
        </w:rPr>
      </w:pPr>
      <w:r w:rsidRPr="007B0AB8">
        <w:rPr>
          <w:rFonts w:ascii="Arial" w:hAnsi="Arial" w:cs="Arial"/>
          <w:color w:val="auto"/>
          <w:lang w:eastAsia="es-ES"/>
        </w:rPr>
        <w:t>En lo que respecta a reconocimientos de tiempo laborado en otras instituciones del Estado, para efectos de antigüedad y jubilación, se aprobaron 7 estudios. Solo para efectos de anualidades 2 y para jubilación 2.</w:t>
      </w:r>
    </w:p>
    <w:p w:rsidR="008F6E37" w:rsidRPr="007B0AB8" w:rsidRDefault="008F6E37" w:rsidP="00B24680">
      <w:pPr>
        <w:widowControl/>
        <w:numPr>
          <w:ilvl w:val="0"/>
          <w:numId w:val="11"/>
        </w:numPr>
        <w:tabs>
          <w:tab w:val="num" w:pos="720"/>
        </w:tabs>
        <w:autoSpaceDE/>
        <w:autoSpaceDN/>
        <w:adjustRightInd/>
        <w:spacing w:after="120"/>
        <w:jc w:val="both"/>
        <w:rPr>
          <w:rFonts w:ascii="Arial" w:hAnsi="Arial" w:cs="Arial"/>
          <w:color w:val="auto"/>
          <w:lang w:eastAsia="es-ES"/>
        </w:rPr>
      </w:pPr>
      <w:r w:rsidRPr="007B0AB8">
        <w:rPr>
          <w:rFonts w:ascii="Arial" w:hAnsi="Arial" w:cs="Arial"/>
          <w:color w:val="auto"/>
          <w:lang w:eastAsia="es-ES"/>
        </w:rPr>
        <w:t xml:space="preserve">Se conocieron 8 estudios de valoración médica realizadas por Consejo Médico Forense sobre el estado de salud de servidores/servidoras judiciales, con el fin de determinar su capacidad de continuar realizando sus labores </w:t>
      </w:r>
      <w:r w:rsidRPr="007B0AB8">
        <w:rPr>
          <w:rFonts w:ascii="Arial" w:hAnsi="Arial" w:cs="Arial"/>
          <w:color w:val="auto"/>
          <w:lang w:eastAsia="es-ES"/>
        </w:rPr>
        <w:lastRenderedPageBreak/>
        <w:t xml:space="preserve">habituales en el Poder Judicial; o bien para hacer una adecuación de funciones acorde con las nuevas condiciones de salud presentadas, de conformidad con la política institucional en materia de accesibilidad. </w:t>
      </w:r>
    </w:p>
    <w:p w:rsidR="008F6E37" w:rsidRPr="007B0AB8" w:rsidRDefault="008F6E37" w:rsidP="00B24680">
      <w:pPr>
        <w:widowControl/>
        <w:numPr>
          <w:ilvl w:val="0"/>
          <w:numId w:val="11"/>
        </w:numPr>
        <w:tabs>
          <w:tab w:val="num" w:pos="720"/>
        </w:tabs>
        <w:autoSpaceDE/>
        <w:autoSpaceDN/>
        <w:adjustRightInd/>
        <w:spacing w:after="120"/>
        <w:jc w:val="both"/>
        <w:rPr>
          <w:rFonts w:ascii="Arial" w:hAnsi="Arial" w:cs="Arial"/>
          <w:color w:val="auto"/>
          <w:lang w:eastAsia="es-ES"/>
        </w:rPr>
      </w:pPr>
      <w:r w:rsidRPr="00840259">
        <w:rPr>
          <w:rFonts w:ascii="Arial" w:hAnsi="Arial" w:cs="Arial"/>
          <w:color w:val="auto"/>
          <w:lang w:eastAsia="es-ES"/>
        </w:rPr>
        <w:t>Se aprobaron 22 n</w:t>
      </w:r>
      <w:r w:rsidR="00840259" w:rsidRPr="00840259">
        <w:rPr>
          <w:rFonts w:ascii="Arial" w:hAnsi="Arial" w:cs="Arial"/>
          <w:color w:val="auto"/>
          <w:lang w:eastAsia="es-ES"/>
        </w:rPr>
        <w:t>óminas</w:t>
      </w:r>
      <w:r w:rsidRPr="00840259">
        <w:rPr>
          <w:rFonts w:ascii="Arial" w:hAnsi="Arial" w:cs="Arial"/>
          <w:color w:val="auto"/>
          <w:lang w:eastAsia="es-ES"/>
        </w:rPr>
        <w:t xml:space="preserve"> elaboradas</w:t>
      </w:r>
      <w:r w:rsidRPr="007B0AB8">
        <w:rPr>
          <w:rFonts w:ascii="Arial" w:hAnsi="Arial" w:cs="Arial"/>
          <w:color w:val="auto"/>
          <w:lang w:eastAsia="es-ES"/>
        </w:rPr>
        <w:t xml:space="preserve"> por el Departamento de Personal.</w:t>
      </w:r>
    </w:p>
    <w:p w:rsidR="00C73689" w:rsidRDefault="008F6E37" w:rsidP="00A301D2">
      <w:pPr>
        <w:widowControl/>
        <w:numPr>
          <w:ilvl w:val="0"/>
          <w:numId w:val="11"/>
        </w:numPr>
        <w:tabs>
          <w:tab w:val="num" w:pos="720"/>
        </w:tabs>
        <w:autoSpaceDE/>
        <w:autoSpaceDN/>
        <w:adjustRightInd/>
        <w:spacing w:after="120"/>
        <w:jc w:val="both"/>
        <w:rPr>
          <w:rFonts w:ascii="Arial" w:hAnsi="Arial" w:cs="Arial"/>
          <w:color w:val="auto"/>
          <w:lang w:eastAsia="es-ES"/>
        </w:rPr>
      </w:pPr>
      <w:r w:rsidRPr="007B0AB8">
        <w:rPr>
          <w:rFonts w:ascii="Arial" w:hAnsi="Arial" w:cs="Arial"/>
          <w:color w:val="auto"/>
          <w:lang w:eastAsia="es-ES"/>
        </w:rPr>
        <w:t>En cuanto a la materia disciplinaria</w:t>
      </w:r>
      <w:r w:rsidR="00B9362E">
        <w:rPr>
          <w:rFonts w:ascii="Arial" w:hAnsi="Arial" w:cs="Arial"/>
          <w:color w:val="auto"/>
          <w:lang w:eastAsia="es-ES"/>
        </w:rPr>
        <w:t xml:space="preserve"> </w:t>
      </w:r>
      <w:r w:rsidRPr="007B0AB8">
        <w:rPr>
          <w:rFonts w:ascii="Arial" w:hAnsi="Arial" w:cs="Arial"/>
          <w:color w:val="auto"/>
          <w:lang w:eastAsia="es-ES"/>
        </w:rPr>
        <w:t>el Consejo</w:t>
      </w:r>
      <w:r w:rsidR="00C73689">
        <w:rPr>
          <w:rFonts w:ascii="Arial" w:hAnsi="Arial" w:cs="Arial"/>
          <w:color w:val="auto"/>
          <w:lang w:eastAsia="es-ES"/>
        </w:rPr>
        <w:t xml:space="preserve"> Superior</w:t>
      </w:r>
      <w:r w:rsidRPr="007B0AB8">
        <w:rPr>
          <w:rFonts w:ascii="Arial" w:hAnsi="Arial" w:cs="Arial"/>
          <w:color w:val="auto"/>
          <w:lang w:eastAsia="es-ES"/>
        </w:rPr>
        <w:t xml:space="preserve"> actúa como órgano de segunda instancia</w:t>
      </w:r>
      <w:r w:rsidR="00C73689">
        <w:rPr>
          <w:rFonts w:ascii="Arial" w:hAnsi="Arial" w:cs="Arial"/>
          <w:color w:val="auto"/>
          <w:lang w:eastAsia="es-ES"/>
        </w:rPr>
        <w:t xml:space="preserve"> en asuntos que conoce como apelaciones</w:t>
      </w:r>
      <w:r w:rsidR="00B9362E">
        <w:rPr>
          <w:rFonts w:ascii="Arial" w:hAnsi="Arial" w:cs="Arial"/>
          <w:color w:val="auto"/>
          <w:lang w:eastAsia="es-ES"/>
        </w:rPr>
        <w:t xml:space="preserve"> las cuales fueron 143. Además ejerce</w:t>
      </w:r>
      <w:r w:rsidR="00C73689">
        <w:rPr>
          <w:rFonts w:ascii="Arial" w:hAnsi="Arial" w:cs="Arial"/>
          <w:color w:val="auto"/>
          <w:lang w:eastAsia="es-ES"/>
        </w:rPr>
        <w:t xml:space="preserve"> </w:t>
      </w:r>
      <w:r w:rsidRPr="007B0AB8">
        <w:rPr>
          <w:rFonts w:ascii="Arial" w:hAnsi="Arial" w:cs="Arial"/>
          <w:color w:val="auto"/>
          <w:lang w:eastAsia="es-ES"/>
        </w:rPr>
        <w:t>como superior jerárquico del Tribunal de la Inspección Judicial</w:t>
      </w:r>
      <w:r w:rsidR="00B9362E">
        <w:rPr>
          <w:rFonts w:ascii="Arial" w:hAnsi="Arial" w:cs="Arial"/>
          <w:color w:val="auto"/>
          <w:lang w:eastAsia="es-ES"/>
        </w:rPr>
        <w:t xml:space="preserve"> y </w:t>
      </w:r>
      <w:r w:rsidRPr="007B0AB8">
        <w:rPr>
          <w:rFonts w:ascii="Arial" w:hAnsi="Arial" w:cs="Arial"/>
          <w:color w:val="auto"/>
          <w:lang w:eastAsia="es-ES"/>
        </w:rPr>
        <w:t xml:space="preserve">conoce en consulta de los asuntos que </w:t>
      </w:r>
      <w:r w:rsidR="00C73689">
        <w:rPr>
          <w:rFonts w:ascii="Arial" w:hAnsi="Arial" w:cs="Arial"/>
          <w:color w:val="auto"/>
          <w:lang w:eastAsia="es-ES"/>
        </w:rPr>
        <w:t>no son impugnados</w:t>
      </w:r>
      <w:r w:rsidRPr="007B0AB8">
        <w:rPr>
          <w:rFonts w:ascii="Arial" w:hAnsi="Arial" w:cs="Arial"/>
          <w:color w:val="auto"/>
          <w:lang w:eastAsia="es-ES"/>
        </w:rPr>
        <w:t xml:space="preserve">. </w:t>
      </w:r>
    </w:p>
    <w:p w:rsidR="008F6E37" w:rsidRPr="007B0AB8" w:rsidRDefault="00B9362E" w:rsidP="00A301D2">
      <w:pPr>
        <w:widowControl/>
        <w:numPr>
          <w:ilvl w:val="0"/>
          <w:numId w:val="11"/>
        </w:numPr>
        <w:tabs>
          <w:tab w:val="num" w:pos="720"/>
        </w:tabs>
        <w:autoSpaceDE/>
        <w:autoSpaceDN/>
        <w:adjustRightInd/>
        <w:spacing w:after="120"/>
        <w:jc w:val="both"/>
        <w:rPr>
          <w:rFonts w:ascii="Arial" w:hAnsi="Arial" w:cs="Arial"/>
          <w:color w:val="auto"/>
          <w:lang w:eastAsia="es-ES"/>
        </w:rPr>
      </w:pPr>
      <w:r>
        <w:rPr>
          <w:rFonts w:ascii="Arial" w:hAnsi="Arial" w:cs="Arial"/>
        </w:rPr>
        <w:t>En relación a lo anterior, s</w:t>
      </w:r>
      <w:r w:rsidR="008F6E37" w:rsidRPr="002A04B6">
        <w:rPr>
          <w:rFonts w:ascii="Arial" w:hAnsi="Arial" w:cs="Arial"/>
        </w:rPr>
        <w:t>e</w:t>
      </w:r>
      <w:r>
        <w:rPr>
          <w:rFonts w:ascii="Arial" w:hAnsi="Arial" w:cs="Arial"/>
        </w:rPr>
        <w:t xml:space="preserve"> </w:t>
      </w:r>
      <w:r w:rsidR="008F6E37" w:rsidRPr="002A04B6">
        <w:rPr>
          <w:rFonts w:ascii="Arial" w:hAnsi="Arial" w:cs="Arial"/>
          <w:color w:val="auto"/>
          <w:lang w:eastAsia="es-ES"/>
        </w:rPr>
        <w:t>confirmaron 2</w:t>
      </w:r>
      <w:r w:rsidR="002A04B6" w:rsidRPr="002A04B6">
        <w:rPr>
          <w:rFonts w:ascii="Arial" w:hAnsi="Arial" w:cs="Arial"/>
          <w:color w:val="auto"/>
          <w:lang w:eastAsia="es-ES"/>
        </w:rPr>
        <w:t>3</w:t>
      </w:r>
      <w:r w:rsidR="008F6E37" w:rsidRPr="002A04B6">
        <w:rPr>
          <w:rFonts w:ascii="Arial" w:hAnsi="Arial" w:cs="Arial"/>
          <w:color w:val="auto"/>
          <w:lang w:eastAsia="es-ES"/>
        </w:rPr>
        <w:t xml:space="preserve"> resoluciones</w:t>
      </w:r>
      <w:r w:rsidR="008F6E37" w:rsidRPr="007B0AB8">
        <w:rPr>
          <w:rFonts w:ascii="Arial" w:hAnsi="Arial" w:cs="Arial"/>
          <w:color w:val="auto"/>
          <w:lang w:eastAsia="es-ES"/>
        </w:rPr>
        <w:t xml:space="preserve"> en las cuales se revocó el nombramiento a igual número de servidores o servidoras, se sancionó con suspensión sin goce de salario a 53 servidores o servidoras judiciales, se efectu</w:t>
      </w:r>
      <w:r w:rsidR="009A4C02">
        <w:rPr>
          <w:rFonts w:ascii="Arial" w:hAnsi="Arial" w:cs="Arial"/>
          <w:color w:val="auto"/>
          <w:lang w:eastAsia="es-ES"/>
        </w:rPr>
        <w:t>aron</w:t>
      </w:r>
      <w:r w:rsidR="008F6E37" w:rsidRPr="007B0AB8">
        <w:rPr>
          <w:rFonts w:ascii="Arial" w:hAnsi="Arial" w:cs="Arial"/>
          <w:color w:val="auto"/>
          <w:lang w:eastAsia="es-ES"/>
        </w:rPr>
        <w:t xml:space="preserve"> 6 amonestación escrita y se dispuso el archivo de 16 causas, por considerar que no constituían falta disciplinaria, que estaba prescrita la potestad disciplinaria, o bien debía aplicarse el beneficio de la duda.</w:t>
      </w:r>
    </w:p>
    <w:p w:rsidR="008F6E37" w:rsidRPr="007B0AB8" w:rsidRDefault="008F6E37" w:rsidP="00A301D2">
      <w:pPr>
        <w:widowControl/>
        <w:numPr>
          <w:ilvl w:val="0"/>
          <w:numId w:val="11"/>
        </w:numPr>
        <w:tabs>
          <w:tab w:val="num" w:pos="720"/>
        </w:tabs>
        <w:autoSpaceDE/>
        <w:autoSpaceDN/>
        <w:adjustRightInd/>
        <w:spacing w:after="120"/>
        <w:jc w:val="both"/>
        <w:rPr>
          <w:rFonts w:ascii="Arial" w:hAnsi="Arial" w:cs="Arial"/>
          <w:color w:val="auto"/>
          <w:lang w:eastAsia="es-ES"/>
        </w:rPr>
      </w:pPr>
      <w:r w:rsidRPr="007B0AB8">
        <w:rPr>
          <w:rFonts w:ascii="Arial" w:hAnsi="Arial" w:cs="Arial"/>
          <w:color w:val="auto"/>
          <w:lang w:eastAsia="es-ES"/>
        </w:rPr>
        <w:t>En lo que respecta a la materia de contratación administrativa se adjudicaron 99 licitaciones,  19 se declararon desiertas o sin efecto.</w:t>
      </w:r>
    </w:p>
    <w:p w:rsidR="008F6E37" w:rsidRPr="007B0AB8" w:rsidRDefault="008F6E37" w:rsidP="00306A4F">
      <w:pPr>
        <w:widowControl/>
        <w:autoSpaceDE/>
        <w:autoSpaceDN/>
        <w:adjustRightInd/>
        <w:jc w:val="both"/>
        <w:rPr>
          <w:rFonts w:ascii="Arial" w:hAnsi="Arial" w:cs="Arial"/>
          <w:b/>
          <w:bCs/>
          <w:color w:val="auto"/>
          <w:lang w:eastAsia="es-ES"/>
        </w:rPr>
      </w:pPr>
    </w:p>
    <w:p w:rsidR="008F6E37" w:rsidRPr="007B0AB8" w:rsidRDefault="008F6E37" w:rsidP="00306A4F">
      <w:pPr>
        <w:widowControl/>
        <w:numPr>
          <w:ilvl w:val="0"/>
          <w:numId w:val="18"/>
        </w:numPr>
        <w:autoSpaceDE/>
        <w:autoSpaceDN/>
        <w:adjustRightInd/>
        <w:jc w:val="both"/>
        <w:rPr>
          <w:rFonts w:ascii="Arial" w:hAnsi="Arial" w:cs="Arial"/>
          <w:b/>
          <w:bCs/>
          <w:color w:val="auto"/>
          <w:lang w:eastAsia="es-ES"/>
        </w:rPr>
      </w:pPr>
      <w:r w:rsidRPr="007B0AB8">
        <w:rPr>
          <w:rFonts w:ascii="Arial" w:hAnsi="Arial" w:cs="Arial"/>
          <w:b/>
          <w:bCs/>
          <w:color w:val="auto"/>
          <w:lang w:eastAsia="es-ES"/>
        </w:rPr>
        <w:t xml:space="preserve">Visitas realizadas a los despachos judiciales: </w:t>
      </w:r>
    </w:p>
    <w:p w:rsidR="008F6E37" w:rsidRPr="007B0AB8" w:rsidRDefault="008F6E37" w:rsidP="00B24680">
      <w:pPr>
        <w:widowControl/>
        <w:autoSpaceDE/>
        <w:autoSpaceDN/>
        <w:adjustRightInd/>
        <w:ind w:left="360"/>
        <w:jc w:val="both"/>
        <w:rPr>
          <w:rFonts w:ascii="Arial" w:hAnsi="Arial" w:cs="Arial"/>
          <w:b/>
          <w:bCs/>
          <w:color w:val="auto"/>
          <w:lang w:eastAsia="es-ES"/>
        </w:rPr>
      </w:pPr>
    </w:p>
    <w:p w:rsidR="008F6E37" w:rsidRPr="007B0AB8" w:rsidRDefault="008F6E37" w:rsidP="006421CB">
      <w:pPr>
        <w:widowControl/>
        <w:autoSpaceDE/>
        <w:autoSpaceDN/>
        <w:adjustRightInd/>
        <w:spacing w:line="360" w:lineRule="auto"/>
        <w:jc w:val="both"/>
        <w:rPr>
          <w:rFonts w:ascii="Arial" w:hAnsi="Arial" w:cs="Arial"/>
          <w:color w:val="auto"/>
          <w:lang w:eastAsia="es-ES"/>
        </w:rPr>
      </w:pPr>
      <w:r w:rsidRPr="007B0AB8">
        <w:rPr>
          <w:rFonts w:ascii="Arial" w:hAnsi="Arial" w:cs="Arial"/>
          <w:color w:val="auto"/>
          <w:lang w:eastAsia="es-ES"/>
        </w:rPr>
        <w:t xml:space="preserve">De conformidad con lo que establece la Ley Orgánica del Poder Judicial, y para dar respuesta a temas especiales, se visitaron aproximadamente </w:t>
      </w:r>
      <w:r w:rsidR="00351D85">
        <w:rPr>
          <w:rFonts w:ascii="Arial" w:hAnsi="Arial" w:cs="Arial"/>
          <w:color w:val="auto"/>
          <w:lang w:eastAsia="es-ES"/>
        </w:rPr>
        <w:t>8</w:t>
      </w:r>
      <w:r w:rsidRPr="007B0AB8">
        <w:rPr>
          <w:rFonts w:ascii="Arial" w:hAnsi="Arial" w:cs="Arial"/>
          <w:color w:val="auto"/>
          <w:lang w:eastAsia="es-ES"/>
        </w:rPr>
        <w:t xml:space="preserve"> oficinas de las diferentes zonas del país. Para cada una se efectuó el informe respectivo y en los casos que correspondía se tomaron las acciones y los acuerdos necesarios para dar una respuesta oportuna y mejorar el servicio que se brinda.   </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6421CB">
      <w:pPr>
        <w:widowControl/>
        <w:autoSpaceDE/>
        <w:autoSpaceDN/>
        <w:adjustRightInd/>
        <w:spacing w:line="360" w:lineRule="auto"/>
        <w:jc w:val="both"/>
        <w:rPr>
          <w:rFonts w:ascii="Arial" w:hAnsi="Arial" w:cs="Arial"/>
          <w:color w:val="auto"/>
          <w:lang w:eastAsia="es-ES"/>
        </w:rPr>
      </w:pPr>
      <w:r w:rsidRPr="007B0AB8">
        <w:rPr>
          <w:rFonts w:ascii="Arial" w:hAnsi="Arial" w:cs="Arial"/>
          <w:color w:val="auto"/>
          <w:lang w:eastAsia="es-ES"/>
        </w:rPr>
        <w:t xml:space="preserve">En ellas se tuvo encuentros con diferentes sectores que participan en la gestión del Poder Judicial, lo que ha contribuido  a identificar  las necesidades de los servidores y servidoras judiciales, litigantes y personas usuarias, y se obtuvieron  insumos  importantes para la toma de decisiones. Se insistió en la obligación de utilizar el sistema de gestión, la agenda electrónica, y demás herramientas informáticas; así como en la necesidad de que exista coordinación entre las Autoridades, las partes de los procesos y </w:t>
      </w:r>
      <w:smartTag w:uri="urn:schemas-microsoft-com:office:smarttags" w:element="PersonName">
        <w:smartTagPr>
          <w:attr w:name="ProductID" w:val="la Administraci￳n"/>
        </w:smartTagPr>
        <w:r w:rsidRPr="007B0AB8">
          <w:rPr>
            <w:rFonts w:ascii="Arial" w:hAnsi="Arial" w:cs="Arial"/>
            <w:color w:val="auto"/>
            <w:lang w:eastAsia="es-ES"/>
          </w:rPr>
          <w:t>la Administración</w:t>
        </w:r>
      </w:smartTag>
      <w:r w:rsidRPr="007B0AB8">
        <w:rPr>
          <w:rFonts w:ascii="Arial" w:hAnsi="Arial" w:cs="Arial"/>
          <w:color w:val="auto"/>
          <w:lang w:eastAsia="es-ES"/>
        </w:rPr>
        <w:t xml:space="preserve"> para brindar un servicio público eficiente y satisfacer de la mejor forma posible las necesidades de las personas que acuden a las oficinas judiciales.  </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1C72ED">
      <w:pPr>
        <w:numPr>
          <w:ilvl w:val="1"/>
          <w:numId w:val="18"/>
        </w:numPr>
        <w:autoSpaceDN/>
        <w:jc w:val="both"/>
        <w:rPr>
          <w:rFonts w:ascii="Arial" w:hAnsi="Arial" w:cs="Arial"/>
          <w:b/>
          <w:color w:val="auto"/>
          <w:lang w:eastAsia="es-ES"/>
        </w:rPr>
      </w:pPr>
      <w:r w:rsidRPr="007B0AB8">
        <w:rPr>
          <w:rFonts w:ascii="Arial" w:hAnsi="Arial" w:cs="Arial"/>
          <w:b/>
          <w:color w:val="auto"/>
          <w:lang w:eastAsia="es-ES"/>
        </w:rPr>
        <w:t>Oficinas visitadas con objetivos específicos:</w:t>
      </w:r>
    </w:p>
    <w:p w:rsidR="008F6E37" w:rsidRPr="007B0AB8" w:rsidRDefault="008F6E37" w:rsidP="001C72ED">
      <w:pPr>
        <w:autoSpaceDN/>
        <w:ind w:left="1080"/>
        <w:jc w:val="both"/>
        <w:rPr>
          <w:rFonts w:ascii="Arial" w:hAnsi="Arial" w:cs="Arial"/>
          <w:b/>
          <w:color w:val="auto"/>
          <w:lang w:eastAsia="es-ES"/>
        </w:rPr>
      </w:pPr>
    </w:p>
    <w:p w:rsidR="008F6E37" w:rsidRPr="007B0AB8" w:rsidRDefault="008F6E37" w:rsidP="00A33EAD">
      <w:pPr>
        <w:tabs>
          <w:tab w:val="left" w:pos="8520"/>
          <w:tab w:val="left" w:pos="8946"/>
          <w:tab w:val="left" w:pos="9017"/>
          <w:tab w:val="left" w:pos="9230"/>
          <w:tab w:val="left" w:pos="9301"/>
          <w:tab w:val="left" w:pos="9443"/>
        </w:tabs>
        <w:spacing w:after="120"/>
        <w:ind w:right="1136"/>
        <w:jc w:val="both"/>
        <w:rPr>
          <w:rFonts w:ascii="Arial" w:hAnsi="Arial" w:cs="Arial"/>
          <w:color w:val="auto"/>
          <w:lang w:eastAsia="es-ES"/>
        </w:rPr>
      </w:pPr>
      <w:r w:rsidRPr="007B0AB8">
        <w:rPr>
          <w:rFonts w:ascii="Arial" w:hAnsi="Arial" w:cs="Arial"/>
          <w:color w:val="auto"/>
          <w:lang w:eastAsia="es-ES"/>
        </w:rPr>
        <w:t>- Archivo Judicial</w:t>
      </w:r>
    </w:p>
    <w:p w:rsidR="008F6E37" w:rsidRPr="007B0AB8" w:rsidRDefault="008F6E37" w:rsidP="00A33EAD">
      <w:pPr>
        <w:tabs>
          <w:tab w:val="left" w:pos="8520"/>
          <w:tab w:val="left" w:pos="8946"/>
          <w:tab w:val="left" w:pos="9017"/>
          <w:tab w:val="left" w:pos="9230"/>
          <w:tab w:val="left" w:pos="9301"/>
          <w:tab w:val="left" w:pos="9443"/>
        </w:tabs>
        <w:spacing w:after="120"/>
        <w:ind w:right="1136"/>
        <w:jc w:val="both"/>
        <w:rPr>
          <w:rFonts w:ascii="Arial" w:hAnsi="Arial" w:cs="Arial"/>
          <w:color w:val="auto"/>
          <w:lang w:eastAsia="es-ES"/>
        </w:rPr>
      </w:pPr>
      <w:r w:rsidRPr="007B0AB8">
        <w:rPr>
          <w:rFonts w:ascii="Arial" w:hAnsi="Arial" w:cs="Arial"/>
          <w:color w:val="auto"/>
          <w:lang w:eastAsia="es-ES"/>
        </w:rPr>
        <w:lastRenderedPageBreak/>
        <w:t>- Visita Sala Constitucional</w:t>
      </w:r>
    </w:p>
    <w:p w:rsidR="008F6E37" w:rsidRPr="007B0AB8" w:rsidRDefault="008F6E37" w:rsidP="00A33EAD">
      <w:pPr>
        <w:tabs>
          <w:tab w:val="left" w:pos="8520"/>
          <w:tab w:val="left" w:pos="8946"/>
          <w:tab w:val="left" w:pos="9017"/>
          <w:tab w:val="left" w:pos="9230"/>
          <w:tab w:val="left" w:pos="9301"/>
          <w:tab w:val="left" w:pos="9443"/>
        </w:tabs>
        <w:spacing w:after="120"/>
        <w:ind w:right="1136"/>
        <w:jc w:val="both"/>
        <w:rPr>
          <w:rFonts w:ascii="Arial" w:hAnsi="Arial" w:cs="Arial"/>
          <w:color w:val="auto"/>
          <w:lang w:eastAsia="es-ES"/>
        </w:rPr>
      </w:pPr>
      <w:r w:rsidRPr="007B0AB8">
        <w:rPr>
          <w:rFonts w:ascii="Arial" w:hAnsi="Arial" w:cs="Arial"/>
          <w:color w:val="auto"/>
          <w:lang w:eastAsia="es-ES"/>
        </w:rPr>
        <w:t>- Visita Juzgado de Trabajo San José</w:t>
      </w:r>
    </w:p>
    <w:p w:rsidR="008F6E37" w:rsidRPr="007B0AB8" w:rsidRDefault="008F6E37" w:rsidP="00A33EAD">
      <w:pPr>
        <w:tabs>
          <w:tab w:val="left" w:pos="8520"/>
          <w:tab w:val="left" w:pos="8946"/>
          <w:tab w:val="left" w:pos="9017"/>
          <w:tab w:val="left" w:pos="9230"/>
          <w:tab w:val="left" w:pos="9301"/>
          <w:tab w:val="left" w:pos="9443"/>
        </w:tabs>
        <w:spacing w:after="120"/>
        <w:ind w:right="1136"/>
        <w:jc w:val="both"/>
        <w:rPr>
          <w:rFonts w:ascii="Arial" w:hAnsi="Arial" w:cs="Arial"/>
          <w:color w:val="auto"/>
          <w:lang w:eastAsia="es-ES"/>
        </w:rPr>
      </w:pPr>
      <w:r w:rsidRPr="007B0AB8">
        <w:rPr>
          <w:rFonts w:ascii="Arial" w:hAnsi="Arial" w:cs="Arial"/>
          <w:color w:val="auto"/>
          <w:lang w:eastAsia="es-ES"/>
        </w:rPr>
        <w:t>- Visita Administración de Liberia</w:t>
      </w:r>
    </w:p>
    <w:p w:rsidR="008F6E37" w:rsidRPr="007B0AB8" w:rsidRDefault="008F6E37" w:rsidP="00A33EAD">
      <w:pPr>
        <w:tabs>
          <w:tab w:val="left" w:pos="8520"/>
          <w:tab w:val="left" w:pos="8946"/>
          <w:tab w:val="left" w:pos="9017"/>
          <w:tab w:val="left" w:pos="9230"/>
          <w:tab w:val="left" w:pos="9301"/>
          <w:tab w:val="left" w:pos="9443"/>
        </w:tabs>
        <w:spacing w:after="120"/>
        <w:ind w:right="1136"/>
        <w:jc w:val="both"/>
        <w:rPr>
          <w:rFonts w:ascii="Arial" w:hAnsi="Arial" w:cs="Arial"/>
          <w:color w:val="auto"/>
          <w:lang w:eastAsia="es-ES"/>
        </w:rPr>
      </w:pPr>
      <w:r w:rsidRPr="007B0AB8">
        <w:rPr>
          <w:rFonts w:ascii="Arial" w:hAnsi="Arial" w:cs="Arial"/>
          <w:color w:val="auto"/>
          <w:lang w:eastAsia="es-ES"/>
        </w:rPr>
        <w:t>- Visita Juzgado Penal de Liberia</w:t>
      </w:r>
    </w:p>
    <w:p w:rsidR="008F6E37" w:rsidRPr="007B0AB8" w:rsidRDefault="008F6E37" w:rsidP="00A33EAD">
      <w:pPr>
        <w:spacing w:after="120"/>
        <w:ind w:right="1136"/>
        <w:jc w:val="both"/>
        <w:rPr>
          <w:rFonts w:ascii="Arial" w:hAnsi="Arial" w:cs="Arial"/>
          <w:color w:val="auto"/>
          <w:lang w:eastAsia="es-ES"/>
        </w:rPr>
      </w:pPr>
      <w:r w:rsidRPr="007B0AB8">
        <w:rPr>
          <w:rFonts w:ascii="Arial" w:hAnsi="Arial" w:cs="Arial"/>
          <w:color w:val="auto"/>
          <w:lang w:eastAsia="es-ES"/>
        </w:rPr>
        <w:t>- Consejo Ampliado en San Carlos</w:t>
      </w:r>
    </w:p>
    <w:p w:rsidR="00351D85" w:rsidRDefault="008F6E37" w:rsidP="00A33EAD">
      <w:pPr>
        <w:jc w:val="both"/>
        <w:rPr>
          <w:rFonts w:ascii="Arial" w:hAnsi="Arial" w:cs="Arial"/>
          <w:color w:val="auto"/>
          <w:lang w:eastAsia="es-ES"/>
        </w:rPr>
      </w:pPr>
      <w:r w:rsidRPr="007B0AB8">
        <w:rPr>
          <w:rFonts w:ascii="Arial" w:hAnsi="Arial" w:cs="Arial"/>
          <w:color w:val="auto"/>
          <w:lang w:eastAsia="es-ES"/>
        </w:rPr>
        <w:t>- Visita al Juzgado Penal de Heredia</w:t>
      </w:r>
    </w:p>
    <w:p w:rsidR="00F44BD4" w:rsidRPr="007B0AB8" w:rsidRDefault="00F44BD4" w:rsidP="00A33EAD">
      <w:pPr>
        <w:jc w:val="both"/>
        <w:rPr>
          <w:rFonts w:ascii="Arial" w:hAnsi="Arial" w:cs="Arial"/>
          <w:color w:val="auto"/>
          <w:lang w:eastAsia="es-ES"/>
        </w:rPr>
      </w:pPr>
    </w:p>
    <w:p w:rsidR="008F6E37" w:rsidRPr="007B0AB8" w:rsidRDefault="008F6E37" w:rsidP="005B634E">
      <w:pPr>
        <w:jc w:val="both"/>
        <w:rPr>
          <w:rFonts w:ascii="Arial" w:hAnsi="Arial" w:cs="Arial"/>
          <w:color w:val="auto"/>
          <w:lang w:eastAsia="es-ES"/>
        </w:rPr>
      </w:pPr>
      <w:r w:rsidRPr="007B0AB8">
        <w:rPr>
          <w:rFonts w:ascii="Arial" w:hAnsi="Arial" w:cs="Arial"/>
          <w:color w:val="auto"/>
          <w:lang w:eastAsia="es-ES"/>
        </w:rPr>
        <w:t xml:space="preserve">- Reunión con </w:t>
      </w:r>
      <w:smartTag w:uri="urn:schemas-microsoft-com:office:smarttags" w:element="PersonName">
        <w:smartTagPr>
          <w:attr w:name="ProductID" w:val="la Administraci￳n"/>
        </w:smartTagPr>
        <w:r w:rsidRPr="007B0AB8">
          <w:rPr>
            <w:rFonts w:ascii="Arial" w:hAnsi="Arial" w:cs="Arial"/>
            <w:color w:val="auto"/>
            <w:lang w:eastAsia="es-ES"/>
          </w:rPr>
          <w:t>la Administración</w:t>
        </w:r>
      </w:smartTag>
      <w:r w:rsidRPr="007B0AB8">
        <w:rPr>
          <w:rFonts w:ascii="Arial" w:hAnsi="Arial" w:cs="Arial"/>
          <w:color w:val="auto"/>
          <w:lang w:eastAsia="es-ES"/>
        </w:rPr>
        <w:t xml:space="preserve"> del II Circuito Judicial de San José</w:t>
      </w:r>
    </w:p>
    <w:p w:rsidR="008F6E37" w:rsidRPr="007B0AB8" w:rsidRDefault="008F6E37" w:rsidP="00B24680">
      <w:pPr>
        <w:widowControl/>
        <w:autoSpaceDE/>
        <w:autoSpaceDN/>
        <w:adjustRightInd/>
        <w:rPr>
          <w:rFonts w:ascii="Arial" w:hAnsi="Arial" w:cs="Arial"/>
          <w:color w:val="auto"/>
          <w:lang w:eastAsia="es-ES"/>
        </w:rPr>
      </w:pPr>
    </w:p>
    <w:p w:rsidR="008F6E37" w:rsidRPr="007B0AB8" w:rsidRDefault="008F6E37" w:rsidP="004432C0">
      <w:pPr>
        <w:pStyle w:val="Textonotapie"/>
        <w:spacing w:line="360" w:lineRule="auto"/>
        <w:rPr>
          <w:rFonts w:ascii="Arial" w:eastAsia="Times New Roman" w:hAnsi="Arial" w:cs="Arial"/>
          <w:b/>
          <w:kern w:val="0"/>
          <w:sz w:val="24"/>
          <w:szCs w:val="24"/>
          <w:lang w:eastAsia="es-ES" w:bidi="ar-SA"/>
        </w:rPr>
      </w:pPr>
      <w:r w:rsidRPr="007B0AB8">
        <w:rPr>
          <w:rFonts w:ascii="Arial" w:eastAsia="Times New Roman" w:hAnsi="Arial" w:cs="Arial"/>
          <w:b/>
          <w:kern w:val="0"/>
          <w:sz w:val="24"/>
          <w:szCs w:val="24"/>
          <w:lang w:eastAsia="es-ES" w:bidi="ar-SA"/>
        </w:rPr>
        <w:t>2.2. Visitas con comisiones</w:t>
      </w:r>
    </w:p>
    <w:p w:rsidR="008F6E37" w:rsidRPr="007B0AB8" w:rsidRDefault="008F6E37" w:rsidP="005B634E">
      <w:pPr>
        <w:tabs>
          <w:tab w:val="left" w:pos="8520"/>
          <w:tab w:val="left" w:pos="8946"/>
          <w:tab w:val="left" w:pos="9017"/>
          <w:tab w:val="left" w:pos="9230"/>
          <w:tab w:val="left" w:pos="9301"/>
          <w:tab w:val="left" w:pos="9443"/>
        </w:tabs>
        <w:spacing w:after="120"/>
        <w:ind w:right="1136"/>
        <w:jc w:val="both"/>
        <w:rPr>
          <w:rFonts w:ascii="Arial" w:hAnsi="Arial" w:cs="Arial"/>
          <w:color w:val="4F81BD"/>
          <w:lang w:eastAsia="en-US"/>
        </w:rPr>
      </w:pPr>
      <w:r w:rsidRPr="007B0AB8">
        <w:rPr>
          <w:rFonts w:ascii="Arial" w:hAnsi="Arial" w:cs="Arial"/>
          <w:color w:val="auto"/>
          <w:lang w:eastAsia="es-ES"/>
        </w:rPr>
        <w:t xml:space="preserve">Se realizaron 3 visitas en conjunto con </w:t>
      </w:r>
      <w:smartTag w:uri="urn:schemas-microsoft-com:office:smarttags" w:element="PersonName">
        <w:smartTagPr>
          <w:attr w:name="ProductID" w:val="la Comisi￳n Interinstitucional"/>
        </w:smartTagPr>
        <w:r w:rsidRPr="007B0AB8">
          <w:rPr>
            <w:rFonts w:ascii="Arial" w:hAnsi="Arial" w:cs="Arial"/>
            <w:color w:val="auto"/>
            <w:lang w:eastAsia="es-ES"/>
          </w:rPr>
          <w:t>la Comisión Interinstitucional</w:t>
        </w:r>
      </w:smartTag>
      <w:r w:rsidRPr="007B0AB8">
        <w:rPr>
          <w:rFonts w:ascii="Arial" w:hAnsi="Arial" w:cs="Arial"/>
          <w:color w:val="auto"/>
          <w:lang w:eastAsia="es-ES"/>
        </w:rPr>
        <w:t xml:space="preserve"> de Tránsito y con </w:t>
      </w:r>
      <w:smartTag w:uri="urn:schemas-microsoft-com:office:smarttags" w:element="PersonName">
        <w:smartTagPr>
          <w:attr w:name="ProductID" w:val="la Comisi￳n Interinstitucional"/>
        </w:smartTagPr>
        <w:r w:rsidRPr="007B0AB8">
          <w:rPr>
            <w:rFonts w:ascii="Arial" w:hAnsi="Arial" w:cs="Arial"/>
            <w:color w:val="auto"/>
            <w:lang w:eastAsia="es-ES"/>
          </w:rPr>
          <w:t>la Comisión Interinstitucional</w:t>
        </w:r>
      </w:smartTag>
      <w:r w:rsidRPr="007B0AB8">
        <w:rPr>
          <w:rFonts w:ascii="Arial" w:hAnsi="Arial" w:cs="Arial"/>
          <w:color w:val="auto"/>
          <w:lang w:eastAsia="es-ES"/>
        </w:rPr>
        <w:t xml:space="preserve"> del Servicio Nacional de Facilitadores Judiciales con </w:t>
      </w:r>
      <w:smartTag w:uri="urn:schemas-microsoft-com:office:smarttags" w:element="PersonName">
        <w:smartTagPr>
          <w:attr w:name="ProductID" w:val="la CONAMAJ."/>
        </w:smartTagPr>
        <w:r w:rsidRPr="007B0AB8">
          <w:rPr>
            <w:rFonts w:ascii="Arial" w:hAnsi="Arial" w:cs="Arial"/>
            <w:color w:val="auto"/>
            <w:lang w:eastAsia="es-ES"/>
          </w:rPr>
          <w:t>la CONAMAJ.</w:t>
        </w:r>
      </w:smartTag>
    </w:p>
    <w:p w:rsidR="008F6E37" w:rsidRPr="007B0AB8" w:rsidRDefault="008F6E37" w:rsidP="005B634E">
      <w:pPr>
        <w:tabs>
          <w:tab w:val="left" w:pos="8520"/>
          <w:tab w:val="left" w:pos="8946"/>
          <w:tab w:val="left" w:pos="9017"/>
          <w:tab w:val="left" w:pos="9230"/>
          <w:tab w:val="left" w:pos="9301"/>
          <w:tab w:val="left" w:pos="9443"/>
        </w:tabs>
        <w:spacing w:after="120"/>
        <w:ind w:right="1136"/>
        <w:jc w:val="both"/>
        <w:rPr>
          <w:rFonts w:ascii="Arial" w:hAnsi="Arial" w:cs="Arial"/>
          <w:color w:val="4F81BD"/>
          <w:lang w:eastAsia="en-US"/>
        </w:rPr>
      </w:pPr>
    </w:p>
    <w:p w:rsidR="008F6E37" w:rsidRPr="007B0AB8" w:rsidRDefault="008F6E37" w:rsidP="005B634E">
      <w:pPr>
        <w:pStyle w:val="Textonotapie"/>
        <w:spacing w:line="360" w:lineRule="auto"/>
        <w:rPr>
          <w:rFonts w:ascii="Arial" w:eastAsia="Times New Roman" w:hAnsi="Arial" w:cs="Arial"/>
          <w:b/>
          <w:kern w:val="0"/>
          <w:sz w:val="24"/>
          <w:szCs w:val="24"/>
          <w:lang w:eastAsia="es-ES" w:bidi="ar-SA"/>
        </w:rPr>
      </w:pPr>
      <w:r w:rsidRPr="007B0AB8">
        <w:rPr>
          <w:rFonts w:ascii="Arial" w:eastAsia="Times New Roman" w:hAnsi="Arial" w:cs="Arial"/>
          <w:b/>
          <w:kern w:val="0"/>
          <w:sz w:val="24"/>
          <w:szCs w:val="24"/>
          <w:lang w:eastAsia="es-ES" w:bidi="ar-SA"/>
        </w:rPr>
        <w:t>3. Actividades especiales</w:t>
      </w:r>
    </w:p>
    <w:p w:rsidR="008F6E37" w:rsidRPr="007B0AB8" w:rsidRDefault="008F6E37" w:rsidP="001C72ED">
      <w:pPr>
        <w:tabs>
          <w:tab w:val="left" w:pos="9017"/>
          <w:tab w:val="left" w:pos="9230"/>
          <w:tab w:val="left" w:pos="9301"/>
          <w:tab w:val="left" w:pos="9372"/>
          <w:tab w:val="left" w:pos="9443"/>
          <w:tab w:val="left" w:pos="9514"/>
          <w:tab w:val="left" w:pos="9656"/>
        </w:tabs>
        <w:ind w:right="1136"/>
        <w:jc w:val="both"/>
        <w:rPr>
          <w:rFonts w:ascii="Arial" w:hAnsi="Arial" w:cs="Arial"/>
          <w:color w:val="4F81BD"/>
          <w:lang w:eastAsia="en-US"/>
        </w:rPr>
      </w:pPr>
    </w:p>
    <w:p w:rsidR="008F6E37" w:rsidRPr="007B0AB8" w:rsidRDefault="008F6E37" w:rsidP="001C72ED">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Presentación de Informes de Ejecución Presupuestaria Trimestral.</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Conversatorio en Contratación Administrativa.</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Taller del Estado de </w:t>
      </w:r>
      <w:smartTag w:uri="urn:schemas-microsoft-com:office:smarttags" w:element="PersonName">
        <w:smartTagPr>
          <w:attr w:name="ProductID" w:val="La Nación."/>
        </w:smartTagPr>
        <w:r w:rsidRPr="007B0AB8">
          <w:rPr>
            <w:rFonts w:ascii="Arial" w:hAnsi="Arial" w:cs="Arial"/>
            <w:color w:val="auto"/>
            <w:lang w:eastAsia="es-ES"/>
          </w:rPr>
          <w:t>La Nación.</w:t>
        </w:r>
      </w:smartTag>
    </w:p>
    <w:p w:rsidR="008F6E37" w:rsidRPr="007B0AB8" w:rsidRDefault="008F6E37" w:rsidP="001C72ED">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Celebración del 43 Aniversario del O.I.J.</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Invitación actividad de premiación INGENIO KOLBI</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Integrantes reciben Oficina de Cooperación y Relaciones Internacionales, exponen Informe Auditoría y acuerdo adoptado por el Consejo.</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Seminario </w:t>
      </w:r>
      <w:smartTag w:uri="urn:schemas-microsoft-com:office:smarttags" w:element="PersonName">
        <w:smartTagPr>
          <w:attr w:name="ProductID" w:val="La Reforma"/>
        </w:smartTagPr>
        <w:r w:rsidRPr="007B0AB8">
          <w:rPr>
            <w:rFonts w:ascii="Arial" w:hAnsi="Arial" w:cs="Arial"/>
            <w:color w:val="auto"/>
            <w:lang w:eastAsia="es-ES"/>
          </w:rPr>
          <w:t>La Reforma</w:t>
        </w:r>
      </w:smartTag>
      <w:r w:rsidRPr="007B0AB8">
        <w:rPr>
          <w:rFonts w:ascii="Arial" w:hAnsi="Arial" w:cs="Arial"/>
          <w:color w:val="auto"/>
          <w:lang w:eastAsia="es-ES"/>
        </w:rPr>
        <w:t xml:space="preserve"> al Sistema de Pensiones.</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Rendición de Cuentas Defensa Pública </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Invitación Defensa Pública Homenaje al Dr. Luis Paulino Mora. </w:t>
      </w:r>
    </w:p>
    <w:p w:rsidR="008F6E37" w:rsidRPr="007B0AB8" w:rsidRDefault="008F6E37" w:rsidP="001C72ED">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Rendición de Cuentas de CONAMAJ.</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Entrega de premios ganadoras del Concurso de Buenas Prácticas en Participación Ciudadana 2016.</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con personal del ICE.</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Apertura del Año Judicial.</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Invitación Presentación Segundo Informe Estado de </w:t>
      </w:r>
      <w:smartTag w:uri="urn:schemas-microsoft-com:office:smarttags" w:element="PersonName">
        <w:smartTagPr>
          <w:attr w:name="ProductID" w:val="la Justicia"/>
        </w:smartTagPr>
        <w:r w:rsidRPr="007B0AB8">
          <w:rPr>
            <w:rFonts w:ascii="Arial" w:hAnsi="Arial" w:cs="Arial"/>
            <w:color w:val="auto"/>
            <w:lang w:eastAsia="es-ES"/>
          </w:rPr>
          <w:t>la Justicia</w:t>
        </w:r>
      </w:smartTag>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de Buenas Prácticas.</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Reunión con Magistrado Luis Guillermo Rivas y Licda. Nacira Valverde.  </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Imparte Curso Medios de Impugnación en </w:t>
      </w:r>
      <w:smartTag w:uri="urn:schemas-microsoft-com:office:smarttags" w:element="PersonName">
        <w:smartTagPr>
          <w:attr w:name="ProductID" w:val="la Defensa Pública."/>
        </w:smartTagPr>
        <w:r w:rsidRPr="007B0AB8">
          <w:rPr>
            <w:rFonts w:ascii="Arial" w:hAnsi="Arial" w:cs="Arial"/>
            <w:color w:val="auto"/>
            <w:lang w:eastAsia="es-ES"/>
          </w:rPr>
          <w:t>la Defensa Pública.</w:t>
        </w:r>
      </w:smartTag>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Integrantes convocados reciben Auditoría exponen informes.</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Convocados por el Dr. Carlos Chinchilla, presentación del Producto No.5 del Estudio Actuarial del Fondo de Jubilaciones y Pensiones del Poder Judicial.</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Convocados por el Dr. Carlos Chinchilla, definición del escenario a </w:t>
      </w:r>
      <w:smartTag w:uri="urn:schemas-microsoft-com:office:smarttags" w:element="PersonName">
        <w:smartTagPr>
          <w:attr w:name="ProductID" w:val="La Reforma"/>
        </w:smartTagPr>
        <w:r w:rsidRPr="007B0AB8">
          <w:rPr>
            <w:rFonts w:ascii="Arial" w:hAnsi="Arial" w:cs="Arial"/>
            <w:color w:val="auto"/>
            <w:lang w:eastAsia="es-ES"/>
          </w:rPr>
          <w:t>la Reforma</w:t>
        </w:r>
      </w:smartTag>
      <w:r w:rsidRPr="007B0AB8">
        <w:rPr>
          <w:rFonts w:ascii="Arial" w:hAnsi="Arial" w:cs="Arial"/>
          <w:color w:val="auto"/>
          <w:lang w:eastAsia="es-ES"/>
        </w:rPr>
        <w:t xml:space="preserve"> del Régimen de Pensiones del Poder Judicial.</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Conversatorio con Jueces </w:t>
      </w:r>
      <w:proofErr w:type="spellStart"/>
      <w:r w:rsidRPr="007B0AB8">
        <w:rPr>
          <w:rFonts w:ascii="Arial" w:hAnsi="Arial" w:cs="Arial"/>
          <w:color w:val="auto"/>
          <w:lang w:eastAsia="es-ES"/>
        </w:rPr>
        <w:t>Contravencionales</w:t>
      </w:r>
      <w:proofErr w:type="spellEnd"/>
      <w:r w:rsidRPr="007B0AB8">
        <w:rPr>
          <w:rFonts w:ascii="Arial" w:hAnsi="Arial" w:cs="Arial"/>
          <w:color w:val="auto"/>
          <w:lang w:eastAsia="es-ES"/>
        </w:rPr>
        <w:t xml:space="preserve"> y Tránsito que </w:t>
      </w:r>
      <w:r w:rsidRPr="007B0AB8">
        <w:rPr>
          <w:rFonts w:ascii="Arial" w:hAnsi="Arial" w:cs="Arial"/>
          <w:color w:val="auto"/>
          <w:lang w:eastAsia="es-ES"/>
        </w:rPr>
        <w:lastRenderedPageBreak/>
        <w:t xml:space="preserve">tramitan la materia de Tránsito en Pérez Zeledón con los Integrantes de </w:t>
      </w:r>
      <w:smartTag w:uri="urn:schemas-microsoft-com:office:smarttags" w:element="PersonName">
        <w:smartTagPr>
          <w:attr w:name="ProductID" w:val="la Comisi￳n"/>
        </w:smartTagPr>
        <w:r w:rsidRPr="007B0AB8">
          <w:rPr>
            <w:rFonts w:ascii="Arial" w:hAnsi="Arial" w:cs="Arial"/>
            <w:color w:val="auto"/>
            <w:lang w:eastAsia="es-ES"/>
          </w:rPr>
          <w:t>la Comisión</w:t>
        </w:r>
      </w:smartTag>
      <w:r w:rsidRPr="007B0AB8">
        <w:rPr>
          <w:rFonts w:ascii="Arial" w:hAnsi="Arial" w:cs="Arial"/>
          <w:color w:val="auto"/>
          <w:lang w:eastAsia="es-ES"/>
        </w:rPr>
        <w:t xml:space="preserve"> de Tránsito.</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Integrantes reciben al Máster José Luis Bermúdez Obando, Director de Gestión Humana, expone sobre el Concurso N° 04-2017 Exclusivo Para Personas Con Discapacidad Permanente Según Ley N°8862 y Su Reglamento. </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Integrantes reciben a </w:t>
      </w:r>
      <w:smartTag w:uri="urn:schemas-microsoft-com:office:smarttags" w:element="PersonName">
        <w:smartTagPr>
          <w:attr w:name="ProductID" w:val="la Licda. Karol"/>
        </w:smartTagPr>
        <w:r w:rsidRPr="007B0AB8">
          <w:rPr>
            <w:rFonts w:ascii="Arial" w:hAnsi="Arial" w:cs="Arial"/>
            <w:color w:val="auto"/>
            <w:lang w:eastAsia="es-ES"/>
          </w:rPr>
          <w:t>la Licda. Karol</w:t>
        </w:r>
      </w:smartTag>
      <w:r w:rsidRPr="007B0AB8">
        <w:rPr>
          <w:rFonts w:ascii="Arial" w:hAnsi="Arial" w:cs="Arial"/>
          <w:color w:val="auto"/>
          <w:lang w:eastAsia="es-ES"/>
        </w:rPr>
        <w:t xml:space="preserve"> Monge Molina expone el procedimiento a seguir en cada caso con las diferentes situaciones de cobro que se dan con </w:t>
      </w:r>
      <w:smartTag w:uri="urn:schemas-microsoft-com:office:smarttags" w:element="PersonName">
        <w:smartTagPr>
          <w:attr w:name="ProductID" w:val="la Caja Costarricense"/>
        </w:smartTagPr>
        <w:r w:rsidRPr="007B0AB8">
          <w:rPr>
            <w:rFonts w:ascii="Arial" w:hAnsi="Arial" w:cs="Arial"/>
            <w:color w:val="auto"/>
            <w:lang w:eastAsia="es-ES"/>
          </w:rPr>
          <w:t>la Caja Costarricense</w:t>
        </w:r>
      </w:smartTag>
      <w:r w:rsidRPr="007B0AB8">
        <w:rPr>
          <w:rFonts w:ascii="Arial" w:hAnsi="Arial" w:cs="Arial"/>
          <w:color w:val="auto"/>
          <w:lang w:eastAsia="es-ES"/>
        </w:rPr>
        <w:t xml:space="preserve"> del Seguro Social. </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Acceso a </w:t>
      </w:r>
      <w:smartTag w:uri="urn:schemas-microsoft-com:office:smarttags" w:element="PersonName">
        <w:smartTagPr>
          <w:attr w:name="ProductID" w:val="la Justicia"/>
        </w:smartTagPr>
        <w:r w:rsidRPr="007B0AB8">
          <w:rPr>
            <w:rFonts w:ascii="Arial" w:hAnsi="Arial" w:cs="Arial"/>
            <w:color w:val="auto"/>
            <w:lang w:eastAsia="es-ES"/>
          </w:rPr>
          <w:t>la Justicia</w:t>
        </w:r>
      </w:smartTag>
      <w:r w:rsidRPr="007B0AB8">
        <w:rPr>
          <w:rFonts w:ascii="Arial" w:hAnsi="Arial" w:cs="Arial"/>
          <w:color w:val="auto"/>
          <w:lang w:eastAsia="es-ES"/>
        </w:rPr>
        <w:t xml:space="preserve"> de </w:t>
      </w:r>
      <w:smartTag w:uri="urn:schemas-microsoft-com:office:smarttags" w:element="PersonName">
        <w:smartTagPr>
          <w:attr w:name="ProductID" w:val="la Poblaci￳n Penal"/>
        </w:smartTagPr>
        <w:r w:rsidRPr="007B0AB8">
          <w:rPr>
            <w:rFonts w:ascii="Arial" w:hAnsi="Arial" w:cs="Arial"/>
            <w:color w:val="auto"/>
            <w:lang w:eastAsia="es-ES"/>
          </w:rPr>
          <w:t>la Población Penal</w:t>
        </w:r>
      </w:smartTag>
      <w:r w:rsidRPr="007B0AB8">
        <w:rPr>
          <w:rFonts w:ascii="Arial" w:hAnsi="Arial" w:cs="Arial"/>
          <w:color w:val="auto"/>
          <w:lang w:eastAsia="es-ES"/>
        </w:rPr>
        <w:t xml:space="preserve"> Juvenil Oportunidades para el cambio judicial y cultural Memoria 2015-2017.</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Integrantes reciben a </w:t>
      </w:r>
      <w:smartTag w:uri="urn:schemas-microsoft-com:office:smarttags" w:element="PersonName">
        <w:smartTagPr>
          <w:attr w:name="ProductID" w:val="la Licda. Zarela"/>
        </w:smartTagPr>
        <w:r w:rsidRPr="007B0AB8">
          <w:rPr>
            <w:rFonts w:ascii="Arial" w:hAnsi="Arial" w:cs="Arial"/>
            <w:color w:val="auto"/>
            <w:lang w:eastAsia="es-ES"/>
          </w:rPr>
          <w:t>la Máster Alexandra</w:t>
        </w:r>
      </w:smartTag>
      <w:r w:rsidRPr="007B0AB8">
        <w:rPr>
          <w:rFonts w:ascii="Arial" w:hAnsi="Arial" w:cs="Arial"/>
          <w:color w:val="auto"/>
          <w:lang w:eastAsia="es-ES"/>
        </w:rPr>
        <w:t xml:space="preserve"> Mora </w:t>
      </w:r>
      <w:proofErr w:type="spellStart"/>
      <w:r w:rsidRPr="007B0AB8">
        <w:rPr>
          <w:rFonts w:ascii="Arial" w:hAnsi="Arial" w:cs="Arial"/>
          <w:color w:val="auto"/>
          <w:lang w:eastAsia="es-ES"/>
        </w:rPr>
        <w:t>Steller</w:t>
      </w:r>
      <w:proofErr w:type="spellEnd"/>
      <w:r w:rsidRPr="007B0AB8">
        <w:rPr>
          <w:rFonts w:ascii="Arial" w:hAnsi="Arial" w:cs="Arial"/>
          <w:color w:val="auto"/>
          <w:lang w:eastAsia="es-ES"/>
        </w:rPr>
        <w:t>, expone el proyecto denominado “Despachos Modelo” por parte del Departamento de Servicios Generales.</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Acto de la suscripción del “Compromiso del Poder Judicial para el avance de los Objetivos de Desarrollo Sostenible y Rendición de cuentas.”</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Participa en el Acto de inicio de </w:t>
      </w:r>
      <w:smartTag w:uri="urn:schemas-microsoft-com:office:smarttags" w:element="PersonName">
        <w:smartTagPr>
          <w:attr w:name="ProductID" w:val="la Reforma Procesal"/>
        </w:smartTagPr>
        <w:r w:rsidRPr="007B0AB8">
          <w:rPr>
            <w:rFonts w:ascii="Arial" w:hAnsi="Arial" w:cs="Arial"/>
            <w:color w:val="auto"/>
            <w:lang w:eastAsia="es-ES"/>
          </w:rPr>
          <w:t>la Reforma Procesal</w:t>
        </w:r>
      </w:smartTag>
      <w:r w:rsidRPr="007B0AB8">
        <w:rPr>
          <w:rFonts w:ascii="Arial" w:hAnsi="Arial" w:cs="Arial"/>
          <w:color w:val="auto"/>
          <w:lang w:eastAsia="es-ES"/>
        </w:rPr>
        <w:t xml:space="preserve"> Laboral, invita </w:t>
      </w:r>
      <w:smartTag w:uri="urn:schemas-microsoft-com:office:smarttags" w:element="PersonName">
        <w:smartTagPr>
          <w:attr w:name="ProductID" w:val="la Sala Segunda"/>
        </w:smartTagPr>
        <w:r w:rsidRPr="007B0AB8">
          <w:rPr>
            <w:rFonts w:ascii="Arial" w:hAnsi="Arial" w:cs="Arial"/>
            <w:color w:val="auto"/>
            <w:lang w:eastAsia="es-ES"/>
          </w:rPr>
          <w:t>la Sala Segunda</w:t>
        </w:r>
      </w:smartTag>
      <w:r w:rsidRPr="007B0AB8">
        <w:rPr>
          <w:rFonts w:ascii="Arial" w:hAnsi="Arial" w:cs="Arial"/>
          <w:color w:val="auto"/>
          <w:lang w:eastAsia="es-ES"/>
        </w:rPr>
        <w:t xml:space="preserve"> y Comisión Jurisdicción Laboral.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Participa en los Talleres exposición del VI concurso de Buenas Prácticas en las oficinas judiciales 2017.</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Invitación Secretaría Técnica Ética y Valores, presentación del Manual de Régimen disciplinario.</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Clausura de </w:t>
      </w:r>
      <w:smartTag w:uri="urn:schemas-microsoft-com:office:smarttags" w:element="PersonName">
        <w:smartTagPr>
          <w:attr w:name="ProductID" w:val="la Visita"/>
        </w:smartTagPr>
        <w:r w:rsidRPr="007B0AB8">
          <w:rPr>
            <w:rFonts w:ascii="Arial" w:hAnsi="Arial" w:cs="Arial"/>
            <w:color w:val="auto"/>
            <w:lang w:eastAsia="es-ES"/>
          </w:rPr>
          <w:t>la Visita</w:t>
        </w:r>
      </w:smartTag>
      <w:r w:rsidRPr="007B0AB8">
        <w:rPr>
          <w:rFonts w:ascii="Arial" w:hAnsi="Arial" w:cs="Arial"/>
          <w:color w:val="auto"/>
          <w:lang w:eastAsia="es-ES"/>
        </w:rPr>
        <w:t xml:space="preserve"> de Capacitación y Observación Programa de Justicia Restaurativa del P.J.</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Conversatorio Jueces tramitan la materia de Tránsito en Alajuela.</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Participa en el “Taller de Control Interno del Ministerio Público”.</w:t>
      </w:r>
    </w:p>
    <w:p w:rsidR="008F6E37" w:rsidRPr="007B0AB8" w:rsidRDefault="008F6E37" w:rsidP="00BE3AE6">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Participa en el191 Aniversario del Poder Judicial.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Integrantes convocados por el Dr. Carlos Chinchilla. </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Informe de Ejecución Presupuestaria Trimestral, correspondiente al tercer trimestre 2017.</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Juramentación de jueces.</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Apertura del Año Judicial 2017.</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Firma del contrato y las cartas de entendimiento en el Marco del Proyecto </w:t>
      </w:r>
      <w:proofErr w:type="spellStart"/>
      <w:r w:rsidRPr="007B0AB8">
        <w:rPr>
          <w:rFonts w:ascii="Arial" w:hAnsi="Arial" w:cs="Arial"/>
          <w:color w:val="auto"/>
          <w:lang w:eastAsia="es-ES"/>
        </w:rPr>
        <w:t>Europe</w:t>
      </w:r>
      <w:proofErr w:type="spellEnd"/>
      <w:r w:rsidRPr="007B0AB8">
        <w:rPr>
          <w:rFonts w:ascii="Arial" w:hAnsi="Arial" w:cs="Arial"/>
          <w:color w:val="auto"/>
          <w:lang w:eastAsia="es-ES"/>
        </w:rPr>
        <w:t xml:space="preserve">. </w:t>
      </w:r>
      <w:proofErr w:type="spellStart"/>
      <w:r w:rsidRPr="007B0AB8">
        <w:rPr>
          <w:rFonts w:ascii="Arial" w:hAnsi="Arial" w:cs="Arial"/>
          <w:color w:val="auto"/>
          <w:lang w:eastAsia="es-ES"/>
        </w:rPr>
        <w:t>Aid</w:t>
      </w:r>
      <w:proofErr w:type="spellEnd"/>
      <w:r w:rsidRPr="007B0AB8">
        <w:rPr>
          <w:rFonts w:ascii="Arial" w:hAnsi="Arial" w:cs="Arial"/>
          <w:color w:val="auto"/>
          <w:lang w:eastAsia="es-ES"/>
        </w:rPr>
        <w:t>.</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sobre el tema de Jubilaciones y Pensiones del Poder Judicial.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Presentación sobre los “Despachos Modelos”, del Departamento de Servicios Generales. </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Presentación del informe sobre el “Estado de la Justicia”.</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sobre la Reforma Procesal Laboral.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sobre: Estudio Actuarial del Fondo de Jubilaciones y Pensiones del Poder Judicial.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sobre: escenario a la Reforma del Régimen de Pensiones del Poder Judicial.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Exposición sobre el Concurso N°4-17, Exclusivo para personas con discapacidad permanente según Ley N°8862 y su Reglamento, por parte de Gestión Humana.</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lastRenderedPageBreak/>
        <w:t>191 Aniversario del Poder Judicial.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 xml:space="preserve">Presentación del Informe de Labores por parte de la Asociación </w:t>
      </w:r>
      <w:proofErr w:type="spellStart"/>
      <w:r w:rsidRPr="007B0AB8">
        <w:rPr>
          <w:rFonts w:ascii="Arial" w:hAnsi="Arial" w:cs="Arial"/>
          <w:color w:val="auto"/>
          <w:lang w:eastAsia="es-ES"/>
        </w:rPr>
        <w:t>Solidarista</w:t>
      </w:r>
      <w:proofErr w:type="spellEnd"/>
      <w:r w:rsidRPr="007B0AB8">
        <w:rPr>
          <w:rFonts w:ascii="Arial" w:hAnsi="Arial" w:cs="Arial"/>
          <w:color w:val="auto"/>
          <w:lang w:eastAsia="es-ES"/>
        </w:rPr>
        <w:t xml:space="preserve">  (ASOSEJUD)</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sobre “Cobro que se da con la Caja Costarricense del Seguro Social” de la Dirección Jurídica.</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Acto de inicio de la Reforma Procesal Laboral.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Presentación del producto N°6 del Estudio Actuarial del Fondo de Jubilaciones de Poder Judicial.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Presentación del Manual de “Régimen disciplinario”</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II Informe del Estado de la Justicia</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en tema de Régimen Disciplinario</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Juramentaciones</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Inauguración de Plataforma Integral de Servicios de Atención a Víctimas</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Participación en Aniversario del Poder Judicial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Apertura del Año Judicial</w:t>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en Contratación Administrativa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Veinte Aniversario de los Tribunales de Goicoechea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Reforma al Sistema de Pensiones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Sostenibilidad Régimen de Invalidez, Vejez y Muerte</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Fortalecimiento de la Justicia Restaurativa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Rendición de cuentas CONAMAJ</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Reglamento de los Consejo de Administración</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Apertura del Año Judicial</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Consejo de Administración del Primer Circuito San José</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con las Asociaciones Gremiales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Segundo Informe Estado de la Justicia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Presentación Compendio de Indicadores Judiciales 2011-2015</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Comisión Construcciones Embajada de C.R. en China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Presentación Segundo Informe sobre el producto 5 UCR</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Reforma Procesal Laboral</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Anteproyecto del Presupuesto P.J. 2018</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con personal de la C.C.S.S.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Presentación producto 5 Estudio Actuarial FJPPJ</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con la presidencia en el tema de FJPPJ</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Asociación de Profesionales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en la Asamblea Legislativa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Comisión Enlace Corte- Asociaciones Gremiales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en el Despacho de la Presidencia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con Personeros de la UCR para el producto FJPPJ</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en el Despacho de la Presidencia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Administración en Riesgo de Inversiones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Rendición Cuentas Poder Judicial y Objetivos del Desarrollo Sostenible</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Administración Integral en Riesgo e Inversiones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Reforma Procesal Laboral – apertura-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Presentación producto 6 Informe Actuarial del I.I.C.E. y FJPPJ</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lastRenderedPageBreak/>
        <w:t>Reunión Dirección Ejecutiva sobre FJPPJ</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Administración Integral en Riesgo e Inversiones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Administración Integral en Riesgo e Inversiones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Informe Ejecución Presupuestaria Dirección Ejecutiva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Presentación Manual Régimen Disciplinario Ética y Valores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con Jefaturas Dirección Jurídica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Administración Integral en Riesgo e Inversiones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con personal ACOJUD</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en el Despacho de la Presidencia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Administración Integral en Riesgo e Inversiones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Entrevista Diario Oficial La Extra tema FJPPJ</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Despacho Sr. José A. Torrentes, Asesor Diputado Arguedas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Inauguración Juzgado de Trabajo de Desamparados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Administración Integral en Riesgo e Inversiones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en el Despacho de la Presidencia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Celebración 191 Aniversario del Poder Judicial</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en el Despacho de la Presidencia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Capacitación Administración Integral en Riesgo e Inversiones</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Juramentación de Jueces y Juezas de la República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Reunión Despacho Sra. Maureen Fallas, Diputada Asamblea Legislativa</w:t>
      </w:r>
      <w:r w:rsidRPr="007B0AB8">
        <w:rPr>
          <w:rFonts w:ascii="Arial" w:hAnsi="Arial" w:cs="Arial"/>
          <w:color w:val="auto"/>
          <w:lang w:eastAsia="es-ES"/>
        </w:rPr>
        <w:tab/>
      </w:r>
    </w:p>
    <w:p w:rsidR="008F6E37" w:rsidRPr="007B0AB8" w:rsidRDefault="008F6E37" w:rsidP="00DA2D44">
      <w:pPr>
        <w:numPr>
          <w:ilvl w:val="0"/>
          <w:numId w:val="30"/>
        </w:numPr>
        <w:tabs>
          <w:tab w:val="left" w:pos="9017"/>
          <w:tab w:val="left" w:pos="9230"/>
          <w:tab w:val="left" w:pos="9301"/>
          <w:tab w:val="left" w:pos="9372"/>
          <w:tab w:val="left" w:pos="9443"/>
          <w:tab w:val="left" w:pos="9514"/>
          <w:tab w:val="left" w:pos="9656"/>
        </w:tabs>
        <w:ind w:right="1136"/>
        <w:jc w:val="both"/>
        <w:rPr>
          <w:rFonts w:ascii="Arial" w:hAnsi="Arial" w:cs="Arial"/>
          <w:color w:val="auto"/>
          <w:lang w:eastAsia="es-ES"/>
        </w:rPr>
      </w:pPr>
      <w:r w:rsidRPr="007B0AB8">
        <w:rPr>
          <w:rFonts w:ascii="Arial" w:hAnsi="Arial" w:cs="Arial"/>
          <w:color w:val="auto"/>
          <w:lang w:eastAsia="es-ES"/>
        </w:rPr>
        <w:t>Entrega certificado de acreditación Medicina Legal en San Joaquín de Flores</w:t>
      </w:r>
      <w:r w:rsidRPr="007B0AB8">
        <w:rPr>
          <w:rFonts w:ascii="Arial" w:hAnsi="Arial" w:cs="Arial"/>
          <w:color w:val="auto"/>
          <w:lang w:eastAsia="es-ES"/>
        </w:rPr>
        <w:tab/>
      </w:r>
    </w:p>
    <w:p w:rsidR="008F6E37" w:rsidRPr="007B0AB8" w:rsidRDefault="008F6E37" w:rsidP="00F6096B">
      <w:pPr>
        <w:widowControl/>
        <w:autoSpaceDE/>
        <w:autoSpaceDN/>
        <w:adjustRightInd/>
        <w:spacing w:after="200" w:line="360" w:lineRule="auto"/>
        <w:jc w:val="both"/>
        <w:rPr>
          <w:rFonts w:ascii="Arial" w:hAnsi="Arial" w:cs="Arial"/>
        </w:rPr>
      </w:pPr>
    </w:p>
    <w:p w:rsidR="008F6E37" w:rsidRPr="007B0AB8" w:rsidRDefault="008F6E37" w:rsidP="00B24680">
      <w:pPr>
        <w:widowControl/>
        <w:autoSpaceDE/>
        <w:autoSpaceDN/>
        <w:adjustRightInd/>
        <w:ind w:left="62"/>
        <w:rPr>
          <w:rFonts w:ascii="Arial" w:hAnsi="Arial" w:cs="Arial"/>
          <w:b/>
          <w:bCs/>
          <w:color w:val="auto"/>
          <w:lang w:eastAsia="es-ES"/>
        </w:rPr>
      </w:pPr>
      <w:r w:rsidRPr="007B0AB8">
        <w:rPr>
          <w:rFonts w:ascii="Arial" w:hAnsi="Arial" w:cs="Arial"/>
          <w:b/>
          <w:bCs/>
          <w:color w:val="auto"/>
          <w:lang w:eastAsia="es-ES"/>
        </w:rPr>
        <w:t>4. Otras reuniones</w:t>
      </w:r>
    </w:p>
    <w:p w:rsidR="008F6E37" w:rsidRPr="007B0AB8" w:rsidRDefault="008F6E37" w:rsidP="00B24680">
      <w:pPr>
        <w:widowControl/>
        <w:autoSpaceDE/>
        <w:autoSpaceDN/>
        <w:adjustRightInd/>
        <w:ind w:left="62"/>
        <w:rPr>
          <w:rFonts w:ascii="Arial" w:hAnsi="Arial" w:cs="Arial"/>
          <w:color w:val="auto"/>
          <w:lang w:eastAsia="es-ES"/>
        </w:rPr>
      </w:pPr>
    </w:p>
    <w:p w:rsidR="008F6E37" w:rsidRPr="007B0AB8" w:rsidRDefault="008F6E37" w:rsidP="008D3512">
      <w:pPr>
        <w:numPr>
          <w:ilvl w:val="0"/>
          <w:numId w:val="31"/>
        </w:numPr>
        <w:jc w:val="both"/>
        <w:rPr>
          <w:rFonts w:ascii="Arial" w:hAnsi="Arial" w:cs="Arial"/>
          <w:color w:val="auto"/>
          <w:lang w:eastAsia="es-ES"/>
        </w:rPr>
      </w:pPr>
      <w:r w:rsidRPr="007B0AB8">
        <w:rPr>
          <w:rFonts w:ascii="Arial" w:hAnsi="Arial" w:cs="Arial"/>
          <w:color w:val="auto"/>
          <w:lang w:eastAsia="es-ES"/>
        </w:rPr>
        <w:t xml:space="preserve">Se llevaron a cabo 2 reuniones conjuntas con 3 participantes (asistentes). </w:t>
      </w:r>
    </w:p>
    <w:p w:rsidR="008F6E37" w:rsidRPr="007B0AB8" w:rsidRDefault="008F6E37" w:rsidP="001C72ED">
      <w:pPr>
        <w:ind w:left="62"/>
        <w:jc w:val="both"/>
        <w:rPr>
          <w:rFonts w:ascii="Arial" w:hAnsi="Arial" w:cs="Arial"/>
          <w:color w:val="auto"/>
          <w:lang w:eastAsia="es-ES"/>
        </w:rPr>
      </w:pPr>
    </w:p>
    <w:p w:rsidR="008F6E37" w:rsidRPr="007B0AB8" w:rsidRDefault="008F6E37" w:rsidP="008D3512">
      <w:pPr>
        <w:widowControl/>
        <w:numPr>
          <w:ilvl w:val="0"/>
          <w:numId w:val="31"/>
        </w:numPr>
        <w:adjustRightInd/>
        <w:jc w:val="both"/>
        <w:rPr>
          <w:rFonts w:ascii="Arial" w:hAnsi="Arial" w:cs="Arial"/>
          <w:color w:val="auto"/>
          <w:lang w:eastAsia="es-ES"/>
        </w:rPr>
      </w:pPr>
      <w:r w:rsidRPr="007B0AB8">
        <w:rPr>
          <w:rFonts w:ascii="Arial" w:hAnsi="Arial" w:cs="Arial"/>
          <w:color w:val="auto"/>
          <w:lang w:eastAsia="es-ES"/>
        </w:rPr>
        <w:t>2 audiencias relacionadas con procedimientos disciplinarios con 4 participantes.</w:t>
      </w:r>
    </w:p>
    <w:p w:rsidR="008F6E37" w:rsidRPr="007B0AB8" w:rsidRDefault="008F6E37" w:rsidP="001C72ED">
      <w:pPr>
        <w:ind w:left="720"/>
        <w:jc w:val="both"/>
        <w:rPr>
          <w:rFonts w:ascii="Arial" w:hAnsi="Arial" w:cs="Arial"/>
          <w:color w:val="auto"/>
          <w:lang w:eastAsia="es-ES"/>
        </w:rPr>
      </w:pPr>
    </w:p>
    <w:p w:rsidR="008F6E37" w:rsidRPr="007B0AB8" w:rsidRDefault="008F6E37" w:rsidP="008D3512">
      <w:pPr>
        <w:widowControl/>
        <w:numPr>
          <w:ilvl w:val="0"/>
          <w:numId w:val="31"/>
        </w:numPr>
        <w:adjustRightInd/>
        <w:jc w:val="both"/>
        <w:rPr>
          <w:rFonts w:ascii="Arial" w:hAnsi="Arial" w:cs="Arial"/>
          <w:color w:val="auto"/>
          <w:lang w:eastAsia="es-ES"/>
        </w:rPr>
      </w:pPr>
      <w:r w:rsidRPr="007B0AB8">
        <w:rPr>
          <w:rFonts w:ascii="Arial" w:hAnsi="Arial" w:cs="Arial"/>
          <w:color w:val="auto"/>
          <w:lang w:eastAsia="es-ES"/>
        </w:rPr>
        <w:t>9 reuniones con servidores y servidoras judiciales y personal de oficinas de apoyo, para tratar temas relacionados con actividades que directamente inciden en el funcionamiento de los despachos judiciales y que son competencia de este Órgano.</w:t>
      </w:r>
    </w:p>
    <w:p w:rsidR="008F6E37" w:rsidRPr="007B0AB8" w:rsidRDefault="008F6E37" w:rsidP="001C72ED">
      <w:pPr>
        <w:jc w:val="both"/>
        <w:rPr>
          <w:rFonts w:ascii="Arial" w:hAnsi="Arial" w:cs="Arial"/>
          <w:color w:val="auto"/>
          <w:lang w:eastAsia="es-ES"/>
        </w:rPr>
      </w:pPr>
    </w:p>
    <w:p w:rsidR="008F6E37" w:rsidRPr="007B0AB8" w:rsidRDefault="008F6E37" w:rsidP="008D3512">
      <w:pPr>
        <w:widowControl/>
        <w:numPr>
          <w:ilvl w:val="0"/>
          <w:numId w:val="31"/>
        </w:numPr>
        <w:adjustRightInd/>
        <w:jc w:val="both"/>
        <w:rPr>
          <w:rFonts w:ascii="Arial" w:hAnsi="Arial" w:cs="Arial"/>
          <w:color w:val="auto"/>
          <w:lang w:eastAsia="es-ES"/>
        </w:rPr>
      </w:pPr>
      <w:r w:rsidRPr="007B0AB8">
        <w:rPr>
          <w:rFonts w:ascii="Arial" w:hAnsi="Arial" w:cs="Arial"/>
          <w:color w:val="auto"/>
          <w:lang w:eastAsia="es-ES"/>
        </w:rPr>
        <w:t xml:space="preserve">Reuniones en conjunto con Integrantes y personal de la Auditoria para analizar los borradores de los informes que se detallan y posteriormente serían sometidos a conocimiento del Consejo. </w:t>
      </w:r>
    </w:p>
    <w:p w:rsidR="008F6E37" w:rsidRPr="007B0AB8" w:rsidRDefault="008F6E37" w:rsidP="00F6096B">
      <w:pPr>
        <w:widowControl/>
        <w:adjustRightInd/>
        <w:spacing w:line="360" w:lineRule="auto"/>
        <w:jc w:val="both"/>
        <w:rPr>
          <w:rFonts w:ascii="Arial" w:hAnsi="Arial" w:cs="Arial"/>
          <w:color w:val="auto"/>
          <w:lang w:eastAsia="es-ES"/>
        </w:rPr>
      </w:pPr>
    </w:p>
    <w:p w:rsidR="008F6E37" w:rsidRPr="007B0AB8" w:rsidRDefault="008F6E37" w:rsidP="008D3512">
      <w:pPr>
        <w:numPr>
          <w:ilvl w:val="0"/>
          <w:numId w:val="31"/>
        </w:numPr>
        <w:jc w:val="both"/>
        <w:rPr>
          <w:rFonts w:ascii="Arial" w:hAnsi="Arial" w:cs="Arial"/>
          <w:color w:val="auto"/>
          <w:lang w:eastAsia="es-ES"/>
        </w:rPr>
      </w:pPr>
      <w:r w:rsidRPr="007B0AB8">
        <w:rPr>
          <w:rFonts w:ascii="Arial" w:hAnsi="Arial" w:cs="Arial"/>
          <w:color w:val="auto"/>
          <w:lang w:eastAsia="es-ES"/>
        </w:rPr>
        <w:t xml:space="preserve">1° de marzo de 2017, reunión y visita al Centro Electrónico del Ministerio de Justicia y Paz, para tratar el tema de implementación de la Ley N°9271 de Mecanismos Electrónicos de seguimiento en Materia Penal y de los artículos 26, 27 y 28 del Decreto Ejecutivo N° 40177-JP y que se implementó a partir del 24 de febrero de 2017.  </w:t>
      </w:r>
    </w:p>
    <w:p w:rsidR="008F6E37" w:rsidRPr="007B0AB8" w:rsidRDefault="008F6E37" w:rsidP="001C72ED">
      <w:pPr>
        <w:ind w:left="62"/>
        <w:jc w:val="both"/>
        <w:rPr>
          <w:rFonts w:ascii="Arial" w:hAnsi="Arial" w:cs="Arial"/>
          <w:color w:val="auto"/>
          <w:lang w:eastAsia="es-ES"/>
        </w:rPr>
      </w:pPr>
    </w:p>
    <w:p w:rsidR="008F6E37" w:rsidRPr="007B0AB8" w:rsidRDefault="008F6E37" w:rsidP="008D3512">
      <w:pPr>
        <w:numPr>
          <w:ilvl w:val="1"/>
          <w:numId w:val="31"/>
        </w:numPr>
        <w:jc w:val="both"/>
        <w:rPr>
          <w:rFonts w:ascii="Arial" w:hAnsi="Arial" w:cs="Arial"/>
          <w:color w:val="auto"/>
          <w:lang w:eastAsia="es-ES"/>
        </w:rPr>
      </w:pPr>
      <w:r w:rsidRPr="007B0AB8">
        <w:rPr>
          <w:rFonts w:ascii="Arial" w:hAnsi="Arial" w:cs="Arial"/>
          <w:color w:val="auto"/>
          <w:lang w:eastAsia="es-ES"/>
        </w:rPr>
        <w:t>Lo anterior, con el fin de coordinar con los jueces penales del país lo correspondiente a las capacitaciones sobre el uso de los dispositivos electrónicos, impartido por la Dirección de Adaptación Social y la Unidad Especializada Monitoreo Electrónico del Ministerio de Justicia y Paz, en sus oficinas centrales.</w:t>
      </w:r>
    </w:p>
    <w:p w:rsidR="008F6E37" w:rsidRPr="007B0AB8" w:rsidRDefault="008F6E37" w:rsidP="001C72ED">
      <w:pPr>
        <w:ind w:left="62"/>
        <w:rPr>
          <w:rFonts w:ascii="Arial" w:hAnsi="Arial" w:cs="Arial"/>
          <w:color w:val="auto"/>
          <w:lang w:eastAsia="es-ES"/>
        </w:rPr>
      </w:pPr>
    </w:p>
    <w:p w:rsidR="008F6E37" w:rsidRPr="007B0AB8" w:rsidRDefault="008F6E37" w:rsidP="008D3512">
      <w:pPr>
        <w:ind w:left="62" w:firstLine="390"/>
        <w:rPr>
          <w:rFonts w:ascii="Arial" w:hAnsi="Arial" w:cs="Arial"/>
          <w:color w:val="auto"/>
          <w:lang w:eastAsia="es-ES"/>
        </w:rPr>
      </w:pPr>
    </w:p>
    <w:p w:rsidR="008F6E37" w:rsidRPr="007B0AB8" w:rsidRDefault="008F6E37" w:rsidP="008D3512">
      <w:pPr>
        <w:numPr>
          <w:ilvl w:val="0"/>
          <w:numId w:val="31"/>
        </w:numPr>
        <w:jc w:val="both"/>
        <w:rPr>
          <w:rFonts w:ascii="Arial" w:hAnsi="Arial" w:cs="Arial"/>
          <w:color w:val="auto"/>
          <w:lang w:eastAsia="es-ES"/>
        </w:rPr>
      </w:pPr>
      <w:r w:rsidRPr="007B0AB8">
        <w:rPr>
          <w:rFonts w:ascii="Arial" w:hAnsi="Arial" w:cs="Arial"/>
          <w:color w:val="auto"/>
          <w:lang w:eastAsia="es-ES"/>
        </w:rPr>
        <w:t xml:space="preserve">26 de mayo de 2017, reunión conjunta con  Integrantes y  personal de  la Auditoria para analizar el borrador del informe N°  334-08-AUD-2017 de la Auditoría Judicial, referente a la “Evaluación sobre el reconocimiento del </w:t>
      </w:r>
      <w:proofErr w:type="spellStart"/>
      <w:r w:rsidRPr="007B0AB8">
        <w:rPr>
          <w:rFonts w:ascii="Arial" w:hAnsi="Arial" w:cs="Arial"/>
          <w:color w:val="auto"/>
          <w:lang w:eastAsia="es-ES"/>
        </w:rPr>
        <w:t>zonaje</w:t>
      </w:r>
      <w:proofErr w:type="spellEnd"/>
      <w:r w:rsidRPr="007B0AB8">
        <w:rPr>
          <w:rFonts w:ascii="Arial" w:hAnsi="Arial" w:cs="Arial"/>
          <w:color w:val="auto"/>
          <w:lang w:eastAsia="es-ES"/>
        </w:rPr>
        <w:t xml:space="preserve"> a funcionarios del ámbito jurisdiccional y auxiliar de justicia de la Institución”.</w:t>
      </w:r>
    </w:p>
    <w:p w:rsidR="008F6E37" w:rsidRPr="007B0AB8" w:rsidRDefault="008F6E37" w:rsidP="00AE686B">
      <w:pPr>
        <w:ind w:left="1080"/>
        <w:jc w:val="both"/>
        <w:rPr>
          <w:rFonts w:ascii="Arial" w:hAnsi="Arial" w:cs="Arial"/>
          <w:color w:val="auto"/>
          <w:lang w:eastAsia="es-ES"/>
        </w:rPr>
      </w:pPr>
    </w:p>
    <w:p w:rsidR="008F6E37" w:rsidRPr="007B0AB8" w:rsidRDefault="008F6E37" w:rsidP="008D3512">
      <w:pPr>
        <w:numPr>
          <w:ilvl w:val="0"/>
          <w:numId w:val="31"/>
        </w:numPr>
        <w:jc w:val="both"/>
        <w:rPr>
          <w:rFonts w:ascii="Arial" w:hAnsi="Arial" w:cs="Arial"/>
          <w:color w:val="auto"/>
          <w:lang w:eastAsia="es-ES"/>
        </w:rPr>
      </w:pPr>
      <w:r w:rsidRPr="007B0AB8">
        <w:rPr>
          <w:rFonts w:ascii="Arial" w:hAnsi="Arial" w:cs="Arial"/>
          <w:color w:val="auto"/>
          <w:lang w:eastAsia="es-ES"/>
        </w:rPr>
        <w:t>3 reuniones relacionadas con procedimientos  disciplinarios.</w:t>
      </w:r>
    </w:p>
    <w:p w:rsidR="008F6E37" w:rsidRPr="007B0AB8" w:rsidRDefault="008F6E37" w:rsidP="00AE686B">
      <w:pPr>
        <w:rPr>
          <w:rFonts w:ascii="Arial" w:hAnsi="Arial" w:cs="Arial"/>
          <w:color w:val="auto"/>
          <w:lang w:eastAsia="es-ES"/>
        </w:rPr>
      </w:pPr>
    </w:p>
    <w:p w:rsidR="008F6E37" w:rsidRPr="007B0AB8" w:rsidRDefault="008F6E37" w:rsidP="008D3512">
      <w:pPr>
        <w:numPr>
          <w:ilvl w:val="0"/>
          <w:numId w:val="31"/>
        </w:numPr>
        <w:jc w:val="both"/>
        <w:rPr>
          <w:rFonts w:ascii="Arial" w:hAnsi="Arial" w:cs="Arial"/>
          <w:color w:val="auto"/>
          <w:lang w:eastAsia="es-ES"/>
        </w:rPr>
      </w:pPr>
      <w:r w:rsidRPr="007B0AB8">
        <w:rPr>
          <w:rFonts w:ascii="Arial" w:hAnsi="Arial" w:cs="Arial"/>
          <w:color w:val="auto"/>
          <w:lang w:eastAsia="es-ES"/>
        </w:rPr>
        <w:t>Reuniones con servidores y servidoras judiciales y personal de oficinas de apoyo, para tratar temas relacionados con actividades que directamente inciden en el funcionamiento de los despachos judiciales y que son  competencia de este Órgano.</w:t>
      </w:r>
    </w:p>
    <w:p w:rsidR="008F6E37" w:rsidRPr="007B0AB8" w:rsidRDefault="008F6E37" w:rsidP="00AE686B">
      <w:pPr>
        <w:rPr>
          <w:rFonts w:ascii="Arial" w:hAnsi="Arial" w:cs="Arial"/>
          <w:color w:val="auto"/>
          <w:lang w:eastAsia="es-ES"/>
        </w:rPr>
      </w:pPr>
    </w:p>
    <w:p w:rsidR="008F6E37" w:rsidRPr="007B0AB8" w:rsidRDefault="008F6E37" w:rsidP="008D3512">
      <w:pPr>
        <w:numPr>
          <w:ilvl w:val="0"/>
          <w:numId w:val="31"/>
        </w:numPr>
        <w:jc w:val="both"/>
        <w:rPr>
          <w:rFonts w:ascii="Arial" w:hAnsi="Arial" w:cs="Arial"/>
          <w:color w:val="auto"/>
          <w:lang w:eastAsia="es-ES"/>
        </w:rPr>
      </w:pPr>
      <w:r w:rsidRPr="007B0AB8">
        <w:rPr>
          <w:rFonts w:ascii="Arial" w:hAnsi="Arial" w:cs="Arial"/>
          <w:color w:val="auto"/>
          <w:lang w:eastAsia="es-ES"/>
        </w:rPr>
        <w:t> Reuniones en conjunto con  Integrantes y  personal de  la Auditoria para analizar los borradores de  los informes que se detallan y posteriormente serían sometidos  a conocimiento del Consejo.</w:t>
      </w:r>
    </w:p>
    <w:p w:rsidR="008F6E37" w:rsidRPr="007B0AB8" w:rsidRDefault="008F6E37" w:rsidP="008D3512">
      <w:pPr>
        <w:jc w:val="both"/>
        <w:rPr>
          <w:rFonts w:ascii="Arial" w:hAnsi="Arial" w:cs="Arial"/>
          <w:color w:val="auto"/>
          <w:lang w:eastAsia="es-ES"/>
        </w:rPr>
      </w:pPr>
    </w:p>
    <w:p w:rsidR="008F6E37" w:rsidRPr="007B0AB8" w:rsidRDefault="008F6E37" w:rsidP="008D3512">
      <w:pPr>
        <w:ind w:left="720"/>
        <w:jc w:val="both"/>
        <w:rPr>
          <w:rFonts w:ascii="Arial" w:hAnsi="Arial" w:cs="Arial"/>
          <w:color w:val="auto"/>
          <w:lang w:eastAsia="es-ES"/>
        </w:rPr>
      </w:pPr>
      <w:r w:rsidRPr="007B0AB8">
        <w:rPr>
          <w:rFonts w:ascii="Arial" w:hAnsi="Arial" w:cs="Arial"/>
          <w:color w:val="auto"/>
          <w:lang w:eastAsia="es-ES"/>
        </w:rPr>
        <w:t>-Oficio N°  1216-61-SATI-2017 de la Auditoría Judicial, referente a la  “Evaluación de la gestión del arrendamiento de propiedades para fines judiciales”.</w:t>
      </w:r>
    </w:p>
    <w:p w:rsidR="008F6E37" w:rsidRPr="007B0AB8" w:rsidRDefault="008F6E37" w:rsidP="00AE686B">
      <w:pPr>
        <w:ind w:firstLine="360"/>
        <w:jc w:val="both"/>
        <w:rPr>
          <w:rFonts w:ascii="Arial" w:hAnsi="Arial" w:cs="Arial"/>
          <w:color w:val="auto"/>
          <w:lang w:eastAsia="es-ES"/>
        </w:rPr>
      </w:pPr>
    </w:p>
    <w:p w:rsidR="008F6E37" w:rsidRPr="007B0AB8" w:rsidRDefault="008F6E37" w:rsidP="0063120D">
      <w:pPr>
        <w:widowControl/>
        <w:numPr>
          <w:ilvl w:val="0"/>
          <w:numId w:val="31"/>
        </w:numPr>
        <w:spacing w:line="360" w:lineRule="auto"/>
        <w:jc w:val="both"/>
        <w:rPr>
          <w:rFonts w:ascii="Arial" w:hAnsi="Arial" w:cs="Arial"/>
          <w:color w:val="auto"/>
          <w:lang w:eastAsia="es-ES"/>
        </w:rPr>
      </w:pPr>
      <w:r w:rsidRPr="007B0AB8">
        <w:rPr>
          <w:rFonts w:ascii="Arial" w:hAnsi="Arial" w:cs="Arial"/>
          <w:color w:val="auto"/>
          <w:lang w:eastAsia="es-ES"/>
        </w:rPr>
        <w:t>2 audiencias con un total de 8 participantes.</w:t>
      </w:r>
    </w:p>
    <w:p w:rsidR="008F6E37" w:rsidRPr="007B0AB8" w:rsidRDefault="008F6E37" w:rsidP="00BC6836">
      <w:pPr>
        <w:widowControl/>
        <w:numPr>
          <w:ilvl w:val="0"/>
          <w:numId w:val="31"/>
        </w:numPr>
        <w:spacing w:before="100" w:after="100"/>
        <w:jc w:val="both"/>
        <w:rPr>
          <w:rFonts w:ascii="Arial" w:hAnsi="Arial" w:cs="Arial"/>
          <w:color w:val="auto"/>
          <w:lang w:eastAsia="es-ES"/>
        </w:rPr>
      </w:pPr>
      <w:r w:rsidRPr="007B0AB8">
        <w:rPr>
          <w:rFonts w:ascii="Arial" w:hAnsi="Arial" w:cs="Arial"/>
          <w:color w:val="auto"/>
          <w:lang w:eastAsia="es-ES"/>
        </w:rPr>
        <w:t xml:space="preserve">1 audiencia con 8 participantes para el Departamento de Auditoría en el análisis del borrador de informe N° 334-08-AUD-2017 el 16-3-17 que le fue asignado y referente a la “Evaluación sobre reconocimiento del </w:t>
      </w:r>
      <w:proofErr w:type="spellStart"/>
      <w:r w:rsidRPr="007B0AB8">
        <w:rPr>
          <w:rFonts w:ascii="Arial" w:hAnsi="Arial" w:cs="Arial"/>
          <w:color w:val="auto"/>
          <w:lang w:eastAsia="es-ES"/>
        </w:rPr>
        <w:t>zonaje</w:t>
      </w:r>
      <w:proofErr w:type="spellEnd"/>
      <w:r w:rsidRPr="007B0AB8">
        <w:rPr>
          <w:rFonts w:ascii="Arial" w:hAnsi="Arial" w:cs="Arial"/>
          <w:color w:val="auto"/>
          <w:lang w:eastAsia="es-ES"/>
        </w:rPr>
        <w:t xml:space="preserve"> a funcionarios del ámbito Jurisdiccional y auxiliar de justicia de la Institución”.</w:t>
      </w:r>
    </w:p>
    <w:p w:rsidR="008F6E37" w:rsidRPr="007B0AB8" w:rsidRDefault="008F6E37" w:rsidP="00CA5803">
      <w:pPr>
        <w:widowControl/>
        <w:adjustRightInd/>
        <w:jc w:val="both"/>
        <w:rPr>
          <w:rFonts w:ascii="Arial" w:hAnsi="Arial" w:cs="Arial"/>
          <w:color w:val="auto"/>
          <w:lang w:eastAsia="es-ES"/>
        </w:rPr>
      </w:pPr>
    </w:p>
    <w:p w:rsidR="008F6E37" w:rsidRPr="007B0AB8" w:rsidRDefault="008F6E37" w:rsidP="00B24680">
      <w:pPr>
        <w:widowControl/>
        <w:autoSpaceDE/>
        <w:autoSpaceDN/>
        <w:adjustRightInd/>
        <w:jc w:val="both"/>
        <w:rPr>
          <w:rFonts w:ascii="Arial" w:hAnsi="Arial" w:cs="Arial"/>
          <w:b/>
          <w:bCs/>
          <w:color w:val="auto"/>
          <w:lang w:eastAsia="es-ES"/>
        </w:rPr>
      </w:pPr>
    </w:p>
    <w:p w:rsidR="008F6E37" w:rsidRPr="007B0AB8" w:rsidRDefault="008F6E37" w:rsidP="00B24680">
      <w:pPr>
        <w:widowControl/>
        <w:autoSpaceDE/>
        <w:autoSpaceDN/>
        <w:adjustRightInd/>
        <w:jc w:val="both"/>
        <w:rPr>
          <w:rFonts w:ascii="Arial" w:hAnsi="Arial" w:cs="Arial"/>
          <w:b/>
          <w:bCs/>
          <w:color w:val="auto"/>
          <w:lang w:eastAsia="es-ES"/>
        </w:rPr>
      </w:pPr>
      <w:r w:rsidRPr="007B0AB8">
        <w:rPr>
          <w:rFonts w:ascii="Arial" w:hAnsi="Arial" w:cs="Arial"/>
          <w:b/>
          <w:bCs/>
          <w:color w:val="auto"/>
          <w:lang w:eastAsia="es-ES"/>
        </w:rPr>
        <w:t>5. Actividades fuera del país</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4C12A4">
      <w:pPr>
        <w:numPr>
          <w:ilvl w:val="0"/>
          <w:numId w:val="32"/>
        </w:numPr>
        <w:jc w:val="both"/>
        <w:rPr>
          <w:rFonts w:ascii="Arial" w:hAnsi="Arial" w:cs="Arial"/>
          <w:color w:val="auto"/>
          <w:lang w:eastAsia="es-ES"/>
        </w:rPr>
      </w:pPr>
      <w:r w:rsidRPr="007B0AB8">
        <w:rPr>
          <w:rFonts w:ascii="Arial" w:hAnsi="Arial" w:cs="Arial"/>
          <w:color w:val="auto"/>
          <w:lang w:eastAsia="es-ES"/>
        </w:rPr>
        <w:t>Del 2 al 10 de Noviembre 2016, Encuentro Nacional de Magistradas de Circuito y Jueces de Distrito, en México.</w:t>
      </w:r>
    </w:p>
    <w:p w:rsidR="008F6E37" w:rsidRPr="007B0AB8" w:rsidRDefault="008F6E37" w:rsidP="00B24680">
      <w:pPr>
        <w:widowControl/>
        <w:autoSpaceDE/>
        <w:autoSpaceDN/>
        <w:adjustRightInd/>
        <w:jc w:val="both"/>
        <w:rPr>
          <w:rFonts w:ascii="Arial" w:hAnsi="Arial" w:cs="Arial"/>
          <w:b/>
          <w:bCs/>
          <w:color w:val="auto"/>
          <w:lang w:eastAsia="es-ES"/>
        </w:rPr>
      </w:pPr>
    </w:p>
    <w:p w:rsidR="008F6E37" w:rsidRPr="007B0AB8" w:rsidRDefault="008F6E37" w:rsidP="00B24680">
      <w:pPr>
        <w:widowControl/>
        <w:autoSpaceDE/>
        <w:autoSpaceDN/>
        <w:adjustRightInd/>
        <w:jc w:val="both"/>
        <w:rPr>
          <w:rFonts w:ascii="Arial" w:hAnsi="Arial" w:cs="Arial"/>
          <w:b/>
          <w:bCs/>
          <w:color w:val="auto"/>
          <w:lang w:eastAsia="es-ES"/>
        </w:rPr>
      </w:pPr>
      <w:r w:rsidRPr="007B0AB8">
        <w:rPr>
          <w:rFonts w:ascii="Arial" w:hAnsi="Arial" w:cs="Arial"/>
          <w:b/>
          <w:bCs/>
          <w:color w:val="auto"/>
          <w:lang w:eastAsia="es-ES"/>
        </w:rPr>
        <w:t>6. Personas atendidas de forma personal</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4C12A4">
      <w:pPr>
        <w:widowControl/>
        <w:numPr>
          <w:ilvl w:val="0"/>
          <w:numId w:val="32"/>
        </w:numPr>
        <w:adjustRightInd/>
        <w:jc w:val="both"/>
        <w:rPr>
          <w:rFonts w:ascii="Arial" w:hAnsi="Arial" w:cs="Arial"/>
          <w:color w:val="auto"/>
          <w:lang w:eastAsia="es-ES"/>
        </w:rPr>
      </w:pPr>
      <w:r w:rsidRPr="007B0AB8">
        <w:rPr>
          <w:rFonts w:ascii="Arial" w:hAnsi="Arial" w:cs="Arial"/>
          <w:color w:val="auto"/>
          <w:lang w:eastAsia="es-ES"/>
        </w:rPr>
        <w:t>En el transcurso de Noviembre-Diciembre-2016 y de Enero a Octubre 2017, se atendieron 367 personas en forma individual, para tratar temas relacionados con el funcionamiento de despachos judiciales y otras situaciones de competencia del Consejo Superior.</w:t>
      </w:r>
    </w:p>
    <w:p w:rsidR="008F6E37" w:rsidRPr="007B0AB8" w:rsidRDefault="008F6E37" w:rsidP="00BC6836">
      <w:pPr>
        <w:widowControl/>
        <w:autoSpaceDE/>
        <w:autoSpaceDN/>
        <w:adjustRightInd/>
        <w:jc w:val="both"/>
        <w:rPr>
          <w:rFonts w:ascii="Arial" w:hAnsi="Arial" w:cs="Arial"/>
          <w:color w:val="auto"/>
          <w:lang w:eastAsia="es-ES"/>
        </w:rPr>
      </w:pPr>
    </w:p>
    <w:p w:rsidR="008F6E37" w:rsidRPr="007B0AB8" w:rsidRDefault="008F6E37" w:rsidP="00BC6836">
      <w:pPr>
        <w:widowControl/>
        <w:autoSpaceDE/>
        <w:autoSpaceDN/>
        <w:adjustRightInd/>
        <w:ind w:firstLine="720"/>
        <w:jc w:val="both"/>
        <w:rPr>
          <w:rFonts w:ascii="Arial" w:hAnsi="Arial" w:cs="Arial"/>
          <w:color w:val="auto"/>
          <w:lang w:eastAsia="es-ES"/>
        </w:rPr>
      </w:pPr>
      <w:r w:rsidRPr="007B0AB8">
        <w:rPr>
          <w:rFonts w:ascii="Arial" w:hAnsi="Arial" w:cs="Arial"/>
          <w:color w:val="auto"/>
          <w:lang w:eastAsia="es-ES"/>
        </w:rPr>
        <w:lastRenderedPageBreak/>
        <w:t>En el transcurso del año se atendieron 367 personas en forma individual,  para tratar temas relacionados con asuntos de litigantes,</w:t>
      </w:r>
      <w:r w:rsidRPr="007B0AB8">
        <w:rPr>
          <w:rFonts w:ascii="Arial" w:hAnsi="Arial" w:cs="Arial"/>
          <w:color w:val="FF0000"/>
          <w:lang w:eastAsia="es-ES"/>
        </w:rPr>
        <w:t xml:space="preserve"> </w:t>
      </w:r>
      <w:r w:rsidRPr="007B0AB8">
        <w:rPr>
          <w:rFonts w:ascii="Arial" w:hAnsi="Arial" w:cs="Arial"/>
          <w:color w:val="auto"/>
          <w:lang w:eastAsia="es-ES"/>
        </w:rPr>
        <w:t>persona adulta mayor, de interés con otras instituciones en el tema de cero papel, funcionamiento de despachos judiciales y otras situaciones de competencia del Consejo Superior.</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C90278">
      <w:pPr>
        <w:spacing w:line="360" w:lineRule="auto"/>
        <w:jc w:val="both"/>
        <w:rPr>
          <w:rFonts w:ascii="Arial" w:hAnsi="Arial" w:cs="Arial"/>
          <w:b/>
        </w:rPr>
      </w:pPr>
      <w:r w:rsidRPr="007B0AB8">
        <w:rPr>
          <w:rFonts w:ascii="Arial" w:hAnsi="Arial" w:cs="Arial"/>
          <w:b/>
        </w:rPr>
        <w:t>7. Asuntos turnados para estudio y elaboración de proyectos de resolución</w:t>
      </w:r>
    </w:p>
    <w:p w:rsidR="008F6E37" w:rsidRPr="007B0AB8" w:rsidRDefault="008F6E37" w:rsidP="00C90278">
      <w:pPr>
        <w:jc w:val="both"/>
        <w:rPr>
          <w:rFonts w:ascii="Arial" w:hAnsi="Arial" w:cs="Arial"/>
        </w:rPr>
      </w:pPr>
    </w:p>
    <w:p w:rsidR="008F6E37" w:rsidRPr="007B0AB8" w:rsidRDefault="008F6E37" w:rsidP="001C72ED">
      <w:pPr>
        <w:spacing w:line="360" w:lineRule="auto"/>
        <w:ind w:firstLine="720"/>
        <w:jc w:val="both"/>
        <w:rPr>
          <w:rFonts w:ascii="Arial" w:hAnsi="Arial" w:cs="Arial"/>
        </w:rPr>
      </w:pPr>
      <w:r w:rsidRPr="00CB428C">
        <w:rPr>
          <w:rFonts w:ascii="Arial" w:hAnsi="Arial" w:cs="Arial"/>
        </w:rPr>
        <w:t>En el siguiente cuadro, se incluye la cantidad, el tipo de asuntos y los porcentajes que les corresponde, en dond</w:t>
      </w:r>
      <w:r w:rsidR="00CB428C" w:rsidRPr="00CB428C">
        <w:rPr>
          <w:rFonts w:ascii="Arial" w:hAnsi="Arial" w:cs="Arial"/>
        </w:rPr>
        <w:t>e se puede destacar que el 69,08</w:t>
      </w:r>
      <w:r w:rsidRPr="00CB428C">
        <w:rPr>
          <w:rFonts w:ascii="Arial" w:hAnsi="Arial" w:cs="Arial"/>
        </w:rPr>
        <w:t xml:space="preserve">% corresponde a informes de la Inspección Judicial, mientras que el </w:t>
      </w:r>
      <w:r w:rsidR="00CB428C" w:rsidRPr="00CB428C">
        <w:rPr>
          <w:rFonts w:ascii="Arial" w:hAnsi="Arial" w:cs="Arial"/>
        </w:rPr>
        <w:t>0,61</w:t>
      </w:r>
      <w:r w:rsidRPr="00CB428C">
        <w:rPr>
          <w:rFonts w:ascii="Arial" w:hAnsi="Arial" w:cs="Arial"/>
        </w:rPr>
        <w:t>% a estudios administrativos provenientes de la Auditoría Judicial y de los Departamentos de Plan</w:t>
      </w:r>
      <w:r w:rsidR="00CB428C" w:rsidRPr="00CB428C">
        <w:rPr>
          <w:rFonts w:ascii="Arial" w:hAnsi="Arial" w:cs="Arial"/>
        </w:rPr>
        <w:t>ificación y Proveeduría; un 18,86</w:t>
      </w:r>
      <w:r w:rsidRPr="00CB428C">
        <w:rPr>
          <w:rFonts w:ascii="Arial" w:hAnsi="Arial" w:cs="Arial"/>
        </w:rPr>
        <w:t>% son procesos disci</w:t>
      </w:r>
      <w:r w:rsidR="00CB428C" w:rsidRPr="00CB428C">
        <w:rPr>
          <w:rFonts w:ascii="Arial" w:hAnsi="Arial" w:cs="Arial"/>
        </w:rPr>
        <w:t>plinarios en apelación y el 5,25</w:t>
      </w:r>
      <w:r w:rsidRPr="00CB428C">
        <w:rPr>
          <w:rFonts w:ascii="Arial" w:hAnsi="Arial" w:cs="Arial"/>
        </w:rPr>
        <w:t>% corresponde a expedientes de cobro de la Dirección Ejecutiva.  En todos los casos se elaboró el respectivo acuerdo fundamentado y con las propuestas de aplicación que corresponden.</w:t>
      </w:r>
      <w:r w:rsidRPr="007B0AB8">
        <w:rPr>
          <w:rFonts w:ascii="Arial" w:hAnsi="Arial" w:cs="Arial"/>
        </w:rPr>
        <w:t xml:space="preserve"> </w:t>
      </w:r>
    </w:p>
    <w:p w:rsidR="008F6E37" w:rsidRPr="007B0AB8" w:rsidRDefault="008F6E37" w:rsidP="00B24680">
      <w:pPr>
        <w:widowControl/>
        <w:autoSpaceDE/>
        <w:autoSpaceDN/>
        <w:adjustRightInd/>
        <w:jc w:val="both"/>
        <w:rPr>
          <w:rFonts w:ascii="Arial" w:hAnsi="Arial" w:cs="Arial"/>
          <w:color w:val="800080"/>
          <w:shd w:val="clear" w:color="auto" w:fill="FFFF00"/>
          <w:lang w:eastAsia="es-ES"/>
        </w:rPr>
      </w:pPr>
    </w:p>
    <w:tbl>
      <w:tblPr>
        <w:tblW w:w="0" w:type="auto"/>
        <w:tblInd w:w="108" w:type="dxa"/>
        <w:tblCellMar>
          <w:left w:w="0" w:type="dxa"/>
          <w:right w:w="0" w:type="dxa"/>
        </w:tblCellMar>
        <w:tblLook w:val="0000"/>
      </w:tblPr>
      <w:tblGrid>
        <w:gridCol w:w="5940"/>
        <w:gridCol w:w="1440"/>
        <w:gridCol w:w="1630"/>
      </w:tblGrid>
      <w:tr w:rsidR="00F32A4C" w:rsidRPr="00A42860" w:rsidTr="00351D85">
        <w:trPr>
          <w:trHeight w:val="385"/>
        </w:trPr>
        <w:tc>
          <w:tcPr>
            <w:tcW w:w="594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tcPr>
          <w:p w:rsidR="00F32A4C" w:rsidRPr="00A42860" w:rsidRDefault="00F32A4C" w:rsidP="00351D85">
            <w:pPr>
              <w:jc w:val="center"/>
              <w:rPr>
                <w:rFonts w:ascii="Arial" w:hAnsi="Arial" w:cs="Arial"/>
                <w:b/>
              </w:rPr>
            </w:pPr>
            <w:bookmarkStart w:id="0" w:name="OLE_LINK3"/>
            <w:bookmarkStart w:id="1" w:name="OLE_LINK4"/>
            <w:bookmarkStart w:id="2" w:name="_Hlk311795037"/>
            <w:bookmarkEnd w:id="0"/>
            <w:bookmarkEnd w:id="1"/>
            <w:bookmarkEnd w:id="2"/>
            <w:r w:rsidRPr="00A42860">
              <w:rPr>
                <w:rFonts w:ascii="Arial" w:hAnsi="Arial" w:cs="Arial"/>
                <w:b/>
              </w:rPr>
              <w:t>Asuntos para estudio</w:t>
            </w:r>
          </w:p>
        </w:tc>
        <w:tc>
          <w:tcPr>
            <w:tcW w:w="144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tcPr>
          <w:p w:rsidR="00F32A4C" w:rsidRPr="00A42860" w:rsidRDefault="00F32A4C" w:rsidP="00351D85">
            <w:pPr>
              <w:jc w:val="center"/>
              <w:rPr>
                <w:rFonts w:ascii="Arial" w:hAnsi="Arial" w:cs="Arial"/>
                <w:b/>
              </w:rPr>
            </w:pPr>
            <w:r w:rsidRPr="00A42860">
              <w:rPr>
                <w:rFonts w:ascii="Arial" w:hAnsi="Arial" w:cs="Arial"/>
                <w:b/>
              </w:rPr>
              <w:t>Cantidad</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32A4C" w:rsidRPr="00A42860" w:rsidRDefault="00F32A4C" w:rsidP="00351D85">
            <w:pPr>
              <w:jc w:val="center"/>
              <w:rPr>
                <w:rFonts w:ascii="Arial" w:hAnsi="Arial" w:cs="Arial"/>
                <w:b/>
              </w:rPr>
            </w:pPr>
            <w:r w:rsidRPr="00A42860">
              <w:rPr>
                <w:rFonts w:ascii="Arial" w:hAnsi="Arial" w:cs="Arial"/>
                <w:b/>
              </w:rPr>
              <w:t>Porcentajes</w:t>
            </w:r>
          </w:p>
        </w:tc>
      </w:tr>
      <w:tr w:rsidR="00F32A4C" w:rsidRPr="00A42860" w:rsidTr="00351D85">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F32A4C" w:rsidRPr="00A42860" w:rsidRDefault="00F32A4C" w:rsidP="00351D85">
            <w:pPr>
              <w:rPr>
                <w:rFonts w:ascii="Arial" w:hAnsi="Arial" w:cs="Arial"/>
              </w:rPr>
            </w:pPr>
            <w:r w:rsidRPr="00A42860">
              <w:rPr>
                <w:rFonts w:ascii="Arial" w:hAnsi="Arial" w:cs="Arial"/>
              </w:rPr>
              <w:t>Disciplinarios por apelación</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F32A4C" w:rsidRPr="00A42860" w:rsidRDefault="00F44BD4" w:rsidP="00351D85">
            <w:pPr>
              <w:jc w:val="center"/>
              <w:rPr>
                <w:rFonts w:ascii="Arial" w:hAnsi="Arial" w:cs="Arial"/>
                <w:color w:val="auto"/>
              </w:rPr>
            </w:pPr>
            <w:r w:rsidRPr="00A42860">
              <w:rPr>
                <w:rFonts w:ascii="Arial" w:hAnsi="Arial" w:cs="Arial"/>
                <w:color w:val="auto"/>
              </w:rPr>
              <w:t>143</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32A4C" w:rsidRPr="00A42860" w:rsidRDefault="00CB428C" w:rsidP="00351D85">
            <w:pPr>
              <w:jc w:val="center"/>
              <w:rPr>
                <w:rFonts w:ascii="Arial" w:hAnsi="Arial" w:cs="Arial"/>
              </w:rPr>
            </w:pPr>
            <w:r w:rsidRPr="00A42860">
              <w:rPr>
                <w:rFonts w:ascii="Arial" w:hAnsi="Arial" w:cs="Arial"/>
              </w:rPr>
              <w:t>6,20</w:t>
            </w:r>
          </w:p>
        </w:tc>
      </w:tr>
      <w:tr w:rsidR="00F32A4C" w:rsidRPr="00A42860" w:rsidTr="00351D85">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F32A4C" w:rsidRPr="00A42860" w:rsidRDefault="00F32A4C" w:rsidP="00351D85">
            <w:pPr>
              <w:rPr>
                <w:rFonts w:ascii="Arial" w:hAnsi="Arial" w:cs="Arial"/>
              </w:rPr>
            </w:pPr>
            <w:r w:rsidRPr="00A42860">
              <w:rPr>
                <w:rFonts w:ascii="Arial" w:hAnsi="Arial" w:cs="Arial"/>
              </w:rPr>
              <w:t xml:space="preserve">Procesos disciplinarios en consulta remitidos por la Inspección Judicial </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F32A4C" w:rsidRPr="00A42860" w:rsidRDefault="00F44BD4" w:rsidP="00351D85">
            <w:pPr>
              <w:jc w:val="center"/>
              <w:rPr>
                <w:rFonts w:ascii="Arial" w:hAnsi="Arial" w:cs="Arial"/>
                <w:color w:val="auto"/>
              </w:rPr>
            </w:pPr>
            <w:r w:rsidRPr="00A42860">
              <w:rPr>
                <w:rFonts w:ascii="Arial" w:hAnsi="Arial" w:cs="Arial"/>
                <w:color w:val="auto"/>
              </w:rPr>
              <w:t>1593</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32A4C" w:rsidRPr="00A42860" w:rsidRDefault="00CB428C" w:rsidP="00351D85">
            <w:pPr>
              <w:jc w:val="center"/>
              <w:rPr>
                <w:rFonts w:ascii="Arial" w:hAnsi="Arial" w:cs="Arial"/>
              </w:rPr>
            </w:pPr>
            <w:r w:rsidRPr="00A42860">
              <w:rPr>
                <w:rFonts w:ascii="Arial" w:hAnsi="Arial" w:cs="Arial"/>
              </w:rPr>
              <w:t>69,08</w:t>
            </w:r>
          </w:p>
        </w:tc>
      </w:tr>
      <w:tr w:rsidR="00F32A4C" w:rsidRPr="00A42860" w:rsidTr="00351D85">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F32A4C" w:rsidRPr="00A42860" w:rsidRDefault="00F32A4C" w:rsidP="00351D85">
            <w:pPr>
              <w:rPr>
                <w:rFonts w:ascii="Arial" w:hAnsi="Arial" w:cs="Arial"/>
              </w:rPr>
            </w:pPr>
            <w:r w:rsidRPr="00A42860">
              <w:rPr>
                <w:rFonts w:ascii="Arial" w:hAnsi="Arial" w:cs="Arial"/>
              </w:rPr>
              <w:t>Expedientes Dirección Ejecutiva (cobro administrativo)</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F32A4C" w:rsidRPr="00A42860" w:rsidRDefault="00F44BD4" w:rsidP="00351D85">
            <w:pPr>
              <w:jc w:val="center"/>
              <w:rPr>
                <w:rFonts w:ascii="Arial" w:hAnsi="Arial" w:cs="Arial"/>
                <w:color w:val="auto"/>
              </w:rPr>
            </w:pPr>
            <w:r w:rsidRPr="00A42860">
              <w:rPr>
                <w:rFonts w:ascii="Arial" w:hAnsi="Arial" w:cs="Arial"/>
                <w:color w:val="auto"/>
              </w:rPr>
              <w:t>121</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32A4C" w:rsidRPr="00A42860" w:rsidRDefault="00CB428C" w:rsidP="00351D85">
            <w:pPr>
              <w:jc w:val="center"/>
              <w:rPr>
                <w:rFonts w:ascii="Arial" w:hAnsi="Arial" w:cs="Arial"/>
              </w:rPr>
            </w:pPr>
            <w:r w:rsidRPr="00A42860">
              <w:rPr>
                <w:rFonts w:ascii="Arial" w:hAnsi="Arial" w:cs="Arial"/>
              </w:rPr>
              <w:t>5,25</w:t>
            </w:r>
          </w:p>
        </w:tc>
      </w:tr>
      <w:tr w:rsidR="00F32A4C" w:rsidRPr="00A42860" w:rsidTr="00351D85">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F32A4C" w:rsidRPr="00A42860" w:rsidRDefault="00F32A4C" w:rsidP="00351D85">
            <w:pPr>
              <w:rPr>
                <w:rFonts w:ascii="Arial" w:hAnsi="Arial" w:cs="Arial"/>
              </w:rPr>
            </w:pPr>
            <w:r w:rsidRPr="00A42860">
              <w:rPr>
                <w:rFonts w:ascii="Arial" w:hAnsi="Arial" w:cs="Arial"/>
              </w:rPr>
              <w:t>Informes de  la Auditoría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F32A4C" w:rsidRPr="00A42860" w:rsidRDefault="00F44BD4" w:rsidP="00351D85">
            <w:pPr>
              <w:jc w:val="center"/>
              <w:rPr>
                <w:rFonts w:ascii="Arial" w:hAnsi="Arial" w:cs="Arial"/>
                <w:color w:val="auto"/>
              </w:rPr>
            </w:pPr>
            <w:r w:rsidRPr="00A42860">
              <w:rPr>
                <w:rFonts w:ascii="Arial" w:hAnsi="Arial" w:cs="Arial"/>
                <w:color w:val="auto"/>
              </w:rPr>
              <w:t>14</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32A4C" w:rsidRPr="00A42860" w:rsidRDefault="00CB428C" w:rsidP="00351D85">
            <w:pPr>
              <w:jc w:val="center"/>
              <w:rPr>
                <w:rFonts w:ascii="Arial" w:hAnsi="Arial" w:cs="Arial"/>
              </w:rPr>
            </w:pPr>
            <w:r w:rsidRPr="00A42860">
              <w:rPr>
                <w:rFonts w:ascii="Arial" w:hAnsi="Arial" w:cs="Arial"/>
              </w:rPr>
              <w:t>0,61</w:t>
            </w:r>
          </w:p>
        </w:tc>
      </w:tr>
      <w:tr w:rsidR="00F32A4C" w:rsidRPr="00A42860" w:rsidTr="00351D85">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F32A4C" w:rsidRPr="00A42860" w:rsidRDefault="00F32A4C" w:rsidP="00351D85">
            <w:pPr>
              <w:rPr>
                <w:rFonts w:ascii="Arial" w:hAnsi="Arial" w:cs="Arial"/>
              </w:rPr>
            </w:pPr>
            <w:r w:rsidRPr="00A42860">
              <w:rPr>
                <w:rFonts w:ascii="Arial" w:hAnsi="Arial" w:cs="Arial"/>
              </w:rPr>
              <w:t>Departamento de Proveeduría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F32A4C" w:rsidRPr="00A42860" w:rsidRDefault="00F44BD4" w:rsidP="00351D85">
            <w:pPr>
              <w:jc w:val="center"/>
              <w:rPr>
                <w:rFonts w:ascii="Arial" w:hAnsi="Arial" w:cs="Arial"/>
                <w:color w:val="auto"/>
              </w:rPr>
            </w:pPr>
            <w:r w:rsidRPr="00A42860">
              <w:rPr>
                <w:rFonts w:ascii="Arial" w:hAnsi="Arial" w:cs="Arial"/>
                <w:color w:val="auto"/>
              </w:rPr>
              <w:t>196</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32A4C" w:rsidRPr="00A42860" w:rsidRDefault="00CB428C" w:rsidP="00351D85">
            <w:pPr>
              <w:jc w:val="center"/>
              <w:rPr>
                <w:rFonts w:ascii="Arial" w:hAnsi="Arial" w:cs="Arial"/>
              </w:rPr>
            </w:pPr>
            <w:r w:rsidRPr="00A42860">
              <w:rPr>
                <w:rFonts w:ascii="Arial" w:hAnsi="Arial" w:cs="Arial"/>
              </w:rPr>
              <w:t>8,50</w:t>
            </w:r>
          </w:p>
        </w:tc>
      </w:tr>
      <w:tr w:rsidR="00F32A4C" w:rsidRPr="00A42860" w:rsidTr="00351D85">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F32A4C" w:rsidRPr="00A42860" w:rsidRDefault="00F32A4C" w:rsidP="00351D85">
            <w:pPr>
              <w:rPr>
                <w:rFonts w:ascii="Arial" w:hAnsi="Arial" w:cs="Arial"/>
              </w:rPr>
            </w:pPr>
            <w:r w:rsidRPr="00A42860">
              <w:rPr>
                <w:rFonts w:ascii="Arial" w:hAnsi="Arial" w:cs="Arial"/>
              </w:rPr>
              <w:t>Departamento de Planificación</w:t>
            </w:r>
          </w:p>
          <w:p w:rsidR="00F32A4C" w:rsidRPr="00A42860" w:rsidRDefault="00F32A4C" w:rsidP="00351D85">
            <w:pPr>
              <w:rPr>
                <w:rFonts w:ascii="Arial" w:hAnsi="Arial" w:cs="Arial"/>
              </w:rPr>
            </w:pP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F32A4C" w:rsidRPr="00A42860" w:rsidRDefault="00F44BD4" w:rsidP="00351D85">
            <w:pPr>
              <w:jc w:val="center"/>
              <w:rPr>
                <w:rFonts w:ascii="Arial" w:hAnsi="Arial" w:cs="Arial"/>
                <w:color w:val="auto"/>
              </w:rPr>
            </w:pPr>
            <w:r w:rsidRPr="00A42860">
              <w:rPr>
                <w:rFonts w:ascii="Arial" w:hAnsi="Arial" w:cs="Arial"/>
                <w:color w:val="auto"/>
              </w:rPr>
              <w:t>239</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32A4C" w:rsidRPr="00A42860" w:rsidRDefault="00CB428C" w:rsidP="00351D85">
            <w:pPr>
              <w:jc w:val="center"/>
              <w:rPr>
                <w:rFonts w:ascii="Arial" w:hAnsi="Arial" w:cs="Arial"/>
              </w:rPr>
            </w:pPr>
            <w:r w:rsidRPr="00A42860">
              <w:rPr>
                <w:rFonts w:ascii="Arial" w:hAnsi="Arial" w:cs="Arial"/>
              </w:rPr>
              <w:t>10,36</w:t>
            </w:r>
          </w:p>
        </w:tc>
      </w:tr>
      <w:tr w:rsidR="00F32A4C" w:rsidRPr="00615B3B" w:rsidTr="00351D85">
        <w:tc>
          <w:tcPr>
            <w:tcW w:w="594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tcPr>
          <w:p w:rsidR="00F32A4C" w:rsidRPr="00A42860" w:rsidRDefault="00F32A4C" w:rsidP="00351D85">
            <w:pPr>
              <w:rPr>
                <w:rFonts w:ascii="Arial" w:hAnsi="Arial" w:cs="Arial"/>
                <w:b/>
              </w:rPr>
            </w:pPr>
            <w:r w:rsidRPr="00A42860">
              <w:rPr>
                <w:rFonts w:ascii="Arial" w:hAnsi="Arial" w:cs="Arial"/>
                <w:b/>
              </w:rPr>
              <w:t>Total</w:t>
            </w:r>
          </w:p>
        </w:tc>
        <w:tc>
          <w:tcPr>
            <w:tcW w:w="144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tcPr>
          <w:p w:rsidR="00F32A4C" w:rsidRPr="00A42860" w:rsidRDefault="00F44BD4" w:rsidP="00351D85">
            <w:pPr>
              <w:jc w:val="center"/>
              <w:rPr>
                <w:rFonts w:ascii="Arial" w:hAnsi="Arial" w:cs="Arial"/>
                <w:b/>
              </w:rPr>
            </w:pPr>
            <w:r w:rsidRPr="00A42860">
              <w:rPr>
                <w:rFonts w:ascii="Arial" w:hAnsi="Arial" w:cs="Arial"/>
                <w:b/>
              </w:rPr>
              <w:t>2.306</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32A4C" w:rsidRPr="00615B3B" w:rsidRDefault="00F32A4C" w:rsidP="00351D85">
            <w:pPr>
              <w:jc w:val="center"/>
              <w:rPr>
                <w:rFonts w:ascii="Arial" w:hAnsi="Arial" w:cs="Arial"/>
                <w:b/>
              </w:rPr>
            </w:pPr>
            <w:r w:rsidRPr="00A42860">
              <w:rPr>
                <w:rFonts w:ascii="Arial" w:hAnsi="Arial" w:cs="Arial"/>
                <w:b/>
              </w:rPr>
              <w:t>100,00</w:t>
            </w:r>
          </w:p>
        </w:tc>
      </w:tr>
    </w:tbl>
    <w:p w:rsidR="008F6E37" w:rsidRPr="007B0AB8" w:rsidRDefault="008F6E37" w:rsidP="00B24680">
      <w:pPr>
        <w:widowControl/>
        <w:autoSpaceDE/>
        <w:autoSpaceDN/>
        <w:adjustRightInd/>
        <w:jc w:val="both"/>
        <w:rPr>
          <w:rFonts w:ascii="Arial" w:hAnsi="Arial" w:cs="Arial"/>
          <w:color w:val="auto"/>
          <w:shd w:val="clear" w:color="auto" w:fill="FFFF00"/>
          <w:lang w:eastAsia="es-ES"/>
        </w:rPr>
      </w:pPr>
    </w:p>
    <w:p w:rsidR="008F6E37" w:rsidRPr="007B0AB8" w:rsidRDefault="008F6E37" w:rsidP="00C458AF">
      <w:pPr>
        <w:spacing w:line="360" w:lineRule="auto"/>
        <w:jc w:val="both"/>
        <w:rPr>
          <w:rFonts w:ascii="Arial" w:hAnsi="Arial" w:cs="Arial"/>
        </w:rPr>
      </w:pPr>
      <w:r w:rsidRPr="007B0AB8">
        <w:rPr>
          <w:rFonts w:ascii="Arial" w:hAnsi="Arial" w:cs="Arial"/>
        </w:rPr>
        <w:t>Por la complejidad de algunos de los asuntos conocidos, se realizaron reuniones y se solicitaron aclaraciones a los diferentes departamentos que los confeccionan; así como, la consideración de criterios de diversos expertos.</w:t>
      </w:r>
    </w:p>
    <w:p w:rsidR="008F6E37" w:rsidRPr="007B0AB8" w:rsidRDefault="008F6E37" w:rsidP="00B24680">
      <w:pPr>
        <w:widowControl/>
        <w:autoSpaceDE/>
        <w:autoSpaceDN/>
        <w:adjustRightInd/>
        <w:jc w:val="both"/>
        <w:rPr>
          <w:rFonts w:ascii="Arial" w:hAnsi="Arial" w:cs="Arial"/>
          <w:color w:val="auto"/>
          <w:shd w:val="clear" w:color="auto" w:fill="FFFF00"/>
          <w:lang w:eastAsia="es-ES"/>
        </w:rPr>
      </w:pPr>
    </w:p>
    <w:p w:rsidR="008F6E37" w:rsidRPr="003A4F63" w:rsidRDefault="008F6E37" w:rsidP="00B22B9F">
      <w:pPr>
        <w:rPr>
          <w:rFonts w:ascii="Arial" w:hAnsi="Arial" w:cs="Arial"/>
          <w:b/>
          <w:color w:val="auto"/>
        </w:rPr>
      </w:pPr>
      <w:r w:rsidRPr="003A4F63">
        <w:rPr>
          <w:rFonts w:ascii="Arial" w:hAnsi="Arial" w:cs="Arial"/>
          <w:b/>
          <w:color w:val="auto"/>
        </w:rPr>
        <w:t>8. Anteproyecto de presupuesto del 201</w:t>
      </w:r>
      <w:r w:rsidR="003A4F63" w:rsidRPr="003A4F63">
        <w:rPr>
          <w:rFonts w:ascii="Arial" w:hAnsi="Arial" w:cs="Arial"/>
          <w:b/>
          <w:color w:val="auto"/>
        </w:rPr>
        <w:t>8</w:t>
      </w:r>
    </w:p>
    <w:p w:rsidR="008F6E37" w:rsidRPr="003A4F63" w:rsidRDefault="008F6E37" w:rsidP="00B24680">
      <w:pPr>
        <w:widowControl/>
        <w:autoSpaceDE/>
        <w:autoSpaceDN/>
        <w:adjustRightInd/>
        <w:ind w:left="360"/>
        <w:jc w:val="both"/>
        <w:rPr>
          <w:rFonts w:ascii="Arial" w:hAnsi="Arial" w:cs="Arial"/>
          <w:color w:val="auto"/>
          <w:lang w:eastAsia="es-ES"/>
        </w:rPr>
      </w:pPr>
    </w:p>
    <w:p w:rsidR="008F6E37" w:rsidRPr="007B0AB8" w:rsidRDefault="008F6E37" w:rsidP="004432C0">
      <w:pPr>
        <w:widowControl/>
        <w:autoSpaceDE/>
        <w:autoSpaceDN/>
        <w:adjustRightInd/>
        <w:spacing w:line="360" w:lineRule="auto"/>
        <w:jc w:val="both"/>
        <w:rPr>
          <w:rFonts w:ascii="Arial" w:hAnsi="Arial" w:cs="Arial"/>
          <w:color w:val="auto"/>
          <w:lang w:eastAsia="es-ES"/>
        </w:rPr>
      </w:pPr>
      <w:r w:rsidRPr="003A4F63">
        <w:rPr>
          <w:rFonts w:ascii="Arial" w:hAnsi="Arial" w:cs="Arial"/>
          <w:color w:val="auto"/>
          <w:lang w:eastAsia="es-ES"/>
        </w:rPr>
        <w:t>Durante las 1</w:t>
      </w:r>
      <w:r w:rsidR="003A4F63" w:rsidRPr="003A4F63">
        <w:rPr>
          <w:rFonts w:ascii="Arial" w:hAnsi="Arial" w:cs="Arial"/>
          <w:color w:val="auto"/>
          <w:lang w:eastAsia="es-ES"/>
        </w:rPr>
        <w:t>1</w:t>
      </w:r>
      <w:r w:rsidRPr="003A4F63">
        <w:rPr>
          <w:rFonts w:ascii="Arial" w:hAnsi="Arial" w:cs="Arial"/>
          <w:color w:val="auto"/>
          <w:lang w:eastAsia="es-ES"/>
        </w:rPr>
        <w:t xml:space="preserve"> sesiones de trabajo que se llevaron a cabo, se conocieron los presupuestos y planes estratégicos de los distintos Consejos de Administración, los ámbitos y demás despachos judiciales, y se analizaron 3</w:t>
      </w:r>
      <w:r w:rsidR="003A4F63" w:rsidRPr="003A4F63">
        <w:rPr>
          <w:rFonts w:ascii="Arial" w:hAnsi="Arial" w:cs="Arial"/>
          <w:color w:val="auto"/>
          <w:lang w:eastAsia="es-ES"/>
        </w:rPr>
        <w:t>7</w:t>
      </w:r>
      <w:r w:rsidRPr="003A4F63">
        <w:rPr>
          <w:rFonts w:ascii="Arial" w:hAnsi="Arial" w:cs="Arial"/>
          <w:color w:val="auto"/>
          <w:lang w:eastAsia="es-ES"/>
        </w:rPr>
        <w:t xml:space="preserve"> informes integrales sobre solicitudes de recurso humano, producto de ello fue el anteproyecto de presupuesto que se presentó a la Corte Plena.</w:t>
      </w:r>
      <w:r w:rsidRPr="007B0AB8">
        <w:rPr>
          <w:rFonts w:ascii="Arial" w:hAnsi="Arial" w:cs="Arial"/>
          <w:color w:val="auto"/>
          <w:lang w:eastAsia="es-ES"/>
        </w:rPr>
        <w:t xml:space="preserve"> </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B24680">
      <w:pPr>
        <w:widowControl/>
        <w:autoSpaceDE/>
        <w:autoSpaceDN/>
        <w:adjustRightInd/>
        <w:jc w:val="both"/>
        <w:rPr>
          <w:rFonts w:ascii="Arial" w:hAnsi="Arial" w:cs="Arial"/>
          <w:b/>
          <w:color w:val="auto"/>
          <w:lang w:eastAsia="es-ES"/>
        </w:rPr>
      </w:pPr>
    </w:p>
    <w:p w:rsidR="008F6E37" w:rsidRPr="007B0AB8" w:rsidRDefault="008F6E37" w:rsidP="00B24680">
      <w:pPr>
        <w:widowControl/>
        <w:autoSpaceDE/>
        <w:autoSpaceDN/>
        <w:adjustRightInd/>
        <w:jc w:val="both"/>
        <w:rPr>
          <w:rFonts w:ascii="Arial" w:hAnsi="Arial" w:cs="Arial"/>
          <w:b/>
          <w:color w:val="auto"/>
          <w:lang w:eastAsia="es-ES"/>
        </w:rPr>
      </w:pPr>
      <w:r w:rsidRPr="007B0AB8">
        <w:rPr>
          <w:rFonts w:ascii="Arial" w:hAnsi="Arial" w:cs="Arial"/>
          <w:b/>
          <w:color w:val="auto"/>
          <w:lang w:eastAsia="es-ES"/>
        </w:rPr>
        <w:t>9. Integración de comisiones y grupos de trabajo</w:t>
      </w:r>
    </w:p>
    <w:p w:rsidR="008F6E37" w:rsidRPr="007B0AB8" w:rsidRDefault="008F6E37" w:rsidP="00B24680">
      <w:pPr>
        <w:widowControl/>
        <w:autoSpaceDE/>
        <w:autoSpaceDN/>
        <w:adjustRightInd/>
        <w:ind w:left="360"/>
        <w:jc w:val="both"/>
        <w:rPr>
          <w:rFonts w:ascii="Arial" w:hAnsi="Arial" w:cs="Arial"/>
          <w:b/>
          <w:bCs/>
          <w:color w:val="auto"/>
          <w:lang w:eastAsia="es-ES"/>
        </w:rPr>
      </w:pPr>
    </w:p>
    <w:p w:rsidR="008F6E37" w:rsidRPr="007B0AB8" w:rsidRDefault="008F6E37" w:rsidP="006421CB">
      <w:pPr>
        <w:widowControl/>
        <w:autoSpaceDE/>
        <w:autoSpaceDN/>
        <w:adjustRightInd/>
        <w:spacing w:line="360" w:lineRule="auto"/>
        <w:jc w:val="both"/>
        <w:rPr>
          <w:rFonts w:ascii="Arial" w:hAnsi="Arial" w:cs="Arial"/>
          <w:color w:val="auto"/>
          <w:lang w:eastAsia="es-ES"/>
        </w:rPr>
      </w:pPr>
      <w:r w:rsidRPr="007B0AB8">
        <w:rPr>
          <w:rFonts w:ascii="Arial" w:hAnsi="Arial" w:cs="Arial"/>
          <w:color w:val="auto"/>
          <w:lang w:eastAsia="es-ES"/>
        </w:rPr>
        <w:t xml:space="preserve">Conforme lo que establece el artículo 81 de la Ley Orgánica del Poder Judicial, como parte de las funciones del Consejo Superior, se atiende entre otras, las siguientes actividades: </w:t>
      </w:r>
    </w:p>
    <w:p w:rsidR="008F6E37" w:rsidRPr="007B0AB8" w:rsidRDefault="008F6E37" w:rsidP="00B24680">
      <w:pPr>
        <w:widowControl/>
        <w:autoSpaceDE/>
        <w:autoSpaceDN/>
        <w:adjustRightInd/>
        <w:ind w:left="360"/>
        <w:jc w:val="both"/>
        <w:rPr>
          <w:rFonts w:ascii="Arial" w:hAnsi="Arial" w:cs="Arial"/>
          <w:color w:val="auto"/>
          <w:lang w:eastAsia="es-ES"/>
        </w:rPr>
      </w:pPr>
    </w:p>
    <w:p w:rsidR="008F6E37" w:rsidRPr="007B0AB8" w:rsidRDefault="008F6E37" w:rsidP="00B24680">
      <w:pPr>
        <w:widowControl/>
        <w:numPr>
          <w:ilvl w:val="0"/>
          <w:numId w:val="13"/>
        </w:numPr>
        <w:autoSpaceDE/>
        <w:autoSpaceDN/>
        <w:adjustRightInd/>
        <w:jc w:val="both"/>
        <w:rPr>
          <w:rFonts w:ascii="Arial" w:hAnsi="Arial" w:cs="Arial"/>
          <w:i/>
          <w:iCs/>
          <w:color w:val="auto"/>
          <w:lang w:eastAsia="es-ES"/>
        </w:rPr>
      </w:pPr>
      <w:r w:rsidRPr="007B0AB8">
        <w:rPr>
          <w:rFonts w:ascii="Arial" w:hAnsi="Arial" w:cs="Arial"/>
          <w:i/>
          <w:iCs/>
          <w:color w:val="auto"/>
          <w:lang w:eastAsia="es-ES"/>
        </w:rPr>
        <w:t>Dictar las normas internas para el mejor desempeño de sus funciones, con excepción de los reglamentos.</w:t>
      </w:r>
      <w:r w:rsidRPr="007B0AB8">
        <w:rPr>
          <w:rFonts w:ascii="Arial" w:hAnsi="Arial" w:cs="Arial"/>
          <w:color w:val="auto"/>
          <w:lang w:eastAsia="es-ES"/>
        </w:rPr>
        <w:t xml:space="preserve"> </w:t>
      </w:r>
    </w:p>
    <w:p w:rsidR="008F6E37" w:rsidRPr="007B0AB8" w:rsidRDefault="008F6E37" w:rsidP="00B24680">
      <w:pPr>
        <w:widowControl/>
        <w:numPr>
          <w:ilvl w:val="0"/>
          <w:numId w:val="13"/>
        </w:numPr>
        <w:autoSpaceDE/>
        <w:autoSpaceDN/>
        <w:adjustRightInd/>
        <w:jc w:val="both"/>
        <w:rPr>
          <w:rFonts w:ascii="Arial" w:hAnsi="Arial" w:cs="Arial"/>
          <w:i/>
          <w:iCs/>
          <w:color w:val="auto"/>
          <w:lang w:eastAsia="es-ES"/>
        </w:rPr>
      </w:pPr>
      <w:r w:rsidRPr="007B0AB8">
        <w:rPr>
          <w:rFonts w:ascii="Arial" w:hAnsi="Arial" w:cs="Arial"/>
          <w:i/>
          <w:iCs/>
          <w:color w:val="auto"/>
          <w:lang w:eastAsia="es-ES"/>
        </w:rPr>
        <w:t>Ejecutar la política administrativa del Poder Judicial, dentro de los lineamientos estable</w:t>
      </w:r>
      <w:r w:rsidRPr="007B0AB8">
        <w:rPr>
          <w:rFonts w:ascii="Arial" w:hAnsi="Arial" w:cs="Arial"/>
          <w:i/>
          <w:iCs/>
          <w:color w:val="auto"/>
          <w:lang w:eastAsia="es-ES"/>
        </w:rPr>
        <w:softHyphen/>
        <w:t>cidos por la Corte Suprema de Justicia</w:t>
      </w:r>
      <w:r w:rsidRPr="007B0AB8">
        <w:rPr>
          <w:rFonts w:ascii="Arial" w:hAnsi="Arial" w:cs="Arial"/>
          <w:color w:val="auto"/>
          <w:lang w:eastAsia="es-ES"/>
        </w:rPr>
        <w:t xml:space="preserve"> </w:t>
      </w:r>
    </w:p>
    <w:p w:rsidR="008F6E37" w:rsidRPr="007B0AB8" w:rsidRDefault="008F6E37" w:rsidP="00B24680">
      <w:pPr>
        <w:widowControl/>
        <w:numPr>
          <w:ilvl w:val="0"/>
          <w:numId w:val="13"/>
        </w:numPr>
        <w:autoSpaceDE/>
        <w:autoSpaceDN/>
        <w:adjustRightInd/>
        <w:jc w:val="both"/>
        <w:rPr>
          <w:rFonts w:ascii="Arial" w:hAnsi="Arial" w:cs="Arial"/>
          <w:i/>
          <w:iCs/>
          <w:color w:val="auto"/>
          <w:lang w:eastAsia="es-ES"/>
        </w:rPr>
      </w:pPr>
      <w:r w:rsidRPr="007B0AB8">
        <w:rPr>
          <w:rFonts w:ascii="Arial" w:hAnsi="Arial" w:cs="Arial"/>
          <w:i/>
          <w:iCs/>
          <w:color w:val="auto"/>
          <w:lang w:eastAsia="es-ES"/>
        </w:rPr>
        <w:t>Invertir, en el mantenimiento y construcción de loca</w:t>
      </w:r>
      <w:r w:rsidRPr="007B0AB8">
        <w:rPr>
          <w:rFonts w:ascii="Arial" w:hAnsi="Arial" w:cs="Arial"/>
          <w:i/>
          <w:iCs/>
          <w:color w:val="auto"/>
          <w:lang w:eastAsia="es-ES"/>
        </w:rPr>
        <w:softHyphen/>
        <w:t>les y en otros rubros que lo ameritan, los exceden</w:t>
      </w:r>
      <w:r w:rsidRPr="007B0AB8">
        <w:rPr>
          <w:rFonts w:ascii="Arial" w:hAnsi="Arial" w:cs="Arial"/>
          <w:i/>
          <w:iCs/>
          <w:color w:val="auto"/>
          <w:lang w:eastAsia="es-ES"/>
        </w:rPr>
        <w:softHyphen/>
        <w:t>tes que pudieran producirse de acuerdo con lo que disponga la Corte Plena.</w:t>
      </w:r>
      <w:r w:rsidRPr="007B0AB8">
        <w:rPr>
          <w:rFonts w:ascii="Arial" w:hAnsi="Arial" w:cs="Arial"/>
          <w:color w:val="auto"/>
          <w:lang w:eastAsia="es-ES"/>
        </w:rPr>
        <w:t xml:space="preserve"> </w:t>
      </w:r>
    </w:p>
    <w:p w:rsidR="008F6E37" w:rsidRPr="007B0AB8" w:rsidRDefault="008F6E37" w:rsidP="00B24680">
      <w:pPr>
        <w:widowControl/>
        <w:numPr>
          <w:ilvl w:val="0"/>
          <w:numId w:val="13"/>
        </w:numPr>
        <w:autoSpaceDE/>
        <w:autoSpaceDN/>
        <w:adjustRightInd/>
        <w:jc w:val="both"/>
        <w:rPr>
          <w:rFonts w:ascii="Arial" w:hAnsi="Arial" w:cs="Arial"/>
          <w:i/>
          <w:iCs/>
          <w:color w:val="auto"/>
          <w:lang w:eastAsia="es-ES"/>
        </w:rPr>
      </w:pPr>
      <w:r w:rsidRPr="007B0AB8">
        <w:rPr>
          <w:rFonts w:ascii="Arial" w:hAnsi="Arial" w:cs="Arial"/>
          <w:i/>
          <w:iCs/>
          <w:color w:val="auto"/>
          <w:lang w:eastAsia="es-ES"/>
        </w:rPr>
        <w:t xml:space="preserve">Otorgar toda clase de jubilaciones y pensiones judiciales. </w:t>
      </w:r>
    </w:p>
    <w:p w:rsidR="008F6E37" w:rsidRPr="007B0AB8" w:rsidRDefault="008F6E37" w:rsidP="00B24680">
      <w:pPr>
        <w:widowControl/>
        <w:numPr>
          <w:ilvl w:val="0"/>
          <w:numId w:val="13"/>
        </w:numPr>
        <w:autoSpaceDE/>
        <w:autoSpaceDN/>
        <w:adjustRightInd/>
        <w:jc w:val="both"/>
        <w:rPr>
          <w:rFonts w:ascii="Arial" w:hAnsi="Arial" w:cs="Arial"/>
          <w:i/>
          <w:iCs/>
          <w:color w:val="auto"/>
          <w:lang w:eastAsia="es-ES"/>
        </w:rPr>
      </w:pPr>
      <w:r w:rsidRPr="007B0AB8">
        <w:rPr>
          <w:rFonts w:ascii="Arial" w:hAnsi="Arial" w:cs="Arial"/>
          <w:i/>
          <w:iCs/>
          <w:color w:val="auto"/>
          <w:lang w:eastAsia="es-ES"/>
        </w:rPr>
        <w:t>Administrar el Fondo de Pensiones y Jubilaciones del Poder Judicial, de acuerdo con las políticas de inversión de ese Fondo, establecidas por la Corte.</w:t>
      </w:r>
      <w:r w:rsidRPr="007B0AB8">
        <w:rPr>
          <w:rFonts w:ascii="Arial" w:hAnsi="Arial" w:cs="Arial"/>
          <w:color w:val="auto"/>
          <w:lang w:eastAsia="es-ES"/>
        </w:rPr>
        <w:t xml:space="preserve"> </w:t>
      </w:r>
    </w:p>
    <w:p w:rsidR="008F6E37" w:rsidRPr="007B0AB8" w:rsidRDefault="008F6E37" w:rsidP="00B24680">
      <w:pPr>
        <w:widowControl/>
        <w:autoSpaceDE/>
        <w:autoSpaceDN/>
        <w:adjustRightInd/>
        <w:jc w:val="both"/>
        <w:rPr>
          <w:rFonts w:ascii="Arial" w:hAnsi="Arial" w:cs="Arial"/>
          <w:i/>
          <w:iCs/>
          <w:color w:val="auto"/>
          <w:lang w:eastAsia="es-ES"/>
        </w:rPr>
      </w:pPr>
    </w:p>
    <w:p w:rsidR="008F6E37" w:rsidRPr="007B0AB8" w:rsidRDefault="008F6E37" w:rsidP="006421CB">
      <w:pPr>
        <w:widowControl/>
        <w:autoSpaceDE/>
        <w:autoSpaceDN/>
        <w:adjustRightInd/>
        <w:spacing w:line="360" w:lineRule="auto"/>
        <w:jc w:val="both"/>
        <w:rPr>
          <w:rFonts w:ascii="Arial" w:hAnsi="Arial" w:cs="Arial"/>
          <w:color w:val="auto"/>
          <w:lang w:eastAsia="es-ES"/>
        </w:rPr>
      </w:pPr>
      <w:r w:rsidRPr="007B0AB8">
        <w:rPr>
          <w:rFonts w:ascii="Arial" w:hAnsi="Arial" w:cs="Arial"/>
          <w:color w:val="auto"/>
          <w:lang w:eastAsia="es-ES"/>
        </w:rPr>
        <w:t>Se participó en forma activa en la conformación de comisiones y equipos de trabajo, con el fin de realizar aportes a la gestión administrativa y técnica del Poder Judicial, a través de dictámenes, estudios y recomendaciones, y respaldar con ello de mejor forma la toma de decisiones.</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6421CB">
      <w:pPr>
        <w:widowControl/>
        <w:autoSpaceDE/>
        <w:autoSpaceDN/>
        <w:adjustRightInd/>
        <w:spacing w:line="360" w:lineRule="auto"/>
        <w:jc w:val="both"/>
        <w:rPr>
          <w:rFonts w:ascii="Arial" w:hAnsi="Arial" w:cs="Arial"/>
          <w:color w:val="auto"/>
          <w:lang w:eastAsia="es-ES"/>
        </w:rPr>
      </w:pPr>
      <w:r w:rsidRPr="007B0AB8">
        <w:rPr>
          <w:rFonts w:ascii="Arial" w:hAnsi="Arial" w:cs="Arial"/>
          <w:color w:val="auto"/>
          <w:lang w:eastAsia="es-ES"/>
        </w:rPr>
        <w:t xml:space="preserve">Los integrantes participaron en sesiones de trabajo, mensuales o incluso semanales, con duración de una audiencia de trabajo en promedio. Lo anterior, implica la elaboración de propuestas, revisión de actas, estudio de diversos temas y en algunos casos su redacción, además del seguimiento a los acuerdos o recomendaciones correspondientes. </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6421CB">
      <w:pPr>
        <w:widowControl/>
        <w:autoSpaceDE/>
        <w:autoSpaceDN/>
        <w:adjustRightInd/>
        <w:spacing w:line="360" w:lineRule="auto"/>
        <w:jc w:val="both"/>
        <w:rPr>
          <w:rFonts w:ascii="Arial" w:hAnsi="Arial" w:cs="Arial"/>
          <w:color w:val="auto"/>
          <w:lang w:eastAsia="es-ES"/>
        </w:rPr>
      </w:pPr>
      <w:r w:rsidRPr="007B0AB8">
        <w:rPr>
          <w:rFonts w:ascii="Arial" w:hAnsi="Arial" w:cs="Arial"/>
          <w:color w:val="auto"/>
          <w:lang w:eastAsia="es-ES"/>
        </w:rPr>
        <w:t>A continuación se presenta la información sobre las comisiones o equipos de trabajo en las que se tuvo participación durante los meses de noviembre y diciembre del año 2016 y de enero a octubre del 2017:</w:t>
      </w:r>
    </w:p>
    <w:p w:rsidR="008F6E37" w:rsidRPr="007B0AB8" w:rsidRDefault="008F6E37" w:rsidP="00B24680">
      <w:pPr>
        <w:widowControl/>
        <w:autoSpaceDE/>
        <w:autoSpaceDN/>
        <w:adjustRightInd/>
        <w:jc w:val="both"/>
        <w:rPr>
          <w:rFonts w:ascii="Arial" w:hAnsi="Arial" w:cs="Arial"/>
          <w:color w:val="auto"/>
          <w:lang w:eastAsia="es-ES"/>
        </w:rPr>
      </w:pPr>
    </w:p>
    <w:p w:rsidR="008F6E37" w:rsidRPr="007B0AB8" w:rsidRDefault="008F6E37" w:rsidP="00B24680">
      <w:pPr>
        <w:widowControl/>
        <w:autoSpaceDE/>
        <w:autoSpaceDN/>
        <w:adjustRightInd/>
        <w:jc w:val="both"/>
        <w:rPr>
          <w:rFonts w:ascii="Arial" w:hAnsi="Arial" w:cs="Arial"/>
          <w:color w:val="auto"/>
          <w:lang w:eastAsia="es-ES"/>
        </w:rPr>
      </w:pPr>
    </w:p>
    <w:tbl>
      <w:tblPr>
        <w:tblW w:w="0" w:type="auto"/>
        <w:tblInd w:w="10" w:type="dxa"/>
        <w:tblCellMar>
          <w:left w:w="0" w:type="dxa"/>
          <w:right w:w="0" w:type="dxa"/>
        </w:tblCellMar>
        <w:tblLook w:val="0000"/>
      </w:tblPr>
      <w:tblGrid>
        <w:gridCol w:w="2611"/>
        <w:gridCol w:w="6469"/>
      </w:tblGrid>
      <w:tr w:rsidR="008F6E37" w:rsidRPr="007B0AB8">
        <w:tc>
          <w:tcPr>
            <w:tcW w:w="2611" w:type="dxa"/>
            <w:tcBorders>
              <w:top w:val="single" w:sz="8" w:space="0" w:color="000000"/>
              <w:left w:val="single" w:sz="8" w:space="0" w:color="000000"/>
              <w:bottom w:val="single" w:sz="8" w:space="0" w:color="000000"/>
              <w:right w:val="nil"/>
            </w:tcBorders>
          </w:tcPr>
          <w:p w:rsidR="008F6E37" w:rsidRPr="007B0AB8" w:rsidRDefault="008F6E37" w:rsidP="00B24680">
            <w:pPr>
              <w:widowControl/>
              <w:autoSpaceDN/>
              <w:adjustRightInd/>
              <w:snapToGrid w:val="0"/>
              <w:jc w:val="both"/>
              <w:rPr>
                <w:rFonts w:ascii="Arial" w:hAnsi="Arial" w:cs="Arial"/>
                <w:b/>
                <w:bCs/>
                <w:color w:val="auto"/>
                <w:lang w:eastAsia="es-ES"/>
              </w:rPr>
            </w:pPr>
            <w:r w:rsidRPr="007B0AB8">
              <w:rPr>
                <w:rFonts w:ascii="Arial" w:hAnsi="Arial" w:cs="Arial"/>
                <w:b/>
                <w:bCs/>
                <w:color w:val="auto"/>
                <w:lang w:eastAsia="es-ES"/>
              </w:rPr>
              <w:t>Milena Conejo Aguilar</w:t>
            </w:r>
          </w:p>
          <w:p w:rsidR="008F6E37" w:rsidRPr="007B0AB8" w:rsidRDefault="008F6E37" w:rsidP="00B24680">
            <w:pPr>
              <w:widowControl/>
              <w:autoSpaceDN/>
              <w:adjustRightInd/>
              <w:jc w:val="both"/>
              <w:rPr>
                <w:rFonts w:ascii="Arial" w:hAnsi="Arial" w:cs="Arial"/>
                <w:color w:val="auto"/>
                <w:lang w:eastAsia="es-ES"/>
              </w:rPr>
            </w:pPr>
          </w:p>
          <w:p w:rsidR="008F6E37" w:rsidRPr="007B0AB8" w:rsidRDefault="008F6E37" w:rsidP="00B24680">
            <w:pPr>
              <w:widowControl/>
              <w:autoSpaceDN/>
              <w:adjustRightInd/>
              <w:jc w:val="both"/>
              <w:rPr>
                <w:rFonts w:ascii="Arial" w:hAnsi="Arial" w:cs="Arial"/>
                <w:color w:val="auto"/>
                <w:lang w:eastAsia="es-ES"/>
              </w:rPr>
            </w:pPr>
          </w:p>
        </w:tc>
        <w:tc>
          <w:tcPr>
            <w:tcW w:w="6469" w:type="dxa"/>
            <w:tcBorders>
              <w:top w:val="single" w:sz="8" w:space="0" w:color="000000"/>
              <w:left w:val="single" w:sz="8" w:space="0" w:color="000000"/>
              <w:bottom w:val="single" w:sz="8" w:space="0" w:color="000000"/>
              <w:right w:val="single" w:sz="8" w:space="0" w:color="000000"/>
            </w:tcBorders>
          </w:tcPr>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Interinstitucional de Tránsito. Preside.</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Selección y Eliminación de Documentos. Preside.</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Comisión Vehículos Decomisados. Preside.</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Comisión de Buenas Prácticas de Gestión Judicial. </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Comisión de Violencia Doméstica.</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lastRenderedPageBreak/>
              <w:t xml:space="preserve"> Comité Gerencial de Informática.</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Consejo de la Judicatura.</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Comisión RAC.</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Comisión Seguimiento Oralidad.</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Comisión Enlace PJ-Ministerio de Justicia.</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Comisión Seguimiento Sistema de Gestión.</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Comisión Evaluación del desempeño.</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 Comisión Acreditación Judicial.</w:t>
            </w:r>
          </w:p>
          <w:p w:rsidR="008F6E37" w:rsidRPr="007B0AB8" w:rsidRDefault="008F6E37" w:rsidP="008649A1">
            <w:pPr>
              <w:tabs>
                <w:tab w:val="left" w:pos="1136"/>
              </w:tabs>
              <w:ind w:left="360"/>
              <w:rPr>
                <w:rFonts w:ascii="Arial" w:hAnsi="Arial" w:cs="Arial"/>
                <w:color w:val="auto"/>
              </w:rPr>
            </w:pPr>
          </w:p>
        </w:tc>
      </w:tr>
      <w:tr w:rsidR="008F6E37" w:rsidRPr="007B0AB8">
        <w:tc>
          <w:tcPr>
            <w:tcW w:w="2611" w:type="dxa"/>
            <w:tcBorders>
              <w:top w:val="nil"/>
              <w:left w:val="single" w:sz="8" w:space="0" w:color="000000"/>
              <w:bottom w:val="single" w:sz="8" w:space="0" w:color="000000"/>
              <w:right w:val="nil"/>
            </w:tcBorders>
          </w:tcPr>
          <w:p w:rsidR="008F6E37" w:rsidRPr="007B0AB8" w:rsidRDefault="008F6E37" w:rsidP="00B24680">
            <w:pPr>
              <w:widowControl/>
              <w:autoSpaceDN/>
              <w:adjustRightInd/>
              <w:snapToGrid w:val="0"/>
              <w:jc w:val="both"/>
              <w:rPr>
                <w:rFonts w:ascii="Arial" w:hAnsi="Arial" w:cs="Arial"/>
                <w:b/>
                <w:bCs/>
                <w:color w:val="auto"/>
                <w:lang w:eastAsia="es-ES"/>
              </w:rPr>
            </w:pPr>
          </w:p>
          <w:p w:rsidR="008F6E37" w:rsidRPr="007B0AB8" w:rsidRDefault="008F6E37" w:rsidP="00B24680">
            <w:pPr>
              <w:widowControl/>
              <w:autoSpaceDN/>
              <w:adjustRightInd/>
              <w:snapToGrid w:val="0"/>
              <w:jc w:val="both"/>
              <w:rPr>
                <w:rFonts w:ascii="Arial" w:hAnsi="Arial" w:cs="Arial"/>
                <w:b/>
                <w:bCs/>
                <w:color w:val="auto"/>
                <w:lang w:eastAsia="es-ES"/>
              </w:rPr>
            </w:pPr>
            <w:r w:rsidRPr="007B0AB8">
              <w:rPr>
                <w:rFonts w:ascii="Arial" w:hAnsi="Arial" w:cs="Arial"/>
                <w:b/>
                <w:bCs/>
                <w:color w:val="auto"/>
                <w:lang w:eastAsia="es-ES"/>
              </w:rPr>
              <w:t>Ramiro Arauz Montero</w:t>
            </w:r>
          </w:p>
        </w:tc>
        <w:tc>
          <w:tcPr>
            <w:tcW w:w="6469" w:type="dxa"/>
            <w:tcBorders>
              <w:top w:val="nil"/>
              <w:left w:val="single" w:sz="8" w:space="0" w:color="000000"/>
              <w:bottom w:val="single" w:sz="8" w:space="0" w:color="000000"/>
              <w:right w:val="single" w:sz="8" w:space="0" w:color="000000"/>
            </w:tcBorders>
          </w:tcPr>
          <w:p w:rsidR="008F6E37" w:rsidRPr="007B0AB8" w:rsidRDefault="008F6E37" w:rsidP="008649A1">
            <w:pPr>
              <w:tabs>
                <w:tab w:val="left" w:pos="1136"/>
              </w:tabs>
              <w:ind w:left="360"/>
              <w:rPr>
                <w:rFonts w:ascii="Arial" w:hAnsi="Arial" w:cs="Arial"/>
                <w:color w:val="auto"/>
              </w:rPr>
            </w:pP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de Jurisdicción Laboral.</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de Enlace con el Colegio de Abogados.</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de Usuarios del I Circuito Judicial.</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Programa Hacia Cero Papel.</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de Gestión Integral de la Calidad de la Justicia</w:t>
            </w:r>
          </w:p>
          <w:p w:rsidR="008F6E37" w:rsidRPr="007B0AB8" w:rsidRDefault="008F6E37" w:rsidP="008649A1">
            <w:pPr>
              <w:widowControl/>
              <w:tabs>
                <w:tab w:val="left" w:pos="1136"/>
              </w:tabs>
              <w:autoSpaceDN/>
              <w:adjustRightInd/>
              <w:ind w:left="360"/>
              <w:rPr>
                <w:rFonts w:ascii="Arial" w:hAnsi="Arial" w:cs="Arial"/>
                <w:color w:val="auto"/>
              </w:rPr>
            </w:pPr>
          </w:p>
        </w:tc>
      </w:tr>
      <w:tr w:rsidR="008F6E37" w:rsidRPr="007B0AB8">
        <w:tc>
          <w:tcPr>
            <w:tcW w:w="2611" w:type="dxa"/>
            <w:tcBorders>
              <w:top w:val="nil"/>
              <w:left w:val="single" w:sz="8" w:space="0" w:color="000000"/>
              <w:bottom w:val="single" w:sz="8" w:space="0" w:color="000000"/>
              <w:right w:val="nil"/>
            </w:tcBorders>
          </w:tcPr>
          <w:p w:rsidR="008F6E37" w:rsidRPr="007B0AB8" w:rsidRDefault="008F6E37" w:rsidP="00B24680">
            <w:pPr>
              <w:widowControl/>
              <w:autoSpaceDN/>
              <w:adjustRightInd/>
              <w:snapToGrid w:val="0"/>
              <w:jc w:val="both"/>
              <w:rPr>
                <w:rFonts w:ascii="Arial" w:hAnsi="Arial" w:cs="Arial"/>
                <w:b/>
                <w:bCs/>
                <w:color w:val="auto"/>
                <w:lang w:eastAsia="es-ES"/>
              </w:rPr>
            </w:pPr>
            <w:r w:rsidRPr="007B0AB8">
              <w:rPr>
                <w:rFonts w:ascii="Arial" w:hAnsi="Arial" w:cs="Arial"/>
                <w:b/>
                <w:bCs/>
                <w:color w:val="auto"/>
                <w:lang w:eastAsia="es-ES"/>
              </w:rPr>
              <w:t>Gary Amador Badilla</w:t>
            </w:r>
          </w:p>
          <w:p w:rsidR="008F6E37" w:rsidRPr="007B0AB8" w:rsidRDefault="008F6E37" w:rsidP="00B24680">
            <w:pPr>
              <w:widowControl/>
              <w:autoSpaceDN/>
              <w:adjustRightInd/>
              <w:jc w:val="both"/>
              <w:rPr>
                <w:rFonts w:ascii="Arial" w:hAnsi="Arial" w:cs="Arial"/>
                <w:color w:val="auto"/>
                <w:lang w:eastAsia="es-ES"/>
              </w:rPr>
            </w:pPr>
          </w:p>
          <w:p w:rsidR="008F6E37" w:rsidRPr="007B0AB8" w:rsidRDefault="008F6E37" w:rsidP="00B24680">
            <w:pPr>
              <w:widowControl/>
              <w:autoSpaceDN/>
              <w:adjustRightInd/>
              <w:jc w:val="both"/>
              <w:rPr>
                <w:rFonts w:ascii="Arial" w:hAnsi="Arial" w:cs="Arial"/>
                <w:color w:val="auto"/>
                <w:lang w:eastAsia="es-ES"/>
              </w:rPr>
            </w:pPr>
          </w:p>
        </w:tc>
        <w:tc>
          <w:tcPr>
            <w:tcW w:w="6469" w:type="dxa"/>
            <w:tcBorders>
              <w:top w:val="nil"/>
              <w:left w:val="single" w:sz="8" w:space="0" w:color="000000"/>
              <w:bottom w:val="single" w:sz="8" w:space="0" w:color="000000"/>
              <w:right w:val="single" w:sz="8" w:space="0" w:color="000000"/>
            </w:tcBorders>
          </w:tcPr>
          <w:p w:rsidR="008F6E37" w:rsidRPr="007B0AB8" w:rsidRDefault="008F6E37" w:rsidP="008649A1">
            <w:pPr>
              <w:tabs>
                <w:tab w:val="left" w:pos="1136"/>
              </w:tabs>
              <w:ind w:left="360"/>
              <w:rPr>
                <w:rFonts w:ascii="Arial" w:hAnsi="Arial" w:cs="Arial"/>
                <w:color w:val="auto"/>
              </w:rPr>
            </w:pP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 xml:space="preserve">Comisión de la Jurisdicción Penal. </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de Gestión Ambiental Institucional.</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Gerencial de Tecnologías de la Información.</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Suplente del Consejo de la Judicatura.</w:t>
            </w:r>
          </w:p>
          <w:p w:rsidR="008F6E37" w:rsidRPr="007B0AB8" w:rsidRDefault="008F6E37" w:rsidP="008649A1">
            <w:pPr>
              <w:numPr>
                <w:ilvl w:val="0"/>
                <w:numId w:val="32"/>
              </w:numPr>
              <w:tabs>
                <w:tab w:val="left" w:pos="1136"/>
              </w:tabs>
              <w:spacing w:after="167"/>
              <w:rPr>
                <w:rFonts w:ascii="Arial" w:hAnsi="Arial" w:cs="Arial"/>
                <w:color w:val="auto"/>
              </w:rPr>
            </w:pPr>
            <w:r w:rsidRPr="007B0AB8">
              <w:rPr>
                <w:rFonts w:ascii="Arial" w:hAnsi="Arial" w:cs="Arial"/>
                <w:color w:val="auto"/>
              </w:rPr>
              <w:t xml:space="preserve">Comisión “Selección de los Curadores, Notarios </w:t>
            </w:r>
            <w:proofErr w:type="spellStart"/>
            <w:r w:rsidRPr="007B0AB8">
              <w:rPr>
                <w:rFonts w:ascii="Arial" w:hAnsi="Arial" w:cs="Arial"/>
                <w:color w:val="auto"/>
              </w:rPr>
              <w:t>Inventariadores</w:t>
            </w:r>
            <w:proofErr w:type="spellEnd"/>
            <w:r w:rsidRPr="007B0AB8">
              <w:rPr>
                <w:rFonts w:ascii="Arial" w:hAnsi="Arial" w:cs="Arial"/>
                <w:color w:val="auto"/>
              </w:rPr>
              <w:t xml:space="preserve"> e Interventores en los Procesos de concurso Mercantil y Civil”  * Coordinador.</w:t>
            </w:r>
          </w:p>
          <w:p w:rsidR="008F6E37" w:rsidRPr="007B0AB8" w:rsidRDefault="008F6E37" w:rsidP="008649A1">
            <w:pPr>
              <w:pStyle w:val="Encabezamiento"/>
              <w:tabs>
                <w:tab w:val="left" w:pos="1136"/>
              </w:tabs>
              <w:rPr>
                <w:rFonts w:ascii="Arial" w:hAnsi="Arial" w:cs="Arial"/>
                <w:color w:val="auto"/>
                <w:sz w:val="24"/>
                <w:szCs w:val="24"/>
                <w:lang w:eastAsia="zh-CN"/>
              </w:rPr>
            </w:pPr>
          </w:p>
        </w:tc>
      </w:tr>
      <w:tr w:rsidR="008F6E37" w:rsidRPr="007B0AB8">
        <w:trPr>
          <w:trHeight w:val="1785"/>
        </w:trPr>
        <w:tc>
          <w:tcPr>
            <w:tcW w:w="2611" w:type="dxa"/>
            <w:tcBorders>
              <w:top w:val="nil"/>
              <w:left w:val="single" w:sz="8" w:space="0" w:color="000000"/>
              <w:right w:val="nil"/>
            </w:tcBorders>
          </w:tcPr>
          <w:p w:rsidR="008F6E37" w:rsidRPr="007B0AB8" w:rsidRDefault="008F6E37" w:rsidP="00B24680">
            <w:pPr>
              <w:widowControl/>
              <w:autoSpaceDN/>
              <w:adjustRightInd/>
              <w:snapToGrid w:val="0"/>
              <w:jc w:val="both"/>
              <w:rPr>
                <w:rFonts w:ascii="Arial" w:hAnsi="Arial" w:cs="Arial"/>
                <w:b/>
                <w:bCs/>
                <w:color w:val="auto"/>
                <w:lang w:eastAsia="es-ES"/>
              </w:rPr>
            </w:pPr>
            <w:r w:rsidRPr="007B0AB8">
              <w:rPr>
                <w:rFonts w:ascii="Arial" w:hAnsi="Arial" w:cs="Arial"/>
                <w:b/>
                <w:bCs/>
                <w:color w:val="auto"/>
                <w:lang w:eastAsia="es-ES"/>
              </w:rPr>
              <w:t>Carlos Montero Zuñiga</w:t>
            </w:r>
          </w:p>
        </w:tc>
        <w:tc>
          <w:tcPr>
            <w:tcW w:w="6469" w:type="dxa"/>
            <w:tcBorders>
              <w:top w:val="nil"/>
              <w:left w:val="single" w:sz="8" w:space="0" w:color="000000"/>
              <w:right w:val="single" w:sz="8" w:space="0" w:color="000000"/>
            </w:tcBorders>
          </w:tcPr>
          <w:p w:rsidR="008F6E37" w:rsidRPr="007B0AB8" w:rsidRDefault="008F6E37" w:rsidP="00AC2F6D">
            <w:pPr>
              <w:tabs>
                <w:tab w:val="left" w:pos="1136"/>
              </w:tabs>
              <w:rPr>
                <w:rFonts w:ascii="Arial" w:hAnsi="Arial" w:cs="Arial"/>
              </w:rPr>
            </w:pPr>
            <w:r w:rsidRPr="007B0AB8">
              <w:rPr>
                <w:rFonts w:ascii="Arial" w:hAnsi="Arial" w:cs="Arial"/>
              </w:rPr>
              <w:t xml:space="preserve">  </w:t>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Comité de Inversiones del FJPPJ</w:t>
            </w:r>
            <w:r w:rsidRPr="007B0AB8">
              <w:rPr>
                <w:rFonts w:ascii="Arial" w:hAnsi="Arial" w:cs="Arial"/>
                <w:color w:val="auto"/>
              </w:rPr>
              <w:tab/>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del F</w:t>
            </w:r>
            <w:r w:rsidR="00240B17">
              <w:rPr>
                <w:rFonts w:ascii="Arial" w:hAnsi="Arial" w:cs="Arial"/>
                <w:color w:val="auto"/>
              </w:rPr>
              <w:t>ondo de Jubilaciones y Pensiones</w:t>
            </w:r>
            <w:r w:rsidRPr="007B0AB8">
              <w:rPr>
                <w:rFonts w:ascii="Arial" w:hAnsi="Arial" w:cs="Arial"/>
                <w:color w:val="auto"/>
              </w:rPr>
              <w:tab/>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Institucional de Teletrabajo</w:t>
            </w:r>
            <w:r w:rsidRPr="007B0AB8">
              <w:rPr>
                <w:rFonts w:ascii="Arial" w:hAnsi="Arial" w:cs="Arial"/>
                <w:color w:val="auto"/>
              </w:rPr>
              <w:tab/>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de Incapacidades</w:t>
            </w:r>
            <w:r w:rsidRPr="007B0AB8">
              <w:rPr>
                <w:rFonts w:ascii="Arial" w:hAnsi="Arial" w:cs="Arial"/>
                <w:color w:val="auto"/>
              </w:rPr>
              <w:tab/>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de Construcciones</w:t>
            </w:r>
            <w:r w:rsidRPr="007B0AB8">
              <w:rPr>
                <w:rFonts w:ascii="Arial" w:hAnsi="Arial" w:cs="Arial"/>
                <w:color w:val="auto"/>
              </w:rPr>
              <w:tab/>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de Ética y Valores</w:t>
            </w:r>
            <w:r w:rsidRPr="007B0AB8">
              <w:rPr>
                <w:rFonts w:ascii="Arial" w:hAnsi="Arial" w:cs="Arial"/>
                <w:color w:val="auto"/>
              </w:rPr>
              <w:tab/>
            </w:r>
          </w:p>
          <w:p w:rsidR="008F6E37" w:rsidRPr="007B0AB8" w:rsidRDefault="008F6E37" w:rsidP="008649A1">
            <w:pPr>
              <w:numPr>
                <w:ilvl w:val="0"/>
                <w:numId w:val="32"/>
              </w:numPr>
              <w:tabs>
                <w:tab w:val="left" w:pos="1136"/>
              </w:tabs>
              <w:rPr>
                <w:rFonts w:ascii="Arial" w:hAnsi="Arial" w:cs="Arial"/>
                <w:color w:val="auto"/>
              </w:rPr>
            </w:pPr>
            <w:r w:rsidRPr="007B0AB8">
              <w:rPr>
                <w:rFonts w:ascii="Arial" w:hAnsi="Arial" w:cs="Arial"/>
                <w:color w:val="auto"/>
              </w:rPr>
              <w:t>Comisión para la Descentralización de asuntos de la Corte y el Consejo Superior</w:t>
            </w:r>
            <w:r w:rsidRPr="007B0AB8">
              <w:rPr>
                <w:rFonts w:ascii="Arial" w:hAnsi="Arial" w:cs="Arial"/>
                <w:color w:val="auto"/>
              </w:rPr>
              <w:tab/>
            </w:r>
          </w:p>
          <w:p w:rsidR="008F6E37" w:rsidRPr="007B0AB8" w:rsidRDefault="008F6E37" w:rsidP="00AC2F6D">
            <w:pPr>
              <w:tabs>
                <w:tab w:val="left" w:pos="1136"/>
              </w:tabs>
              <w:rPr>
                <w:rFonts w:ascii="Arial" w:hAnsi="Arial" w:cs="Arial"/>
              </w:rPr>
            </w:pPr>
          </w:p>
        </w:tc>
      </w:tr>
    </w:tbl>
    <w:p w:rsidR="008F6E37" w:rsidRPr="007B0AB8" w:rsidRDefault="008F6E37" w:rsidP="00570A27">
      <w:pPr>
        <w:pStyle w:val="Encabezado1"/>
        <w:rPr>
          <w:rFonts w:hAnsi="Arial"/>
          <w:b w:val="0"/>
          <w:bCs w:val="0"/>
          <w:sz w:val="24"/>
          <w:szCs w:val="24"/>
          <w:shd w:val="clear" w:color="auto" w:fill="FFFF00"/>
        </w:rPr>
      </w:pPr>
    </w:p>
    <w:p w:rsidR="008F6E37" w:rsidRPr="007B0AB8" w:rsidRDefault="008F6E37" w:rsidP="00570A27">
      <w:pPr>
        <w:pStyle w:val="Encabezado1"/>
        <w:rPr>
          <w:rFonts w:hAnsi="Arial"/>
          <w:b w:val="0"/>
          <w:bCs w:val="0"/>
          <w:sz w:val="24"/>
          <w:szCs w:val="24"/>
          <w:shd w:val="clear" w:color="auto" w:fill="FFFF00"/>
        </w:rPr>
      </w:pPr>
    </w:p>
    <w:p w:rsidR="008F6E37" w:rsidRPr="007B0AB8" w:rsidRDefault="008F6E37" w:rsidP="00570A27">
      <w:pPr>
        <w:pStyle w:val="Encabezado1"/>
        <w:rPr>
          <w:rFonts w:hAnsi="Arial"/>
          <w:b w:val="0"/>
          <w:bCs w:val="0"/>
          <w:sz w:val="24"/>
          <w:szCs w:val="24"/>
          <w:shd w:val="clear" w:color="auto" w:fill="FFFF00"/>
        </w:rPr>
      </w:pPr>
    </w:p>
    <w:p w:rsidR="008F6E37" w:rsidRPr="007B0AB8" w:rsidRDefault="008F6E37" w:rsidP="009A3EC5">
      <w:pPr>
        <w:pStyle w:val="Encabezado1"/>
        <w:widowControl w:val="0"/>
        <w:rPr>
          <w:rFonts w:hAnsi="Arial"/>
          <w:sz w:val="24"/>
          <w:szCs w:val="24"/>
        </w:rPr>
      </w:pPr>
      <w:r w:rsidRPr="007B0AB8">
        <w:rPr>
          <w:rFonts w:hAnsi="Arial"/>
          <w:sz w:val="24"/>
          <w:szCs w:val="24"/>
        </w:rPr>
        <w:t>Asimismo, se tomaron los siguientes  acuerdos relacionados con las diferentes Comisiones:</w:t>
      </w:r>
    </w:p>
    <w:p w:rsidR="008F6E37" w:rsidRPr="007B0AB8" w:rsidRDefault="008F6E37" w:rsidP="006024FF">
      <w:pPr>
        <w:pStyle w:val="CarCar16CarCarCarCarCarCarCarCarCarCarCarCarCarC"/>
        <w:widowControl w:val="0"/>
        <w:spacing w:before="240"/>
        <w:rPr>
          <w:rFonts w:ascii="Arial" w:hAnsi="Arial" w:cs="Arial"/>
          <w:b/>
          <w:sz w:val="24"/>
          <w:szCs w:val="24"/>
          <w:lang w:val="es-CR" w:eastAsia="en-US"/>
        </w:rPr>
      </w:pPr>
      <w:r w:rsidRPr="007B0AB8">
        <w:rPr>
          <w:rFonts w:ascii="Arial" w:hAnsi="Arial" w:cs="Arial"/>
          <w:b/>
          <w:sz w:val="24"/>
          <w:szCs w:val="24"/>
          <w:lang w:val="es-CR" w:eastAsia="en-US"/>
        </w:rPr>
        <w:t>Comisión  de la Jurisdicción Civil</w:t>
      </w:r>
    </w:p>
    <w:p w:rsidR="008F6E37" w:rsidRDefault="008F6E37" w:rsidP="00AF0AC2">
      <w:pPr>
        <w:pStyle w:val="CarCar16CarCarCarCarCarCarCarCarCarCarCarCarCarC"/>
        <w:widowControl w:val="0"/>
        <w:spacing w:before="240"/>
        <w:jc w:val="both"/>
        <w:rPr>
          <w:rFonts w:ascii="Arial" w:hAnsi="Arial" w:cs="Arial"/>
          <w:sz w:val="24"/>
          <w:szCs w:val="24"/>
          <w:lang w:val="es-CR"/>
        </w:rPr>
      </w:pPr>
      <w:r w:rsidRPr="007B0AB8">
        <w:rPr>
          <w:rFonts w:ascii="Arial" w:hAnsi="Arial" w:cs="Arial"/>
          <w:b/>
          <w:sz w:val="24"/>
          <w:szCs w:val="24"/>
          <w:lang w:val="es-CR" w:eastAsia="en-US"/>
        </w:rPr>
        <w:t xml:space="preserve">Sesión 3-17, artículo LXII, </w:t>
      </w:r>
      <w:r w:rsidRPr="007B0AB8">
        <w:rPr>
          <w:rFonts w:ascii="Arial" w:hAnsi="Arial" w:cs="Arial"/>
          <w:sz w:val="24"/>
          <w:szCs w:val="24"/>
          <w:lang w:val="es-CR" w:eastAsia="en-US"/>
        </w:rPr>
        <w:t xml:space="preserve">se acordó aprobar la publicación de la circular sobre la </w:t>
      </w:r>
      <w:r w:rsidRPr="007B0AB8">
        <w:rPr>
          <w:rFonts w:ascii="Arial" w:hAnsi="Arial" w:cs="Arial"/>
          <w:sz w:val="24"/>
          <w:szCs w:val="24"/>
          <w:lang w:val="es-CR" w:eastAsia="en-US"/>
        </w:rPr>
        <w:lastRenderedPageBreak/>
        <w:t>“</w:t>
      </w:r>
      <w:r w:rsidRPr="007B0AB8">
        <w:rPr>
          <w:rFonts w:ascii="Arial" w:hAnsi="Arial" w:cs="Arial"/>
          <w:sz w:val="24"/>
          <w:szCs w:val="24"/>
          <w:lang w:val="es-CR"/>
        </w:rPr>
        <w:t xml:space="preserve">Implantación del expediente electrónico de cara a la Reforma Procesal Civil”. </w:t>
      </w:r>
    </w:p>
    <w:p w:rsidR="008F6E37" w:rsidRPr="007B0AB8" w:rsidRDefault="008F6E37" w:rsidP="006024FF">
      <w:pPr>
        <w:pStyle w:val="CarCar16CarCarCarCarCarCarCarCarCarCarCarCarCarC"/>
        <w:widowControl w:val="0"/>
        <w:spacing w:before="240"/>
        <w:rPr>
          <w:rFonts w:ascii="Arial" w:hAnsi="Arial" w:cs="Arial"/>
          <w:b/>
          <w:sz w:val="24"/>
          <w:szCs w:val="24"/>
          <w:lang w:val="es-CR"/>
        </w:rPr>
      </w:pPr>
      <w:r w:rsidRPr="007B0AB8">
        <w:rPr>
          <w:rFonts w:ascii="Arial" w:hAnsi="Arial" w:cs="Arial"/>
          <w:b/>
          <w:sz w:val="24"/>
          <w:szCs w:val="24"/>
          <w:lang w:val="es-CR"/>
        </w:rPr>
        <w:t>Comisión Permanente para el Seguimiento de la Atención y Prevención de la Violencia Intrafamiliar</w:t>
      </w:r>
    </w:p>
    <w:p w:rsidR="008F6E37" w:rsidRPr="007B0AB8" w:rsidRDefault="008F6E37" w:rsidP="00AF0AC2">
      <w:pPr>
        <w:pStyle w:val="CarCar16CarCarCarCarCarCarCarCarCarCarCarCarCarC"/>
        <w:widowControl w:val="0"/>
        <w:spacing w:before="240"/>
        <w:jc w:val="both"/>
        <w:rPr>
          <w:rFonts w:ascii="Arial" w:hAnsi="Arial" w:cs="Arial"/>
          <w:b/>
          <w:sz w:val="24"/>
          <w:szCs w:val="24"/>
          <w:lang w:val="es-CR"/>
        </w:rPr>
      </w:pPr>
      <w:r w:rsidRPr="007B0AB8">
        <w:rPr>
          <w:rFonts w:ascii="Arial" w:hAnsi="Arial" w:cs="Arial"/>
          <w:b/>
          <w:bCs/>
          <w:sz w:val="24"/>
          <w:szCs w:val="24"/>
          <w:lang w:val="es-CR"/>
        </w:rPr>
        <w:t xml:space="preserve">Sesión 3-17, articulo XLIV, </w:t>
      </w:r>
      <w:r w:rsidRPr="007B0AB8">
        <w:rPr>
          <w:rFonts w:ascii="Arial" w:hAnsi="Arial" w:cs="Arial"/>
          <w:bCs/>
          <w:sz w:val="24"/>
          <w:szCs w:val="24"/>
          <w:lang w:val="es-CR"/>
        </w:rPr>
        <w:t>se acordó tomar nota del</w:t>
      </w:r>
      <w:r w:rsidRPr="007B0AB8">
        <w:rPr>
          <w:rFonts w:ascii="Arial" w:hAnsi="Arial" w:cs="Arial"/>
          <w:sz w:val="24"/>
          <w:szCs w:val="24"/>
          <w:lang w:val="es-CR"/>
        </w:rPr>
        <w:t xml:space="preserve"> oficio N° 110-CVI-2016 del 20 de diciembre de 2016</w:t>
      </w:r>
      <w:r w:rsidRPr="007B0AB8">
        <w:rPr>
          <w:rFonts w:ascii="Arial" w:hAnsi="Arial" w:cs="Arial"/>
          <w:bCs/>
          <w:sz w:val="24"/>
          <w:szCs w:val="24"/>
          <w:lang w:val="es-CR"/>
        </w:rPr>
        <w:t xml:space="preserve">, de la </w:t>
      </w:r>
      <w:r w:rsidRPr="007B0AB8">
        <w:rPr>
          <w:rFonts w:ascii="Arial" w:hAnsi="Arial" w:cs="Arial"/>
          <w:sz w:val="24"/>
          <w:szCs w:val="24"/>
          <w:lang w:val="es-CR"/>
        </w:rPr>
        <w:t xml:space="preserve">máster María Elena Gómez Cortés para los fines consiguientes sobre la Comunicación al Departamento Disciplinario del Ministerio de Seguridad Pública, cuando la persona obligada al cumplimiento de medidas ejerza sus labores como policía. </w:t>
      </w:r>
    </w:p>
    <w:p w:rsidR="008F6E37" w:rsidRPr="007B0AB8" w:rsidRDefault="008F6E37" w:rsidP="00AF0AC2">
      <w:pPr>
        <w:pStyle w:val="CarCar16CarCarCarCarCarCarCarCarCarCarCarCarCarC"/>
        <w:widowControl w:val="0"/>
        <w:spacing w:before="240"/>
        <w:jc w:val="both"/>
        <w:rPr>
          <w:rFonts w:ascii="Arial" w:hAnsi="Arial" w:cs="Arial"/>
          <w:sz w:val="24"/>
          <w:szCs w:val="24"/>
          <w:lang w:val="es-CR"/>
        </w:rPr>
      </w:pPr>
      <w:r w:rsidRPr="007B0AB8">
        <w:rPr>
          <w:rFonts w:ascii="Arial" w:hAnsi="Arial" w:cs="Arial"/>
          <w:b/>
          <w:bCs/>
          <w:sz w:val="24"/>
          <w:szCs w:val="24"/>
          <w:lang w:val="es-CR"/>
        </w:rPr>
        <w:t xml:space="preserve">Sesión 3-17, articulo XLVI, </w:t>
      </w:r>
      <w:r w:rsidRPr="007B0AB8">
        <w:rPr>
          <w:rFonts w:ascii="Arial" w:hAnsi="Arial" w:cs="Arial"/>
          <w:bCs/>
          <w:sz w:val="24"/>
          <w:szCs w:val="24"/>
          <w:lang w:val="es-CR"/>
        </w:rPr>
        <w:t>se acordó tomar nota del</w:t>
      </w:r>
      <w:r w:rsidRPr="007B0AB8">
        <w:rPr>
          <w:rFonts w:ascii="Arial" w:hAnsi="Arial" w:cs="Arial"/>
          <w:sz w:val="24"/>
          <w:szCs w:val="24"/>
          <w:lang w:val="es-CR"/>
        </w:rPr>
        <w:t xml:space="preserve"> oficio N° 110-CVI-2016 del 20 de diciembre de 2016</w:t>
      </w:r>
      <w:r w:rsidRPr="007B0AB8">
        <w:rPr>
          <w:rFonts w:ascii="Arial" w:hAnsi="Arial" w:cs="Arial"/>
          <w:bCs/>
          <w:sz w:val="24"/>
          <w:szCs w:val="24"/>
          <w:lang w:val="es-CR"/>
        </w:rPr>
        <w:t xml:space="preserve">, de la </w:t>
      </w:r>
      <w:r w:rsidRPr="007B0AB8">
        <w:rPr>
          <w:rFonts w:ascii="Arial" w:hAnsi="Arial" w:cs="Arial"/>
          <w:sz w:val="24"/>
          <w:szCs w:val="24"/>
          <w:lang w:val="es-CR"/>
        </w:rPr>
        <w:t xml:space="preserve">máster María Elena Gómez Cortés y autorizar la publicación de </w:t>
      </w:r>
      <w:r w:rsidR="006024FF">
        <w:rPr>
          <w:rFonts w:ascii="Arial" w:hAnsi="Arial" w:cs="Arial"/>
          <w:sz w:val="24"/>
          <w:szCs w:val="24"/>
          <w:lang w:val="es-CR"/>
        </w:rPr>
        <w:t>l</w:t>
      </w:r>
      <w:r w:rsidRPr="007B0AB8">
        <w:rPr>
          <w:rFonts w:ascii="Arial" w:hAnsi="Arial" w:cs="Arial"/>
          <w:sz w:val="24"/>
          <w:szCs w:val="24"/>
          <w:lang w:val="es-CR"/>
        </w:rPr>
        <w:t>a circular  sobre la “Forma y contenido de las medidas de protección en materia de violencia doméstica”.</w:t>
      </w:r>
    </w:p>
    <w:p w:rsidR="008F6E37" w:rsidRPr="007B0AB8" w:rsidRDefault="008F6E37" w:rsidP="00AF0AC2">
      <w:pPr>
        <w:jc w:val="both"/>
        <w:rPr>
          <w:rFonts w:ascii="Arial" w:hAnsi="Arial" w:cs="Arial"/>
        </w:rPr>
      </w:pPr>
      <w:r w:rsidRPr="007B0AB8">
        <w:rPr>
          <w:rFonts w:ascii="Arial" w:hAnsi="Arial" w:cs="Arial"/>
          <w:b/>
        </w:rPr>
        <w:t>Sesión 3-17, artículo XLVI</w:t>
      </w:r>
      <w:r w:rsidRPr="007B0AB8">
        <w:rPr>
          <w:rFonts w:ascii="Arial" w:hAnsi="Arial" w:cs="Arial"/>
        </w:rPr>
        <w:t>, se acordó acoger el acuerdo tomado por la Comisión Permanente para el Seguimiento de la Atención y Prevención de la Violencia Intrafamiliar del Poder Judicial y autorizar la publicación de la circular “Forma y contenido de las medidas de protección en materia de violencia doméstica”.</w:t>
      </w:r>
    </w:p>
    <w:p w:rsidR="008F6E37" w:rsidRPr="007B0AB8" w:rsidRDefault="008F6E37" w:rsidP="006024FF">
      <w:pPr>
        <w:pStyle w:val="CarCar16CarCarCarCarCarCarCarCarCarCarCarCarCarC"/>
        <w:widowControl w:val="0"/>
        <w:spacing w:before="240"/>
        <w:rPr>
          <w:rFonts w:ascii="Arial" w:hAnsi="Arial" w:cs="Arial"/>
          <w:b/>
          <w:sz w:val="24"/>
          <w:szCs w:val="24"/>
          <w:lang w:eastAsia="ar-SA"/>
        </w:rPr>
      </w:pPr>
      <w:r w:rsidRPr="00776507">
        <w:rPr>
          <w:rFonts w:ascii="Arial" w:hAnsi="Arial" w:cs="Arial"/>
          <w:b/>
          <w:sz w:val="24"/>
          <w:szCs w:val="24"/>
          <w:lang w:eastAsia="ar-SA"/>
        </w:rPr>
        <w:t>Comisión de la Jurisdicción Penal</w:t>
      </w:r>
    </w:p>
    <w:p w:rsidR="008F6E37" w:rsidRPr="007B0AB8" w:rsidRDefault="008F6E37" w:rsidP="006024FF">
      <w:pPr>
        <w:rPr>
          <w:rFonts w:ascii="Arial" w:hAnsi="Arial" w:cs="Arial"/>
          <w:b/>
          <w:bCs/>
        </w:rPr>
      </w:pPr>
    </w:p>
    <w:p w:rsidR="008F6E37" w:rsidRPr="007B0AB8" w:rsidRDefault="008F6E37" w:rsidP="00AF0AC2">
      <w:pPr>
        <w:jc w:val="both"/>
        <w:rPr>
          <w:rFonts w:ascii="Arial" w:hAnsi="Arial" w:cs="Arial"/>
          <w:b/>
        </w:rPr>
      </w:pPr>
      <w:r w:rsidRPr="007B0AB8">
        <w:rPr>
          <w:rFonts w:ascii="Arial" w:hAnsi="Arial" w:cs="Arial"/>
          <w:b/>
          <w:bCs/>
        </w:rPr>
        <w:t xml:space="preserve">Sesión 106-16, articulo LXVIII, </w:t>
      </w:r>
      <w:r w:rsidRPr="007B0AB8">
        <w:rPr>
          <w:rFonts w:ascii="Arial" w:hAnsi="Arial" w:cs="Arial"/>
          <w:bCs/>
        </w:rPr>
        <w:t xml:space="preserve">se acordó acoger el criterio emitido por la Comisión </w:t>
      </w:r>
      <w:r w:rsidRPr="007B0AB8">
        <w:rPr>
          <w:rFonts w:ascii="Arial" w:hAnsi="Arial" w:cs="Arial"/>
        </w:rPr>
        <w:t xml:space="preserve">en el sentido que se informe lo pertinente acerca de la solicitud de los jueces de ejecución, e incluir mediante una circular los aspectos señalados por los interesados. </w:t>
      </w:r>
    </w:p>
    <w:p w:rsidR="008F6E37" w:rsidRPr="007B0AB8" w:rsidRDefault="008F6E37" w:rsidP="00662208">
      <w:pPr>
        <w:spacing w:line="360" w:lineRule="auto"/>
        <w:jc w:val="both"/>
        <w:rPr>
          <w:rFonts w:ascii="Arial" w:hAnsi="Arial" w:cs="Arial"/>
        </w:rPr>
      </w:pPr>
    </w:p>
    <w:p w:rsidR="008F6E37" w:rsidRPr="007B0AB8" w:rsidRDefault="008F6E37" w:rsidP="00662208">
      <w:pPr>
        <w:spacing w:line="360" w:lineRule="auto"/>
        <w:jc w:val="both"/>
        <w:rPr>
          <w:rFonts w:ascii="Arial" w:hAnsi="Arial" w:cs="Arial"/>
          <w:b/>
        </w:rPr>
      </w:pPr>
      <w:r w:rsidRPr="007B0AB8">
        <w:rPr>
          <w:rFonts w:ascii="Arial" w:hAnsi="Arial" w:cs="Arial"/>
          <w:b/>
        </w:rPr>
        <w:t>10. Procedimientos de contratación administrativa adjudicados al 31 de octubre del 2017:</w:t>
      </w:r>
    </w:p>
    <w:p w:rsidR="008F6E37" w:rsidRPr="007B0AB8" w:rsidRDefault="008F6E37">
      <w:pPr>
        <w:pStyle w:val="Encabezado1"/>
        <w:rPr>
          <w:rFonts w:hAnsi="Arial"/>
          <w:sz w:val="24"/>
          <w:szCs w:val="24"/>
        </w:rPr>
      </w:pPr>
    </w:p>
    <w:tbl>
      <w:tblPr>
        <w:tblW w:w="9683" w:type="dxa"/>
        <w:tblInd w:w="-120" w:type="dxa"/>
        <w:tblLayout w:type="fixed"/>
        <w:tblCellMar>
          <w:left w:w="70" w:type="dxa"/>
          <w:right w:w="70" w:type="dxa"/>
        </w:tblCellMar>
        <w:tblLook w:val="0000"/>
      </w:tblPr>
      <w:tblGrid>
        <w:gridCol w:w="3301"/>
        <w:gridCol w:w="4251"/>
        <w:gridCol w:w="993"/>
        <w:gridCol w:w="12"/>
        <w:gridCol w:w="1126"/>
      </w:tblGrid>
      <w:tr w:rsidR="008F6E37" w:rsidRPr="007B0AB8" w:rsidTr="00922852">
        <w:trPr>
          <w:trHeight w:val="681"/>
        </w:trPr>
        <w:tc>
          <w:tcPr>
            <w:tcW w:w="3301"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8F6E37" w:rsidRPr="007B0AB8" w:rsidRDefault="008F6E37" w:rsidP="009D0B10">
            <w:pPr>
              <w:snapToGrid w:val="0"/>
              <w:jc w:val="both"/>
              <w:rPr>
                <w:rFonts w:ascii="Arial" w:hAnsi="Arial" w:cs="Arial"/>
                <w:b/>
                <w:bCs/>
              </w:rPr>
            </w:pPr>
            <w:r w:rsidRPr="007B0AB8">
              <w:rPr>
                <w:rFonts w:ascii="Arial" w:hAnsi="Arial" w:cs="Arial"/>
                <w:b/>
                <w:bCs/>
              </w:rPr>
              <w:t>Nº de Procedimiento</w:t>
            </w:r>
          </w:p>
        </w:tc>
        <w:tc>
          <w:tcPr>
            <w:tcW w:w="4251"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8F6E37" w:rsidRPr="007B0AB8" w:rsidRDefault="008F6E37" w:rsidP="009D0B10">
            <w:pPr>
              <w:snapToGrid w:val="0"/>
              <w:jc w:val="both"/>
              <w:rPr>
                <w:rFonts w:ascii="Arial" w:hAnsi="Arial" w:cs="Arial"/>
                <w:b/>
                <w:bCs/>
              </w:rPr>
            </w:pPr>
            <w:r w:rsidRPr="007B0AB8">
              <w:rPr>
                <w:rFonts w:ascii="Arial" w:hAnsi="Arial" w:cs="Arial"/>
                <w:b/>
                <w:bCs/>
              </w:rPr>
              <w:t>Descripción del Objeto Contractual</w:t>
            </w:r>
          </w:p>
        </w:tc>
        <w:tc>
          <w:tcPr>
            <w:tcW w:w="993"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8F6E37" w:rsidRPr="007B0AB8" w:rsidRDefault="008F6E37" w:rsidP="009D0B10">
            <w:pPr>
              <w:snapToGrid w:val="0"/>
              <w:jc w:val="center"/>
              <w:rPr>
                <w:rFonts w:ascii="Arial" w:hAnsi="Arial" w:cs="Arial"/>
                <w:b/>
                <w:bCs/>
              </w:rPr>
            </w:pPr>
            <w:r w:rsidRPr="007B0AB8">
              <w:rPr>
                <w:rFonts w:ascii="Arial" w:hAnsi="Arial" w:cs="Arial"/>
                <w:b/>
                <w:bCs/>
              </w:rPr>
              <w:t>Sesión</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CCFF"/>
            <w:vAlign w:val="center"/>
          </w:tcPr>
          <w:p w:rsidR="008F6E37" w:rsidRPr="007B0AB8" w:rsidRDefault="008F6E37" w:rsidP="009D0B10">
            <w:pPr>
              <w:snapToGrid w:val="0"/>
              <w:jc w:val="center"/>
              <w:rPr>
                <w:rFonts w:ascii="Arial" w:hAnsi="Arial" w:cs="Arial"/>
              </w:rPr>
            </w:pPr>
            <w:r w:rsidRPr="007B0AB8">
              <w:rPr>
                <w:rFonts w:ascii="Arial" w:hAnsi="Arial" w:cs="Arial"/>
                <w:b/>
                <w:bCs/>
              </w:rPr>
              <w:t>Artículo</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301" w:type="dxa"/>
            <w:shd w:val="clear" w:color="auto" w:fill="F2F2F2"/>
          </w:tcPr>
          <w:p w:rsidR="008F6E37" w:rsidRPr="007B0AB8" w:rsidRDefault="008F6E37" w:rsidP="009D0B10">
            <w:pPr>
              <w:pStyle w:val="Textoindependiente"/>
              <w:jc w:val="both"/>
              <w:rPr>
                <w:color w:val="000000"/>
              </w:rPr>
            </w:pPr>
            <w:r w:rsidRPr="007B0AB8">
              <w:t>Licitación Abreviada N° 2016LA-000036-PROV</w:t>
            </w:r>
          </w:p>
        </w:tc>
        <w:tc>
          <w:tcPr>
            <w:tcW w:w="4251" w:type="dxa"/>
            <w:shd w:val="clear" w:color="auto" w:fill="F2F2F2"/>
          </w:tcPr>
          <w:p w:rsidR="008F6E37" w:rsidRPr="007B0AB8" w:rsidRDefault="008F6E37" w:rsidP="009D0B10">
            <w:pPr>
              <w:ind w:right="193"/>
              <w:jc w:val="both"/>
              <w:rPr>
                <w:rFonts w:ascii="Arial" w:hAnsi="Arial" w:cs="Arial"/>
              </w:rPr>
            </w:pPr>
            <w:r w:rsidRPr="007B0AB8">
              <w:rPr>
                <w:rFonts w:ascii="Arial" w:hAnsi="Arial" w:cs="Arial"/>
              </w:rPr>
              <w:t xml:space="preserve">“Compra de sillas ergonómicas y atriles para computadora”, a la empresa </w:t>
            </w:r>
            <w:proofErr w:type="spellStart"/>
            <w:r w:rsidRPr="007B0AB8">
              <w:rPr>
                <w:rFonts w:ascii="Arial" w:hAnsi="Arial" w:cs="Arial"/>
              </w:rPr>
              <w:t>Himax</w:t>
            </w:r>
            <w:proofErr w:type="spellEnd"/>
            <w:r w:rsidRPr="007B0AB8">
              <w:rPr>
                <w:rFonts w:ascii="Arial" w:hAnsi="Arial" w:cs="Arial"/>
              </w:rPr>
              <w:t xml:space="preserve"> </w:t>
            </w:r>
            <w:proofErr w:type="spellStart"/>
            <w:r w:rsidRPr="007B0AB8">
              <w:rPr>
                <w:rFonts w:ascii="Arial" w:hAnsi="Arial" w:cs="Arial"/>
              </w:rPr>
              <w:t>Inernacional</w:t>
            </w:r>
            <w:proofErr w:type="spellEnd"/>
            <w:r w:rsidRPr="007B0AB8">
              <w:rPr>
                <w:rFonts w:ascii="Arial" w:hAnsi="Arial" w:cs="Arial"/>
              </w:rPr>
              <w:t xml:space="preserve"> BA, S. A., cédula jurídica N° 3-101-348913.</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106-16</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XVI</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301" w:type="dxa"/>
            <w:shd w:val="clear" w:color="auto" w:fill="F2F2F2"/>
          </w:tcPr>
          <w:p w:rsidR="008F6E37" w:rsidRPr="007B0AB8" w:rsidRDefault="008F6E37" w:rsidP="009D0B10">
            <w:pPr>
              <w:pStyle w:val="Textoindependiente"/>
              <w:rPr>
                <w:color w:val="000000"/>
              </w:rPr>
            </w:pPr>
            <w:r w:rsidRPr="007B0AB8">
              <w:rPr>
                <w:color w:val="000000"/>
              </w:rPr>
              <w:t>Contratación directa por excepción 2016CD-000042-PROVEX</w:t>
            </w:r>
          </w:p>
        </w:tc>
        <w:tc>
          <w:tcPr>
            <w:tcW w:w="4251" w:type="dxa"/>
            <w:shd w:val="clear" w:color="auto" w:fill="F2F2F2"/>
          </w:tcPr>
          <w:p w:rsidR="008F6E37" w:rsidRPr="007B0AB8" w:rsidRDefault="008F6E37" w:rsidP="009D0B10">
            <w:pPr>
              <w:pStyle w:val="Textoindependiente"/>
              <w:rPr>
                <w:color w:val="000000"/>
              </w:rPr>
            </w:pPr>
            <w:r w:rsidRPr="007B0AB8">
              <w:rPr>
                <w:color w:val="000000"/>
              </w:rPr>
              <w:t>“</w:t>
            </w:r>
            <w:r w:rsidRPr="007B0AB8">
              <w:rPr>
                <w:color w:val="000000"/>
                <w:lang w:val="es-MX"/>
              </w:rPr>
              <w:t xml:space="preserve">Alquiler del local para ubicar las oficinas judiciales de </w:t>
            </w:r>
            <w:proofErr w:type="spellStart"/>
            <w:r w:rsidRPr="007B0AB8">
              <w:rPr>
                <w:color w:val="000000"/>
                <w:lang w:val="es-MX"/>
              </w:rPr>
              <w:t>Upala</w:t>
            </w:r>
            <w:proofErr w:type="spellEnd"/>
            <w:r w:rsidRPr="007B0AB8">
              <w:rPr>
                <w:color w:val="000000"/>
                <w:lang w:val="es-MX"/>
              </w:rPr>
              <w:t>”</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109-16</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VI</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3301" w:type="dxa"/>
            <w:shd w:val="clear" w:color="auto" w:fill="F2F2F2"/>
          </w:tcPr>
          <w:p w:rsidR="008F6E37" w:rsidRPr="007B0AB8" w:rsidRDefault="008F6E37" w:rsidP="009D0B10">
            <w:pPr>
              <w:pStyle w:val="Textoindependiente"/>
              <w:rPr>
                <w:color w:val="000000"/>
              </w:rPr>
            </w:pPr>
            <w:r w:rsidRPr="007B0AB8">
              <w:t>Licitación Pública N° 2016LN-000008-PROV</w:t>
            </w:r>
          </w:p>
        </w:tc>
        <w:tc>
          <w:tcPr>
            <w:tcW w:w="4251" w:type="dxa"/>
            <w:shd w:val="clear" w:color="auto" w:fill="F2F2F2"/>
          </w:tcPr>
          <w:p w:rsidR="008F6E37" w:rsidRPr="007B0AB8" w:rsidRDefault="008F6E37" w:rsidP="009D0B10">
            <w:pPr>
              <w:pStyle w:val="Textoindependiente"/>
              <w:jc w:val="both"/>
              <w:rPr>
                <w:color w:val="000000"/>
              </w:rPr>
            </w:pPr>
            <w:r w:rsidRPr="007B0AB8">
              <w:t>“Compra de papel higiénico y toallas desechables, según demanda”</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111-16</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VII</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301" w:type="dxa"/>
            <w:shd w:val="clear" w:color="auto" w:fill="F2F2F2"/>
          </w:tcPr>
          <w:p w:rsidR="008F6E37" w:rsidRPr="007B0AB8" w:rsidRDefault="008F6E37" w:rsidP="009D0B10">
            <w:pPr>
              <w:pStyle w:val="Textoindependiente"/>
              <w:jc w:val="both"/>
              <w:rPr>
                <w:color w:val="000000"/>
              </w:rPr>
            </w:pPr>
            <w:r w:rsidRPr="007B0AB8">
              <w:rPr>
                <w:color w:val="000000"/>
              </w:rPr>
              <w:t>Contratación Directa por Excepción 2016CD-000028-PROVEX</w:t>
            </w:r>
          </w:p>
        </w:tc>
        <w:tc>
          <w:tcPr>
            <w:tcW w:w="4251" w:type="dxa"/>
            <w:shd w:val="clear" w:color="auto" w:fill="F2F2F2"/>
          </w:tcPr>
          <w:p w:rsidR="008F6E37" w:rsidRPr="007B0AB8" w:rsidRDefault="008F6E37" w:rsidP="009D0B10">
            <w:pPr>
              <w:pStyle w:val="Textoindependiente"/>
              <w:jc w:val="both"/>
              <w:rPr>
                <w:color w:val="000000"/>
              </w:rPr>
            </w:pPr>
            <w:r w:rsidRPr="007B0AB8">
              <w:rPr>
                <w:color w:val="000000"/>
              </w:rPr>
              <w:t>“Alquiler de local para albergar al Juzgado Civil y Laboral de Turrialba”</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112-16</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V</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3301" w:type="dxa"/>
            <w:shd w:val="clear" w:color="auto" w:fill="F2F2F2"/>
          </w:tcPr>
          <w:p w:rsidR="008F6E37" w:rsidRPr="007B0AB8" w:rsidRDefault="008F6E37" w:rsidP="009D0B10">
            <w:pPr>
              <w:pStyle w:val="Textoindependiente"/>
              <w:jc w:val="both"/>
              <w:rPr>
                <w:b/>
                <w:shd w:val="clear" w:color="auto" w:fill="FFFF00"/>
              </w:rPr>
            </w:pPr>
            <w:r w:rsidRPr="007B0AB8">
              <w:rPr>
                <w:color w:val="000000"/>
              </w:rPr>
              <w:t>Contratación directa por excepción 2016CD-000026-</w:t>
            </w:r>
            <w:r w:rsidRPr="007B0AB8">
              <w:rPr>
                <w:color w:val="000000"/>
              </w:rPr>
              <w:lastRenderedPageBreak/>
              <w:t>PROVEX</w:t>
            </w:r>
          </w:p>
        </w:tc>
        <w:tc>
          <w:tcPr>
            <w:tcW w:w="4251" w:type="dxa"/>
            <w:shd w:val="clear" w:color="auto" w:fill="F2F2F2"/>
          </w:tcPr>
          <w:p w:rsidR="008F6E37" w:rsidRPr="007B0AB8" w:rsidRDefault="008F6E37" w:rsidP="009D0B10">
            <w:pPr>
              <w:pStyle w:val="Textoindependiente"/>
              <w:jc w:val="both"/>
              <w:rPr>
                <w:color w:val="000000"/>
              </w:rPr>
            </w:pPr>
            <w:r w:rsidRPr="007B0AB8">
              <w:rPr>
                <w:color w:val="000000"/>
              </w:rPr>
              <w:lastRenderedPageBreak/>
              <w:t xml:space="preserve">“Alquiler de local para ubicar al Juzgado de Trabajo y Defensa </w:t>
            </w:r>
            <w:r w:rsidRPr="007B0AB8">
              <w:rPr>
                <w:color w:val="000000"/>
              </w:rPr>
              <w:lastRenderedPageBreak/>
              <w:t>Pública Laboral del I Circuito Judicial de Alajuela”</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lastRenderedPageBreak/>
              <w:t>112-16</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VI</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8F6E37" w:rsidRPr="007B0AB8" w:rsidRDefault="008F6E37" w:rsidP="009D0B10">
            <w:pPr>
              <w:pStyle w:val="Textoindependiente"/>
              <w:jc w:val="both"/>
              <w:rPr>
                <w:iCs/>
              </w:rPr>
            </w:pPr>
            <w:r w:rsidRPr="007B0AB8">
              <w:rPr>
                <w:bCs/>
              </w:rPr>
              <w:lastRenderedPageBreak/>
              <w:t>Licitación Pública Nº 2013LN-000011-PROV</w:t>
            </w:r>
          </w:p>
        </w:tc>
        <w:tc>
          <w:tcPr>
            <w:tcW w:w="4251" w:type="dxa"/>
            <w:shd w:val="clear" w:color="auto" w:fill="F2F2F2"/>
          </w:tcPr>
          <w:p w:rsidR="008F6E37" w:rsidRPr="007B0AB8" w:rsidRDefault="008F6E37" w:rsidP="009D0B10">
            <w:pPr>
              <w:pStyle w:val="Textoindependiente"/>
              <w:jc w:val="both"/>
              <w:rPr>
                <w:iCs/>
              </w:rPr>
            </w:pPr>
            <w:r w:rsidRPr="007B0AB8">
              <w:rPr>
                <w:bCs/>
              </w:rPr>
              <w:t>“Precalificación de empresas consultoras para una o varias etapas de las fases de diseño e inspección de proyectos de obra pública.”</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1-17</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VII</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8F6E37" w:rsidRPr="007B0AB8" w:rsidRDefault="008F6E37" w:rsidP="009D0B10">
            <w:pPr>
              <w:pStyle w:val="Textoindependiente"/>
              <w:jc w:val="both"/>
              <w:rPr>
                <w:iCs/>
              </w:rPr>
            </w:pPr>
            <w:r w:rsidRPr="007B0AB8">
              <w:t>Licitación Pública N° 2016LN-000014-PROV</w:t>
            </w:r>
          </w:p>
        </w:tc>
        <w:tc>
          <w:tcPr>
            <w:tcW w:w="4251" w:type="dxa"/>
            <w:shd w:val="clear" w:color="auto" w:fill="F2F2F2"/>
          </w:tcPr>
          <w:p w:rsidR="008F6E37" w:rsidRPr="007B0AB8" w:rsidRDefault="008F6E37" w:rsidP="009D0B10">
            <w:pPr>
              <w:pStyle w:val="Textoindependiente"/>
              <w:jc w:val="both"/>
              <w:rPr>
                <w:iCs/>
              </w:rPr>
            </w:pPr>
            <w:r w:rsidRPr="007B0AB8">
              <w:rPr>
                <w:bCs/>
              </w:rPr>
              <w:t>“Servicio de Lavado, Esterilización, Secado y Planchado de Prendas Según Demanda”</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1-17</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VIII</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8F6E37" w:rsidRPr="007B0AB8" w:rsidRDefault="008F6E37" w:rsidP="009D0B10">
            <w:pPr>
              <w:pStyle w:val="Textoindependiente"/>
              <w:jc w:val="both"/>
              <w:rPr>
                <w:bCs/>
              </w:rPr>
            </w:pPr>
            <w:r w:rsidRPr="007B0AB8">
              <w:rPr>
                <w:bCs/>
              </w:rPr>
              <w:t>Contratación Directa por Excepción 2016CD-000030-PROVEX “</w:t>
            </w:r>
          </w:p>
        </w:tc>
        <w:tc>
          <w:tcPr>
            <w:tcW w:w="4251" w:type="dxa"/>
            <w:shd w:val="clear" w:color="auto" w:fill="F2F2F2"/>
          </w:tcPr>
          <w:p w:rsidR="008F6E37" w:rsidRPr="007B0AB8" w:rsidRDefault="008F6E37" w:rsidP="009D0B10">
            <w:pPr>
              <w:pStyle w:val="Textoindependiente"/>
              <w:jc w:val="both"/>
              <w:rPr>
                <w:bCs/>
              </w:rPr>
            </w:pPr>
            <w:r w:rsidRPr="007B0AB8">
              <w:rPr>
                <w:bCs/>
              </w:rPr>
              <w:t xml:space="preserve">Compra e instalación de un </w:t>
            </w:r>
            <w:proofErr w:type="spellStart"/>
            <w:r w:rsidRPr="007B0AB8">
              <w:rPr>
                <w:bCs/>
              </w:rPr>
              <w:t>automuestreador</w:t>
            </w:r>
            <w:proofErr w:type="spellEnd"/>
            <w:r w:rsidRPr="007B0AB8">
              <w:rPr>
                <w:bCs/>
              </w:rPr>
              <w:t xml:space="preserve"> de Head-</w:t>
            </w:r>
            <w:proofErr w:type="spellStart"/>
            <w:r w:rsidRPr="007B0AB8">
              <w:rPr>
                <w:bCs/>
              </w:rPr>
              <w:t>Space</w:t>
            </w:r>
            <w:proofErr w:type="spellEnd"/>
            <w:r w:rsidRPr="007B0AB8">
              <w:rPr>
                <w:bCs/>
              </w:rPr>
              <w:t xml:space="preserve"> para ser acoplado a un </w:t>
            </w:r>
            <w:proofErr w:type="spellStart"/>
            <w:r w:rsidRPr="007B0AB8">
              <w:rPr>
                <w:bCs/>
              </w:rPr>
              <w:t>cromatógrafo</w:t>
            </w:r>
            <w:proofErr w:type="spellEnd"/>
            <w:r w:rsidRPr="007B0AB8">
              <w:rPr>
                <w:bCs/>
              </w:rPr>
              <w:t xml:space="preserve"> de gases para uso de la Sección de Toxicología”</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11-17</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VIII</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8F6E37" w:rsidRPr="007B0AB8" w:rsidRDefault="008F6E37" w:rsidP="009D0B10">
            <w:pPr>
              <w:pStyle w:val="Textoindependiente"/>
              <w:jc w:val="both"/>
              <w:rPr>
                <w:bCs/>
              </w:rPr>
            </w:pPr>
            <w:r w:rsidRPr="007B0AB8">
              <w:rPr>
                <w:bCs/>
              </w:rPr>
              <w:t>Licitación Abreviada 2016LA-000034-PROV</w:t>
            </w:r>
          </w:p>
        </w:tc>
        <w:tc>
          <w:tcPr>
            <w:tcW w:w="4251" w:type="dxa"/>
            <w:shd w:val="clear" w:color="auto" w:fill="F2F2F2"/>
          </w:tcPr>
          <w:p w:rsidR="008F6E37" w:rsidRPr="007B0AB8" w:rsidRDefault="008F6E37" w:rsidP="009D0B10">
            <w:pPr>
              <w:pStyle w:val="Textoindependiente"/>
              <w:jc w:val="both"/>
              <w:rPr>
                <w:bCs/>
              </w:rPr>
            </w:pPr>
            <w:r w:rsidRPr="007B0AB8">
              <w:rPr>
                <w:bCs/>
              </w:rPr>
              <w:t>“Remodelación del vestíbulo y área del Jardín de la Corte”</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11-17</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IX</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8F6E37" w:rsidRPr="007B0AB8" w:rsidRDefault="008F6E37" w:rsidP="009D0B10">
            <w:pPr>
              <w:pStyle w:val="Textoindependiente"/>
              <w:tabs>
                <w:tab w:val="left" w:pos="2169"/>
              </w:tabs>
              <w:jc w:val="both"/>
              <w:rPr>
                <w:bCs/>
              </w:rPr>
            </w:pPr>
            <w:r w:rsidRPr="007B0AB8">
              <w:rPr>
                <w:bCs/>
              </w:rPr>
              <w:t>Licitación Abreviada N° 2016LA-000068-PROV</w:t>
            </w:r>
          </w:p>
        </w:tc>
        <w:tc>
          <w:tcPr>
            <w:tcW w:w="4251" w:type="dxa"/>
            <w:shd w:val="clear" w:color="auto" w:fill="F2F2F2"/>
          </w:tcPr>
          <w:p w:rsidR="008F6E37" w:rsidRPr="007B0AB8" w:rsidRDefault="008F6E37" w:rsidP="009D0B10">
            <w:pPr>
              <w:pStyle w:val="Textoindependiente"/>
              <w:jc w:val="both"/>
              <w:rPr>
                <w:bCs/>
              </w:rPr>
            </w:pPr>
            <w:r w:rsidRPr="007B0AB8">
              <w:rPr>
                <w:bCs/>
              </w:rPr>
              <w:t>“Compra de ropa plástica desechable, bajo la modalidad de entrega según demanda”.</w:t>
            </w:r>
          </w:p>
        </w:tc>
        <w:tc>
          <w:tcPr>
            <w:tcW w:w="1005" w:type="dxa"/>
            <w:gridSpan w:val="2"/>
            <w:shd w:val="clear" w:color="auto" w:fill="F2F2F2"/>
          </w:tcPr>
          <w:p w:rsidR="008F6E37" w:rsidRPr="007B0AB8" w:rsidRDefault="008F6E37" w:rsidP="009D0B10">
            <w:pPr>
              <w:pStyle w:val="Textoindependiente"/>
              <w:jc w:val="center"/>
              <w:rPr>
                <w:bCs/>
              </w:rPr>
            </w:pPr>
            <w:r w:rsidRPr="007B0AB8">
              <w:rPr>
                <w:bCs/>
              </w:rPr>
              <w:t>17-17</w:t>
            </w:r>
          </w:p>
        </w:tc>
        <w:tc>
          <w:tcPr>
            <w:tcW w:w="1126" w:type="dxa"/>
            <w:shd w:val="clear" w:color="auto" w:fill="F2F2F2"/>
          </w:tcPr>
          <w:p w:rsidR="008F6E37" w:rsidRPr="007B0AB8" w:rsidRDefault="008F6E37" w:rsidP="009D0B10">
            <w:pPr>
              <w:pStyle w:val="Textoindependiente"/>
              <w:jc w:val="center"/>
              <w:rPr>
                <w:bCs/>
              </w:rPr>
            </w:pPr>
            <w:r w:rsidRPr="007B0AB8">
              <w:rPr>
                <w:bCs/>
              </w:rPr>
              <w:t>VII</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8F6E37" w:rsidRPr="007B0AB8" w:rsidRDefault="008F6E37" w:rsidP="009D0B10">
            <w:pPr>
              <w:pStyle w:val="Textoindependiente"/>
              <w:jc w:val="both"/>
              <w:rPr>
                <w:bCs/>
              </w:rPr>
            </w:pPr>
            <w:r w:rsidRPr="007B0AB8">
              <w:rPr>
                <w:bCs/>
              </w:rPr>
              <w:t>Licitación Abreviada N° 2016LA-000078-PROV</w:t>
            </w:r>
          </w:p>
        </w:tc>
        <w:tc>
          <w:tcPr>
            <w:tcW w:w="4251" w:type="dxa"/>
            <w:shd w:val="clear" w:color="auto" w:fill="F2F2F2"/>
          </w:tcPr>
          <w:p w:rsidR="008F6E37" w:rsidRPr="007B0AB8" w:rsidRDefault="008F6E37" w:rsidP="009D0B10">
            <w:pPr>
              <w:pStyle w:val="Textoindependiente"/>
              <w:jc w:val="both"/>
              <w:rPr>
                <w:bCs/>
              </w:rPr>
            </w:pPr>
            <w:r w:rsidRPr="007B0AB8">
              <w:rPr>
                <w:bCs/>
              </w:rPr>
              <w:t>“Suministro e instalación de Muebles Modulares en la Sección de Técnicos del Tribunal Contencioso  Administrativo  y Civil  de Hacienda”</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17-17</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VIII</w:t>
            </w:r>
          </w:p>
        </w:tc>
      </w:tr>
      <w:tr w:rsidR="008F6E3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8F6E37" w:rsidRPr="007B0AB8" w:rsidRDefault="008F6E37" w:rsidP="009D0B10">
            <w:pPr>
              <w:pStyle w:val="Textoindependiente"/>
              <w:jc w:val="both"/>
              <w:rPr>
                <w:bCs/>
              </w:rPr>
            </w:pPr>
            <w:r w:rsidRPr="007B0AB8">
              <w:rPr>
                <w:bCs/>
              </w:rPr>
              <w:t xml:space="preserve">Contratación Directa por Excepción 2016CD-000034-PROVEX denominada </w:t>
            </w:r>
          </w:p>
        </w:tc>
        <w:tc>
          <w:tcPr>
            <w:tcW w:w="4251" w:type="dxa"/>
            <w:shd w:val="clear" w:color="auto" w:fill="F2F2F2"/>
          </w:tcPr>
          <w:p w:rsidR="008F6E37" w:rsidRPr="007B0AB8" w:rsidRDefault="008F6E37" w:rsidP="009D0B10">
            <w:pPr>
              <w:pStyle w:val="Textoindependiente"/>
              <w:jc w:val="both"/>
              <w:rPr>
                <w:bCs/>
              </w:rPr>
            </w:pPr>
            <w:r w:rsidRPr="007B0AB8">
              <w:rPr>
                <w:bCs/>
              </w:rPr>
              <w:t>“Alquiler de local para albergar al Juzgado de Tránsito y al Tribunal de Apelaciones Civiles y Laborales de Cartago”.</w:t>
            </w:r>
          </w:p>
        </w:tc>
        <w:tc>
          <w:tcPr>
            <w:tcW w:w="1005" w:type="dxa"/>
            <w:gridSpan w:val="2"/>
            <w:shd w:val="clear" w:color="auto" w:fill="F2F2F2"/>
          </w:tcPr>
          <w:p w:rsidR="008F6E37" w:rsidRPr="007B0AB8" w:rsidRDefault="008F6E37" w:rsidP="009D0B10">
            <w:pPr>
              <w:pStyle w:val="Textoindependiente"/>
              <w:jc w:val="center"/>
              <w:rPr>
                <w:color w:val="000000"/>
              </w:rPr>
            </w:pPr>
            <w:r w:rsidRPr="007B0AB8">
              <w:rPr>
                <w:color w:val="000000"/>
              </w:rPr>
              <w:t>19-17</w:t>
            </w:r>
          </w:p>
        </w:tc>
        <w:tc>
          <w:tcPr>
            <w:tcW w:w="1126" w:type="dxa"/>
            <w:shd w:val="clear" w:color="auto" w:fill="F2F2F2"/>
          </w:tcPr>
          <w:p w:rsidR="008F6E37" w:rsidRPr="007B0AB8" w:rsidRDefault="008F6E37" w:rsidP="009D0B10">
            <w:pPr>
              <w:pStyle w:val="Textoindependiente"/>
              <w:jc w:val="center"/>
              <w:rPr>
                <w:color w:val="000000"/>
              </w:rPr>
            </w:pPr>
            <w:r w:rsidRPr="007B0AB8">
              <w:rPr>
                <w:color w:val="000000"/>
              </w:rPr>
              <w:t>VII</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240B17" w:rsidRPr="00C76448" w:rsidRDefault="00240B17" w:rsidP="0017050E">
            <w:pPr>
              <w:pStyle w:val="Textoindependiente"/>
              <w:ind w:left="190"/>
              <w:jc w:val="both"/>
              <w:rPr>
                <w:color w:val="000000"/>
              </w:rPr>
            </w:pPr>
            <w:r w:rsidRPr="00C76448">
              <w:rPr>
                <w:color w:val="000000"/>
              </w:rPr>
              <w:t xml:space="preserve">Contratación Directa por Excepción 2016CD-000017-PROVEX </w:t>
            </w:r>
          </w:p>
        </w:tc>
        <w:tc>
          <w:tcPr>
            <w:tcW w:w="4251" w:type="dxa"/>
            <w:shd w:val="clear" w:color="auto" w:fill="F2F2F2"/>
          </w:tcPr>
          <w:p w:rsidR="00240B17" w:rsidRPr="00C76448" w:rsidRDefault="00240B17" w:rsidP="0017050E">
            <w:pPr>
              <w:pStyle w:val="Textoindependiente"/>
              <w:rPr>
                <w:color w:val="000000"/>
              </w:rPr>
            </w:pPr>
            <w:r w:rsidRPr="00C76448">
              <w:rPr>
                <w:color w:val="000000"/>
              </w:rPr>
              <w:t>“Alquiler de local para ubicar la Fiscalía de Cañas”</w:t>
            </w:r>
          </w:p>
        </w:tc>
        <w:tc>
          <w:tcPr>
            <w:tcW w:w="1005" w:type="dxa"/>
            <w:gridSpan w:val="2"/>
            <w:shd w:val="clear" w:color="auto" w:fill="F2F2F2"/>
          </w:tcPr>
          <w:p w:rsidR="00240B17" w:rsidRPr="00C76448" w:rsidRDefault="00240B17" w:rsidP="0017050E">
            <w:pPr>
              <w:pStyle w:val="Textoindependiente"/>
              <w:jc w:val="center"/>
              <w:rPr>
                <w:color w:val="000000"/>
              </w:rPr>
            </w:pPr>
            <w:r w:rsidRPr="00C76448">
              <w:rPr>
                <w:color w:val="000000"/>
              </w:rPr>
              <w:t>20-17</w:t>
            </w:r>
          </w:p>
        </w:tc>
        <w:tc>
          <w:tcPr>
            <w:tcW w:w="1126" w:type="dxa"/>
            <w:shd w:val="clear" w:color="auto" w:fill="F2F2F2"/>
          </w:tcPr>
          <w:p w:rsidR="00240B17" w:rsidRPr="00C76448" w:rsidRDefault="00240B17" w:rsidP="0017050E">
            <w:pPr>
              <w:pStyle w:val="Textoindependiente"/>
              <w:jc w:val="center"/>
              <w:rPr>
                <w:color w:val="000000"/>
              </w:rPr>
            </w:pPr>
            <w:r w:rsidRPr="00C76448">
              <w:rPr>
                <w:color w:val="000000"/>
              </w:rPr>
              <w:t>VI</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240B17" w:rsidRPr="007B0AB8" w:rsidRDefault="00240B17" w:rsidP="009D0B10">
            <w:pPr>
              <w:pStyle w:val="Textoindependiente"/>
              <w:jc w:val="both"/>
              <w:rPr>
                <w:color w:val="000000"/>
              </w:rPr>
            </w:pPr>
            <w:r w:rsidRPr="007B0AB8">
              <w:t>Contratación Directa por Excepción Nº 2016CD-000033-PROVEX</w:t>
            </w:r>
          </w:p>
        </w:tc>
        <w:tc>
          <w:tcPr>
            <w:tcW w:w="4251" w:type="dxa"/>
            <w:shd w:val="clear" w:color="auto" w:fill="F2F2F2"/>
          </w:tcPr>
          <w:p w:rsidR="00240B17" w:rsidRPr="007B0AB8" w:rsidRDefault="00240B17" w:rsidP="009D0B10">
            <w:pPr>
              <w:pStyle w:val="Textoindependiente"/>
              <w:jc w:val="both"/>
              <w:rPr>
                <w:color w:val="000000"/>
              </w:rPr>
            </w:pPr>
            <w:r w:rsidRPr="007B0AB8">
              <w:rPr>
                <w:color w:val="000000"/>
              </w:rPr>
              <w:t>“</w:t>
            </w:r>
            <w:r w:rsidRPr="007B0AB8">
              <w:t>Alquiler de local para ubicar al Juzgado Laboral y Civil de Corredores”</w:t>
            </w:r>
          </w:p>
        </w:tc>
        <w:tc>
          <w:tcPr>
            <w:tcW w:w="1005" w:type="dxa"/>
            <w:gridSpan w:val="2"/>
            <w:shd w:val="clear" w:color="auto" w:fill="F2F2F2"/>
          </w:tcPr>
          <w:p w:rsidR="00240B17" w:rsidRPr="007B0AB8" w:rsidRDefault="00240B17" w:rsidP="009D0B10">
            <w:pPr>
              <w:pStyle w:val="Textoindependiente"/>
              <w:jc w:val="center"/>
              <w:rPr>
                <w:color w:val="000000"/>
              </w:rPr>
            </w:pPr>
            <w:r w:rsidRPr="007B0AB8">
              <w:rPr>
                <w:color w:val="000000"/>
              </w:rPr>
              <w:t>24-17</w:t>
            </w:r>
          </w:p>
        </w:tc>
        <w:tc>
          <w:tcPr>
            <w:tcW w:w="1126" w:type="dxa"/>
            <w:shd w:val="clear" w:color="auto" w:fill="F2F2F2"/>
          </w:tcPr>
          <w:p w:rsidR="00240B17" w:rsidRPr="007B0AB8" w:rsidRDefault="00240B17" w:rsidP="009D0B10">
            <w:pPr>
              <w:pStyle w:val="Textoindependiente"/>
              <w:jc w:val="center"/>
              <w:rPr>
                <w:color w:val="000000"/>
              </w:rPr>
            </w:pPr>
            <w:r w:rsidRPr="007B0AB8">
              <w:rPr>
                <w:color w:val="000000"/>
              </w:rPr>
              <w:t>XI</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240B17" w:rsidRPr="007B0AB8" w:rsidRDefault="00240B17" w:rsidP="009D0B10">
            <w:pPr>
              <w:pStyle w:val="Textoindependiente"/>
              <w:rPr>
                <w:b/>
                <w:shd w:val="clear" w:color="auto" w:fill="FFFF00"/>
              </w:rPr>
            </w:pPr>
            <w:r w:rsidRPr="007B0AB8">
              <w:t>Licitación Abreviada Nº 2015LA-000107-PROV.</w:t>
            </w:r>
          </w:p>
        </w:tc>
        <w:tc>
          <w:tcPr>
            <w:tcW w:w="4251" w:type="dxa"/>
            <w:shd w:val="clear" w:color="auto" w:fill="F2F2F2"/>
          </w:tcPr>
          <w:p w:rsidR="00240B17" w:rsidRPr="007B0AB8" w:rsidRDefault="00240B17" w:rsidP="009D0B10">
            <w:pPr>
              <w:pStyle w:val="Textoindependiente"/>
              <w:jc w:val="both"/>
              <w:rPr>
                <w:color w:val="000000"/>
              </w:rPr>
            </w:pPr>
            <w:r w:rsidRPr="007B0AB8">
              <w:t>“Alquiler de local para alojar a la Oficina de Protección a Víctimas y Testigos de Liberia”</w:t>
            </w:r>
          </w:p>
        </w:tc>
        <w:tc>
          <w:tcPr>
            <w:tcW w:w="1005" w:type="dxa"/>
            <w:gridSpan w:val="2"/>
            <w:shd w:val="clear" w:color="auto" w:fill="F2F2F2"/>
          </w:tcPr>
          <w:p w:rsidR="00240B17" w:rsidRPr="007B0AB8" w:rsidRDefault="00240B17" w:rsidP="009D0B10">
            <w:pPr>
              <w:pStyle w:val="Textoindependiente"/>
              <w:jc w:val="center"/>
              <w:rPr>
                <w:color w:val="000000"/>
              </w:rPr>
            </w:pPr>
            <w:r w:rsidRPr="007B0AB8">
              <w:rPr>
                <w:color w:val="000000"/>
              </w:rPr>
              <w:t>28-17</w:t>
            </w:r>
          </w:p>
        </w:tc>
        <w:tc>
          <w:tcPr>
            <w:tcW w:w="1126" w:type="dxa"/>
            <w:shd w:val="clear" w:color="auto" w:fill="F2F2F2"/>
          </w:tcPr>
          <w:p w:rsidR="00240B17" w:rsidRPr="007B0AB8" w:rsidRDefault="00240B17" w:rsidP="009D0B10">
            <w:pPr>
              <w:pStyle w:val="Textoindependiente"/>
              <w:jc w:val="center"/>
              <w:rPr>
                <w:color w:val="000000"/>
              </w:rPr>
            </w:pPr>
            <w:r w:rsidRPr="007B0AB8">
              <w:rPr>
                <w:color w:val="000000"/>
              </w:rPr>
              <w:t>XXVII</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240B17" w:rsidRPr="00C76448" w:rsidRDefault="00240B17" w:rsidP="0017050E">
            <w:pPr>
              <w:pStyle w:val="Textoindependiente"/>
              <w:ind w:left="190"/>
              <w:jc w:val="both"/>
              <w:rPr>
                <w:color w:val="000000"/>
              </w:rPr>
            </w:pPr>
            <w:r w:rsidRPr="00C76448">
              <w:rPr>
                <w:color w:val="000000"/>
              </w:rPr>
              <w:t xml:space="preserve">Contratación directa por excepción 2016CD-000041-PROVEX </w:t>
            </w:r>
          </w:p>
        </w:tc>
        <w:tc>
          <w:tcPr>
            <w:tcW w:w="4251" w:type="dxa"/>
            <w:shd w:val="clear" w:color="auto" w:fill="F2F2F2"/>
          </w:tcPr>
          <w:p w:rsidR="00240B17" w:rsidRPr="00C76448" w:rsidRDefault="00240B17" w:rsidP="0017050E">
            <w:pPr>
              <w:pStyle w:val="Textoindependiente"/>
              <w:rPr>
                <w:color w:val="000000"/>
              </w:rPr>
            </w:pPr>
            <w:r w:rsidRPr="00C76448">
              <w:rPr>
                <w:color w:val="000000"/>
              </w:rPr>
              <w:t>“Alquiler de local para el Juzgado Civil y Laboral de Buenos Aires”</w:t>
            </w:r>
          </w:p>
        </w:tc>
        <w:tc>
          <w:tcPr>
            <w:tcW w:w="1005" w:type="dxa"/>
            <w:gridSpan w:val="2"/>
            <w:shd w:val="clear" w:color="auto" w:fill="F2F2F2"/>
          </w:tcPr>
          <w:p w:rsidR="00240B17" w:rsidRPr="00C76448" w:rsidRDefault="00240B17" w:rsidP="0017050E">
            <w:pPr>
              <w:pStyle w:val="Textoindependiente"/>
              <w:jc w:val="center"/>
              <w:rPr>
                <w:color w:val="000000"/>
              </w:rPr>
            </w:pPr>
            <w:r w:rsidRPr="00C76448">
              <w:rPr>
                <w:color w:val="000000"/>
              </w:rPr>
              <w:t>29-17</w:t>
            </w:r>
          </w:p>
        </w:tc>
        <w:tc>
          <w:tcPr>
            <w:tcW w:w="1126" w:type="dxa"/>
            <w:shd w:val="clear" w:color="auto" w:fill="F2F2F2"/>
          </w:tcPr>
          <w:p w:rsidR="00240B17" w:rsidRPr="00C76448" w:rsidRDefault="00240B17" w:rsidP="0017050E">
            <w:pPr>
              <w:pStyle w:val="Textoindependiente"/>
              <w:jc w:val="center"/>
              <w:rPr>
                <w:color w:val="000000"/>
              </w:rPr>
            </w:pPr>
            <w:r w:rsidRPr="00C76448">
              <w:rPr>
                <w:color w:val="000000"/>
              </w:rPr>
              <w:t>VI</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240B17" w:rsidRPr="00C76448" w:rsidRDefault="00240B17" w:rsidP="0017050E">
            <w:pPr>
              <w:pStyle w:val="Textoindependiente"/>
              <w:ind w:left="190"/>
              <w:jc w:val="both"/>
              <w:rPr>
                <w:color w:val="000000"/>
              </w:rPr>
            </w:pPr>
            <w:r w:rsidRPr="00C76448">
              <w:rPr>
                <w:color w:val="000000"/>
              </w:rPr>
              <w:t>Licitación Abreviada No. 2016LA-000079-PROV</w:t>
            </w:r>
          </w:p>
        </w:tc>
        <w:tc>
          <w:tcPr>
            <w:tcW w:w="4251" w:type="dxa"/>
            <w:shd w:val="clear" w:color="auto" w:fill="F2F2F2"/>
          </w:tcPr>
          <w:p w:rsidR="00240B17" w:rsidRPr="00C76448" w:rsidRDefault="00240B17" w:rsidP="00922852">
            <w:pPr>
              <w:pStyle w:val="Textoindependiente"/>
              <w:jc w:val="both"/>
              <w:rPr>
                <w:color w:val="000000"/>
              </w:rPr>
            </w:pPr>
            <w:r w:rsidRPr="00C76448">
              <w:rPr>
                <w:color w:val="000000"/>
              </w:rPr>
              <w:t>“Compra e instalación de Secuenciador Genético de nueva generación para la Sección de Bioquímica</w:t>
            </w:r>
          </w:p>
        </w:tc>
        <w:tc>
          <w:tcPr>
            <w:tcW w:w="1005" w:type="dxa"/>
            <w:gridSpan w:val="2"/>
            <w:shd w:val="clear" w:color="auto" w:fill="F2F2F2"/>
          </w:tcPr>
          <w:p w:rsidR="00240B17" w:rsidRPr="00C76448" w:rsidRDefault="00240B17" w:rsidP="0017050E">
            <w:pPr>
              <w:pStyle w:val="Textoindependiente"/>
              <w:jc w:val="center"/>
              <w:rPr>
                <w:color w:val="000000"/>
              </w:rPr>
            </w:pPr>
            <w:r w:rsidRPr="00C76448">
              <w:rPr>
                <w:color w:val="000000"/>
              </w:rPr>
              <w:t>29-17</w:t>
            </w:r>
          </w:p>
        </w:tc>
        <w:tc>
          <w:tcPr>
            <w:tcW w:w="1126" w:type="dxa"/>
            <w:shd w:val="clear" w:color="auto" w:fill="F2F2F2"/>
          </w:tcPr>
          <w:p w:rsidR="00240B17" w:rsidRPr="00C76448" w:rsidRDefault="00240B17" w:rsidP="0017050E">
            <w:pPr>
              <w:pStyle w:val="Textoindependiente"/>
              <w:jc w:val="center"/>
              <w:rPr>
                <w:color w:val="000000"/>
              </w:rPr>
            </w:pPr>
            <w:r w:rsidRPr="00C76448">
              <w:rPr>
                <w:color w:val="000000"/>
              </w:rPr>
              <w:t>VIII</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240B17" w:rsidRPr="007B0AB8" w:rsidRDefault="00240B17" w:rsidP="009D0B10">
            <w:pPr>
              <w:pStyle w:val="Textoindependiente"/>
              <w:rPr>
                <w:b/>
                <w:shd w:val="clear" w:color="auto" w:fill="FFFF00"/>
              </w:rPr>
            </w:pPr>
            <w:r w:rsidRPr="007B0AB8">
              <w:lastRenderedPageBreak/>
              <w:t>Licitación Abreviada N° 2016LA-000089-PROV</w:t>
            </w:r>
          </w:p>
        </w:tc>
        <w:tc>
          <w:tcPr>
            <w:tcW w:w="4251" w:type="dxa"/>
            <w:shd w:val="clear" w:color="auto" w:fill="F2F2F2"/>
          </w:tcPr>
          <w:p w:rsidR="00240B17" w:rsidRPr="007B0AB8" w:rsidRDefault="00240B17" w:rsidP="009D0B10">
            <w:pPr>
              <w:pStyle w:val="Textoindependiente"/>
              <w:jc w:val="both"/>
              <w:rPr>
                <w:color w:val="000000"/>
              </w:rPr>
            </w:pPr>
            <w:r w:rsidRPr="007B0AB8">
              <w:rPr>
                <w:bCs/>
              </w:rPr>
              <w:t>“Servicios Médicos bajo la modalidad de Consulta Individual para servidores judiciales de Turrialba y Jiménez”</w:t>
            </w:r>
          </w:p>
        </w:tc>
        <w:tc>
          <w:tcPr>
            <w:tcW w:w="1005" w:type="dxa"/>
            <w:gridSpan w:val="2"/>
            <w:shd w:val="clear" w:color="auto" w:fill="F2F2F2"/>
          </w:tcPr>
          <w:p w:rsidR="00240B17" w:rsidRPr="007B0AB8" w:rsidRDefault="00240B17" w:rsidP="009D0B10">
            <w:pPr>
              <w:pStyle w:val="Textoindependiente"/>
              <w:jc w:val="center"/>
              <w:rPr>
                <w:color w:val="000000"/>
              </w:rPr>
            </w:pPr>
            <w:r w:rsidRPr="007B0AB8">
              <w:rPr>
                <w:color w:val="000000"/>
              </w:rPr>
              <w:t>32-17</w:t>
            </w:r>
          </w:p>
        </w:tc>
        <w:tc>
          <w:tcPr>
            <w:tcW w:w="1126" w:type="dxa"/>
            <w:shd w:val="clear" w:color="auto" w:fill="F2F2F2"/>
          </w:tcPr>
          <w:p w:rsidR="00240B17" w:rsidRPr="007B0AB8" w:rsidRDefault="00240B17" w:rsidP="009D0B10">
            <w:pPr>
              <w:pStyle w:val="Textoindependiente"/>
              <w:jc w:val="center"/>
              <w:rPr>
                <w:color w:val="000000"/>
              </w:rPr>
            </w:pPr>
            <w:r w:rsidRPr="007B0AB8">
              <w:rPr>
                <w:color w:val="000000"/>
              </w:rPr>
              <w:t>VI</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240B17" w:rsidRPr="007B0AB8" w:rsidRDefault="00240B17" w:rsidP="009D0B10">
            <w:pPr>
              <w:pStyle w:val="Textoindependiente"/>
              <w:jc w:val="both"/>
              <w:rPr>
                <w:b/>
                <w:shd w:val="clear" w:color="auto" w:fill="FFFF00"/>
              </w:rPr>
            </w:pPr>
            <w:r w:rsidRPr="007B0AB8">
              <w:rPr>
                <w:color w:val="000000"/>
              </w:rPr>
              <w:t>Contratación  Directa por Excepción</w:t>
            </w:r>
            <w:r w:rsidRPr="007B0AB8">
              <w:rPr>
                <w:b/>
                <w:color w:val="000000"/>
              </w:rPr>
              <w:t xml:space="preserve"> </w:t>
            </w:r>
            <w:r w:rsidRPr="007B0AB8">
              <w:rPr>
                <w:color w:val="000000"/>
              </w:rPr>
              <w:t>Nº 2016CD-000037-PROVEX</w:t>
            </w:r>
          </w:p>
        </w:tc>
        <w:tc>
          <w:tcPr>
            <w:tcW w:w="4251" w:type="dxa"/>
            <w:shd w:val="clear" w:color="auto" w:fill="F2F2F2"/>
          </w:tcPr>
          <w:p w:rsidR="00240B17" w:rsidRPr="007B0AB8" w:rsidRDefault="00240B17" w:rsidP="009D0B10">
            <w:pPr>
              <w:pStyle w:val="Textoindependiente"/>
              <w:jc w:val="both"/>
              <w:rPr>
                <w:color w:val="000000"/>
              </w:rPr>
            </w:pPr>
            <w:r w:rsidRPr="007B0AB8">
              <w:rPr>
                <w:color w:val="000000"/>
              </w:rPr>
              <w:t>“Alquiler de local para ubicar al Tribunal de Apelaciones  Laborales, Juzgado Primero Laboral, Juzgado Segundo Laboral y Defensa Pública  Laboral de San José”</w:t>
            </w:r>
          </w:p>
        </w:tc>
        <w:tc>
          <w:tcPr>
            <w:tcW w:w="1005" w:type="dxa"/>
            <w:gridSpan w:val="2"/>
            <w:shd w:val="clear" w:color="auto" w:fill="F2F2F2"/>
          </w:tcPr>
          <w:p w:rsidR="00240B17" w:rsidRPr="007B0AB8" w:rsidRDefault="00240B17" w:rsidP="009D0B10">
            <w:pPr>
              <w:pStyle w:val="Textoindependiente"/>
              <w:jc w:val="center"/>
              <w:rPr>
                <w:color w:val="000000"/>
              </w:rPr>
            </w:pPr>
            <w:r w:rsidRPr="007B0AB8">
              <w:rPr>
                <w:color w:val="000000"/>
              </w:rPr>
              <w:t>38-17</w:t>
            </w:r>
          </w:p>
        </w:tc>
        <w:tc>
          <w:tcPr>
            <w:tcW w:w="1126" w:type="dxa"/>
            <w:shd w:val="clear" w:color="auto" w:fill="F2F2F2"/>
          </w:tcPr>
          <w:p w:rsidR="00240B17" w:rsidRPr="007B0AB8" w:rsidRDefault="00240B17" w:rsidP="009D0B10">
            <w:pPr>
              <w:pStyle w:val="Textoindependiente"/>
              <w:jc w:val="center"/>
              <w:rPr>
                <w:color w:val="000000"/>
              </w:rPr>
            </w:pPr>
            <w:r w:rsidRPr="007B0AB8">
              <w:rPr>
                <w:color w:val="000000"/>
              </w:rPr>
              <w:t>XI</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240B17" w:rsidRPr="007B0AB8" w:rsidRDefault="00240B17" w:rsidP="009D0B10">
            <w:pPr>
              <w:pStyle w:val="Textoindependiente"/>
              <w:rPr>
                <w:b/>
                <w:shd w:val="clear" w:color="auto" w:fill="FFFF00"/>
              </w:rPr>
            </w:pPr>
            <w:r w:rsidRPr="007B0AB8">
              <w:rPr>
                <w:color w:val="000000"/>
              </w:rPr>
              <w:t>Licitación Abreviada N° 2016LA-000086-PROV</w:t>
            </w:r>
          </w:p>
        </w:tc>
        <w:tc>
          <w:tcPr>
            <w:tcW w:w="4251" w:type="dxa"/>
            <w:shd w:val="clear" w:color="auto" w:fill="F2F2F2"/>
          </w:tcPr>
          <w:p w:rsidR="00240B17" w:rsidRPr="007B0AB8" w:rsidRDefault="00240B17" w:rsidP="009D0B10">
            <w:pPr>
              <w:pStyle w:val="Textoindependiente"/>
              <w:jc w:val="both"/>
              <w:rPr>
                <w:color w:val="000000"/>
              </w:rPr>
            </w:pPr>
            <w:r w:rsidRPr="007B0AB8">
              <w:rPr>
                <w:color w:val="000000"/>
              </w:rPr>
              <w:t>Cambio de cubiertas del edificio anexo A conocido como antiguo Motorola, del II Circuito Judicial de San José</w:t>
            </w:r>
          </w:p>
        </w:tc>
        <w:tc>
          <w:tcPr>
            <w:tcW w:w="1005" w:type="dxa"/>
            <w:gridSpan w:val="2"/>
            <w:shd w:val="clear" w:color="auto" w:fill="F2F2F2"/>
          </w:tcPr>
          <w:p w:rsidR="00240B17" w:rsidRPr="007B0AB8" w:rsidRDefault="00240B17" w:rsidP="009D0B10">
            <w:pPr>
              <w:pStyle w:val="Textoindependiente"/>
              <w:jc w:val="center"/>
              <w:rPr>
                <w:color w:val="000000"/>
              </w:rPr>
            </w:pPr>
            <w:r w:rsidRPr="007B0AB8">
              <w:rPr>
                <w:color w:val="000000"/>
              </w:rPr>
              <w:t>42-17</w:t>
            </w:r>
          </w:p>
        </w:tc>
        <w:tc>
          <w:tcPr>
            <w:tcW w:w="1126" w:type="dxa"/>
            <w:shd w:val="clear" w:color="auto" w:fill="F2F2F2"/>
          </w:tcPr>
          <w:p w:rsidR="00240B17" w:rsidRPr="007B0AB8" w:rsidRDefault="00240B17" w:rsidP="009D0B10">
            <w:pPr>
              <w:pStyle w:val="Textoindependiente"/>
              <w:jc w:val="center"/>
              <w:rPr>
                <w:color w:val="000000"/>
              </w:rPr>
            </w:pPr>
            <w:r w:rsidRPr="007B0AB8">
              <w:rPr>
                <w:color w:val="000000"/>
              </w:rPr>
              <w:t>XL</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3301" w:type="dxa"/>
            <w:shd w:val="clear" w:color="auto" w:fill="F2F2F2"/>
          </w:tcPr>
          <w:p w:rsidR="00240B17" w:rsidRPr="007B0AB8" w:rsidRDefault="00240B17" w:rsidP="009D0B10">
            <w:pPr>
              <w:pStyle w:val="Textoindependiente"/>
              <w:rPr>
                <w:color w:val="000000"/>
              </w:rPr>
            </w:pPr>
            <w:r w:rsidRPr="007B0AB8">
              <w:rPr>
                <w:color w:val="000000"/>
              </w:rPr>
              <w:t xml:space="preserve">Licitación Abreviada N° 2016LA-000071-PROV </w:t>
            </w:r>
          </w:p>
        </w:tc>
        <w:tc>
          <w:tcPr>
            <w:tcW w:w="4251" w:type="dxa"/>
            <w:shd w:val="clear" w:color="auto" w:fill="F2F2F2"/>
          </w:tcPr>
          <w:p w:rsidR="00240B17" w:rsidRPr="007B0AB8" w:rsidRDefault="00240B17" w:rsidP="009D0B10">
            <w:pPr>
              <w:pStyle w:val="Textoindependiente"/>
              <w:rPr>
                <w:color w:val="000000"/>
              </w:rPr>
            </w:pPr>
            <w:r w:rsidRPr="007B0AB8">
              <w:rPr>
                <w:color w:val="000000"/>
              </w:rPr>
              <w:t>“Equipo de rayos X tomografía axial computarizada (TAC)”</w:t>
            </w:r>
          </w:p>
        </w:tc>
        <w:tc>
          <w:tcPr>
            <w:tcW w:w="1005" w:type="dxa"/>
            <w:gridSpan w:val="2"/>
            <w:shd w:val="clear" w:color="auto" w:fill="F2F2F2"/>
          </w:tcPr>
          <w:p w:rsidR="00240B17" w:rsidRPr="007B0AB8" w:rsidRDefault="00240B17" w:rsidP="009D0B10">
            <w:pPr>
              <w:pStyle w:val="Textoindependiente"/>
              <w:jc w:val="center"/>
              <w:rPr>
                <w:color w:val="000000"/>
              </w:rPr>
            </w:pPr>
            <w:r w:rsidRPr="007B0AB8">
              <w:rPr>
                <w:color w:val="000000"/>
              </w:rPr>
              <w:t>57-17</w:t>
            </w:r>
          </w:p>
        </w:tc>
        <w:tc>
          <w:tcPr>
            <w:tcW w:w="1126" w:type="dxa"/>
            <w:shd w:val="clear" w:color="auto" w:fill="F2F2F2"/>
          </w:tcPr>
          <w:p w:rsidR="00240B17" w:rsidRPr="007B0AB8" w:rsidRDefault="00240B17" w:rsidP="009D0B10">
            <w:pPr>
              <w:pStyle w:val="Textoindependiente"/>
              <w:jc w:val="center"/>
              <w:rPr>
                <w:color w:val="000000"/>
              </w:rPr>
            </w:pPr>
            <w:r w:rsidRPr="007B0AB8">
              <w:rPr>
                <w:color w:val="000000"/>
              </w:rPr>
              <w:t>IX</w:t>
            </w:r>
          </w:p>
        </w:tc>
      </w:tr>
      <w:tr w:rsidR="00240B17" w:rsidRPr="007B0AB8" w:rsidTr="0092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240B17" w:rsidRPr="007B0AB8" w:rsidRDefault="00240B17" w:rsidP="009D0B10">
            <w:pPr>
              <w:pStyle w:val="Textoindependiente"/>
              <w:rPr>
                <w:color w:val="000000"/>
              </w:rPr>
            </w:pPr>
            <w:r w:rsidRPr="007B0AB8">
              <w:rPr>
                <w:color w:val="000000"/>
              </w:rPr>
              <w:t>Licitación Pública N°  2017LN-000007-PROV</w:t>
            </w:r>
          </w:p>
        </w:tc>
        <w:tc>
          <w:tcPr>
            <w:tcW w:w="4251" w:type="dxa"/>
            <w:shd w:val="clear" w:color="auto" w:fill="F2F2F2"/>
          </w:tcPr>
          <w:p w:rsidR="00240B17" w:rsidRPr="007B0AB8" w:rsidRDefault="00240B17" w:rsidP="009D0B10">
            <w:pPr>
              <w:pStyle w:val="Textoindependiente"/>
              <w:rPr>
                <w:color w:val="000000"/>
              </w:rPr>
            </w:pPr>
            <w:r w:rsidRPr="007B0AB8">
              <w:rPr>
                <w:color w:val="000000"/>
              </w:rPr>
              <w:t>“Compra de kit de mantenimiento para equipos de impresión modalidad según demanda”</w:t>
            </w:r>
          </w:p>
        </w:tc>
        <w:tc>
          <w:tcPr>
            <w:tcW w:w="1005" w:type="dxa"/>
            <w:gridSpan w:val="2"/>
            <w:shd w:val="clear" w:color="auto" w:fill="F2F2F2"/>
          </w:tcPr>
          <w:p w:rsidR="00240B17" w:rsidRPr="007B0AB8" w:rsidRDefault="00240B17" w:rsidP="009D0B10">
            <w:pPr>
              <w:pStyle w:val="Textoindependiente"/>
              <w:jc w:val="center"/>
              <w:rPr>
                <w:color w:val="000000"/>
              </w:rPr>
            </w:pPr>
            <w:r w:rsidRPr="007B0AB8">
              <w:rPr>
                <w:color w:val="000000"/>
              </w:rPr>
              <w:t>83-7</w:t>
            </w:r>
          </w:p>
        </w:tc>
        <w:tc>
          <w:tcPr>
            <w:tcW w:w="1126" w:type="dxa"/>
            <w:shd w:val="clear" w:color="auto" w:fill="F2F2F2"/>
          </w:tcPr>
          <w:p w:rsidR="00240B17" w:rsidRPr="007B0AB8" w:rsidRDefault="00240B17" w:rsidP="009D0B10">
            <w:pPr>
              <w:pStyle w:val="Textoindependiente"/>
              <w:jc w:val="center"/>
              <w:rPr>
                <w:color w:val="000000"/>
              </w:rPr>
            </w:pPr>
            <w:r w:rsidRPr="007B0AB8">
              <w:rPr>
                <w:color w:val="000000"/>
              </w:rPr>
              <w:t>VI</w:t>
            </w:r>
          </w:p>
        </w:tc>
      </w:tr>
    </w:tbl>
    <w:p w:rsidR="008F6E37" w:rsidRPr="007B0AB8" w:rsidRDefault="008F6E37">
      <w:pPr>
        <w:pStyle w:val="Encabezado1"/>
        <w:spacing w:line="360" w:lineRule="auto"/>
        <w:rPr>
          <w:rFonts w:hAnsi="Arial"/>
          <w:b w:val="0"/>
          <w:bCs w:val="0"/>
          <w:sz w:val="24"/>
          <w:szCs w:val="24"/>
        </w:rPr>
      </w:pPr>
    </w:p>
    <w:p w:rsidR="008F6E37" w:rsidRPr="007B0AB8" w:rsidRDefault="008F6E37">
      <w:pPr>
        <w:pStyle w:val="Encabezado1"/>
        <w:spacing w:line="360" w:lineRule="auto"/>
        <w:rPr>
          <w:rFonts w:hAnsi="Arial"/>
          <w:b w:val="0"/>
          <w:bCs w:val="0"/>
          <w:sz w:val="24"/>
          <w:szCs w:val="24"/>
        </w:rPr>
      </w:pPr>
    </w:p>
    <w:p w:rsidR="008F6E37" w:rsidRPr="007B0AB8" w:rsidRDefault="008F6E37" w:rsidP="00662208">
      <w:pPr>
        <w:rPr>
          <w:rFonts w:ascii="Arial" w:hAnsi="Arial" w:cs="Arial"/>
          <w:b/>
        </w:rPr>
      </w:pPr>
      <w:r w:rsidRPr="007B0AB8">
        <w:rPr>
          <w:rFonts w:ascii="Arial" w:hAnsi="Arial" w:cs="Arial"/>
          <w:b/>
        </w:rPr>
        <w:t>11. Administración del Fondo de Jubilaciones y Pensiones</w:t>
      </w:r>
    </w:p>
    <w:p w:rsidR="008F6E37" w:rsidRPr="007B0AB8" w:rsidRDefault="008F6E37" w:rsidP="00662208">
      <w:pPr>
        <w:rPr>
          <w:rFonts w:ascii="Arial" w:hAnsi="Arial" w:cs="Arial"/>
        </w:rPr>
      </w:pPr>
    </w:p>
    <w:p w:rsidR="008F6E37" w:rsidRPr="007B0AB8" w:rsidRDefault="008F6E37">
      <w:pPr>
        <w:pStyle w:val="Encabezado1"/>
        <w:spacing w:line="360" w:lineRule="auto"/>
        <w:rPr>
          <w:rFonts w:hAnsi="Arial"/>
          <w:sz w:val="24"/>
          <w:szCs w:val="24"/>
        </w:rPr>
      </w:pPr>
      <w:r w:rsidRPr="007B0AB8">
        <w:rPr>
          <w:rFonts w:hAnsi="Arial"/>
          <w:bCs w:val="0"/>
          <w:sz w:val="24"/>
          <w:szCs w:val="24"/>
        </w:rPr>
        <w:t>A continuación se citan acuerdos tomados en relación con el Fondo de Jubilaciones y Pensiones:</w:t>
      </w:r>
    </w:p>
    <w:p w:rsidR="008F6E37" w:rsidRPr="007B0AB8" w:rsidRDefault="008F6E37">
      <w:pPr>
        <w:pStyle w:val="Encabezado1"/>
        <w:widowControl w:val="0"/>
        <w:tabs>
          <w:tab w:val="left" w:pos="851"/>
        </w:tabs>
        <w:spacing w:line="360" w:lineRule="auto"/>
        <w:rPr>
          <w:rFonts w:hAnsi="Arial"/>
          <w:b w:val="0"/>
          <w:bCs w:val="0"/>
          <w:sz w:val="24"/>
          <w:szCs w:val="24"/>
        </w:rPr>
      </w:pPr>
    </w:p>
    <w:p w:rsidR="008F6E37" w:rsidRPr="007B0AB8" w:rsidRDefault="008F6E37" w:rsidP="00AF0AC2">
      <w:pPr>
        <w:jc w:val="both"/>
        <w:rPr>
          <w:rFonts w:ascii="Arial" w:hAnsi="Arial" w:cs="Arial"/>
        </w:rPr>
      </w:pPr>
      <w:r w:rsidRPr="007B0AB8">
        <w:rPr>
          <w:rFonts w:ascii="Arial" w:hAnsi="Arial" w:cs="Arial"/>
          <w:b/>
        </w:rPr>
        <w:t>Sesión 4-17, artículo XI.</w:t>
      </w:r>
      <w:r w:rsidRPr="007B0AB8">
        <w:rPr>
          <w:rFonts w:ascii="Arial" w:hAnsi="Arial" w:cs="Arial"/>
        </w:rPr>
        <w:t xml:space="preserve"> La Directora Ejecutiva remite oficio N° 23-DE-2017, sobre la Superintendencia de Pensiones y Jubilaciones del Poder Judicial.</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4-17, artículo XVIII</w:t>
      </w:r>
      <w:r w:rsidRPr="007B0AB8">
        <w:rPr>
          <w:rFonts w:ascii="Arial" w:hAnsi="Arial" w:cs="Arial"/>
        </w:rPr>
        <w:t>. El Auditor Judicial Interino remite oficio Nº 1406-89-SAFJP-2016, sobre el Análisis del reglamento al título IX de la Ley Orgánica del Poder Judicial, de las jubilaciones y pensiones.</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5-17, artículo XXV</w:t>
      </w:r>
      <w:r w:rsidRPr="007B0AB8">
        <w:rPr>
          <w:rFonts w:ascii="Arial" w:hAnsi="Arial" w:cs="Arial"/>
        </w:rPr>
        <w:t>. La Directora Ejecutiva remite el oficio N° 137-DE-2017, sobre el “Resultado del cruce de bases de datos del Fondo de Jubilaciones y Pensiones del Poder Judicial con la C.C.S.S. correspondiente al III Trimestre del 2016”.</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7-17, artículo XXXIV</w:t>
      </w:r>
      <w:r w:rsidRPr="007B0AB8">
        <w:rPr>
          <w:rFonts w:ascii="Arial" w:hAnsi="Arial" w:cs="Arial"/>
        </w:rPr>
        <w:t>. El Auditor General interino, mediante el oficio N° 59-03-SAFJP-2017 adjunta el informe N° 965-78-SAFJP-2015, referente al otorgamiento y ajustes de jubilaciones y pensiones.</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8-17, artículo XXXVIII.</w:t>
      </w:r>
      <w:r w:rsidRPr="007B0AB8">
        <w:rPr>
          <w:rFonts w:ascii="Arial" w:hAnsi="Arial" w:cs="Arial"/>
        </w:rPr>
        <w:t xml:space="preserve"> La Directora Ejecutiva, remite oficio N° 2015-DE-2017, sobre los impuestos y tasas de las inversiones que realiza el Fondo de Jubilaciones y Pensiones</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lastRenderedPageBreak/>
        <w:t>Sesión 8-17, artículo XXXIX.</w:t>
      </w:r>
      <w:r w:rsidRPr="007B0AB8">
        <w:rPr>
          <w:rFonts w:ascii="Arial" w:hAnsi="Arial" w:cs="Arial"/>
        </w:rPr>
        <w:t xml:space="preserve"> La Directora Ejecutiva, remite oficio N° 441-DE-2017 del 27 de enero de 2017, sobre  la “</w:t>
      </w:r>
      <w:r w:rsidRPr="007B0AB8">
        <w:rPr>
          <w:rFonts w:ascii="Arial" w:hAnsi="Arial" w:cs="Arial"/>
          <w:iCs/>
        </w:rPr>
        <w:t>Presentación de los “Resultados del  “</w:t>
      </w:r>
      <w:r w:rsidRPr="007B0AB8">
        <w:rPr>
          <w:rFonts w:ascii="Arial" w:hAnsi="Arial" w:cs="Arial"/>
          <w:iCs/>
          <w:u w:val="single"/>
        </w:rPr>
        <w:t xml:space="preserve">Balance Actuarial de </w:t>
      </w:r>
      <w:r w:rsidRPr="007B0AB8">
        <w:rPr>
          <w:rFonts w:ascii="Arial" w:hAnsi="Arial" w:cs="Arial"/>
          <w:iCs/>
        </w:rPr>
        <w:t>Participantes</w:t>
      </w:r>
      <w:r w:rsidRPr="007B0AB8">
        <w:rPr>
          <w:rFonts w:ascii="Arial" w:hAnsi="Arial" w:cs="Arial"/>
          <w:iCs/>
          <w:u w:val="single"/>
        </w:rPr>
        <w:t xml:space="preserve"> Actuales y Futuros</w:t>
      </w:r>
      <w:r w:rsidRPr="007B0AB8">
        <w:rPr>
          <w:rFonts w:ascii="Arial" w:hAnsi="Arial" w:cs="Arial"/>
          <w:iCs/>
        </w:rPr>
        <w:t>” bajo el Marco del Proyecto en discusión de la Comisión Legislativa Especial de la Asamblea Legislativa”</w:t>
      </w:r>
      <w:r w:rsidRPr="007B0AB8">
        <w:rPr>
          <w:rFonts w:ascii="Arial" w:hAnsi="Arial" w:cs="Arial"/>
        </w:rPr>
        <w:t>.</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9-17, artículo XIX</w:t>
      </w:r>
      <w:r w:rsidRPr="007B0AB8">
        <w:rPr>
          <w:rFonts w:ascii="Arial" w:hAnsi="Arial" w:cs="Arial"/>
        </w:rPr>
        <w:t xml:space="preserve">. La Directora Ejecutiva, remite oficio N° 6008-DE-2016, sobre la a Propuesta de Estrategia de Inversión del Fondo de Jubilaciones y Pensiones del Poder Judicial para el mes de diciembre de 2016. </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i/>
        </w:rPr>
      </w:pPr>
      <w:r w:rsidRPr="007B0AB8">
        <w:rPr>
          <w:rFonts w:ascii="Arial" w:hAnsi="Arial" w:cs="Arial"/>
          <w:b/>
        </w:rPr>
        <w:t>Sesión 9-17, artículo XLVII</w:t>
      </w:r>
      <w:r w:rsidRPr="007B0AB8">
        <w:rPr>
          <w:rFonts w:ascii="Arial" w:hAnsi="Arial" w:cs="Arial"/>
        </w:rPr>
        <w:t xml:space="preserve">. La Directora Ejecutiva, remite oficio N° 54-PI-2017, sobre la estrategia de inversiones para el mes de febrero 2017. </w:t>
      </w:r>
    </w:p>
    <w:p w:rsidR="008F6E37" w:rsidRPr="007B0AB8" w:rsidRDefault="008F6E37" w:rsidP="00AF0AC2">
      <w:pPr>
        <w:jc w:val="both"/>
        <w:rPr>
          <w:rFonts w:ascii="Arial" w:hAnsi="Arial" w:cs="Arial"/>
          <w:i/>
        </w:rPr>
      </w:pPr>
    </w:p>
    <w:p w:rsidR="008F6E37" w:rsidRPr="007B0AB8" w:rsidRDefault="008F6E37" w:rsidP="00AF0AC2">
      <w:pPr>
        <w:jc w:val="both"/>
        <w:rPr>
          <w:rFonts w:ascii="Arial" w:hAnsi="Arial" w:cs="Arial"/>
          <w:i/>
        </w:rPr>
      </w:pPr>
      <w:r w:rsidRPr="007B0AB8">
        <w:rPr>
          <w:rFonts w:ascii="Arial" w:hAnsi="Arial" w:cs="Arial"/>
          <w:b/>
        </w:rPr>
        <w:t>Sesión 9-17, artículo XLIX</w:t>
      </w:r>
      <w:r w:rsidRPr="007B0AB8">
        <w:rPr>
          <w:rFonts w:ascii="Arial" w:hAnsi="Arial" w:cs="Arial"/>
        </w:rPr>
        <w:t xml:space="preserve">. La Directora Ejecutiva, remite oficio N° 508-DE-2017. Sobre el informe de indicadores de riesgo y los resultados de los límites de la tolerancia, para el Fondo de Jubilaciones y Pensiones del Poder Judicial correspondiente al mes de diciembre de 2016. </w:t>
      </w:r>
    </w:p>
    <w:p w:rsidR="008F6E37" w:rsidRPr="007B0AB8" w:rsidRDefault="008F6E37" w:rsidP="00AF0AC2">
      <w:pPr>
        <w:jc w:val="both"/>
        <w:rPr>
          <w:rFonts w:ascii="Arial" w:hAnsi="Arial" w:cs="Arial"/>
          <w:i/>
        </w:rPr>
      </w:pPr>
    </w:p>
    <w:p w:rsidR="008F6E37" w:rsidRPr="007B0AB8" w:rsidRDefault="008F6E37" w:rsidP="00AF0AC2">
      <w:pPr>
        <w:jc w:val="both"/>
        <w:rPr>
          <w:rFonts w:ascii="Arial" w:hAnsi="Arial" w:cs="Arial"/>
          <w:i/>
        </w:rPr>
      </w:pPr>
      <w:r w:rsidRPr="007B0AB8">
        <w:rPr>
          <w:rFonts w:ascii="Arial" w:hAnsi="Arial" w:cs="Arial"/>
          <w:b/>
        </w:rPr>
        <w:t>Sesión 11-17, artículo LIII.</w:t>
      </w:r>
      <w:r w:rsidRPr="007B0AB8">
        <w:rPr>
          <w:rFonts w:ascii="Arial" w:hAnsi="Arial" w:cs="Arial"/>
        </w:rPr>
        <w:t xml:space="preserve"> La Directora Ejecutiva remite el oficio N° 6222-DE-2016, relacionado con el informe de Inversiones de la cartera del Poder Judicial y del Fondo de Jubilaciones y Pensiones del Poder Judicial al mes de noviembre de 2016.</w:t>
      </w:r>
    </w:p>
    <w:p w:rsidR="008F6E37" w:rsidRPr="007B0AB8" w:rsidRDefault="008F6E37" w:rsidP="00AF0AC2">
      <w:pPr>
        <w:jc w:val="both"/>
        <w:rPr>
          <w:rFonts w:ascii="Arial" w:hAnsi="Arial" w:cs="Arial"/>
          <w:i/>
        </w:rPr>
      </w:pPr>
    </w:p>
    <w:p w:rsidR="008F6E37" w:rsidRPr="007B0AB8" w:rsidRDefault="008F6E37" w:rsidP="00AF0AC2">
      <w:pPr>
        <w:jc w:val="both"/>
        <w:rPr>
          <w:rFonts w:ascii="Arial" w:hAnsi="Arial" w:cs="Arial"/>
          <w:i/>
        </w:rPr>
      </w:pPr>
      <w:r w:rsidRPr="007B0AB8">
        <w:rPr>
          <w:rFonts w:ascii="Arial" w:hAnsi="Arial" w:cs="Arial"/>
          <w:b/>
        </w:rPr>
        <w:t>Sesión 14-17, artículo XXII</w:t>
      </w:r>
      <w:r w:rsidRPr="007B0AB8">
        <w:rPr>
          <w:rFonts w:ascii="Arial" w:hAnsi="Arial" w:cs="Arial"/>
        </w:rPr>
        <w:t>. La Directora Ejecutiva interina, remite el oficio N° 735-DE-2017, relacionado con el informe de los Estados Financieros del Fondo de Jubilaciones y Pensiones del Poder Judicial, al 31 de diciembre de 2016.</w:t>
      </w:r>
    </w:p>
    <w:p w:rsidR="008F6E37" w:rsidRPr="007B0AB8" w:rsidRDefault="008F6E37" w:rsidP="00AF0AC2">
      <w:pPr>
        <w:jc w:val="both"/>
        <w:rPr>
          <w:rFonts w:ascii="Arial" w:hAnsi="Arial" w:cs="Arial"/>
          <w:i/>
        </w:rPr>
      </w:pPr>
    </w:p>
    <w:p w:rsidR="008F6E37" w:rsidRPr="007B0AB8" w:rsidRDefault="008F6E37" w:rsidP="00AF0AC2">
      <w:pPr>
        <w:jc w:val="both"/>
        <w:rPr>
          <w:rFonts w:ascii="Arial" w:hAnsi="Arial" w:cs="Arial"/>
        </w:rPr>
      </w:pPr>
      <w:r w:rsidRPr="007B0AB8">
        <w:rPr>
          <w:rFonts w:ascii="Arial" w:hAnsi="Arial" w:cs="Arial"/>
          <w:b/>
        </w:rPr>
        <w:t xml:space="preserve">Sesión 19-17, artículo XXXVIII. </w:t>
      </w:r>
      <w:r w:rsidRPr="007B0AB8">
        <w:rPr>
          <w:rFonts w:ascii="Arial" w:hAnsi="Arial" w:cs="Arial"/>
        </w:rPr>
        <w:t>La Directora Ejecutiva, remite el oficio N° 1034-DE-2017, relacionado con el “Adenda al Convenio específico suscrito entre el Poder Judicial y la Universidad de Costa Rica, para la valuación actuarial del Fondo de Jubilaciones y Pensiones del Poder Judicial”.</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 xml:space="preserve">Sesión 19-17, artículo XXXIX. </w:t>
      </w:r>
      <w:r w:rsidRPr="007B0AB8">
        <w:rPr>
          <w:rFonts w:ascii="Arial" w:hAnsi="Arial" w:cs="Arial"/>
        </w:rPr>
        <w:t>La Directora Ejecutiva remite el oficio 791-DE-2017, sobre los logros más relevantes del año 2016, así como los retos y metas que se tienen para el año 2017, del Fondo de Jubilaciones y Pensiones del Poder Judicial.</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21-17, artículo III.</w:t>
      </w:r>
      <w:r w:rsidRPr="007B0AB8">
        <w:rPr>
          <w:rFonts w:ascii="Arial" w:hAnsi="Arial" w:cs="Arial"/>
        </w:rPr>
        <w:t xml:space="preserve"> La Directora Ejecutiva remite </w:t>
      </w:r>
      <w:r w:rsidRPr="007B0AB8">
        <w:rPr>
          <w:rFonts w:ascii="Arial" w:hAnsi="Arial" w:cs="Arial"/>
          <w:lang w:val="es-MX"/>
        </w:rPr>
        <w:t xml:space="preserve">oficio No. 167-87-SAFJP-2016, referente a los resultados del estudio denominado “Evaluación de las efectuadas con Recursos del Fondo de Jubilaciones y Pensiones”, </w:t>
      </w:r>
      <w:r w:rsidRPr="007B0AB8">
        <w:rPr>
          <w:rFonts w:ascii="Arial" w:hAnsi="Arial" w:cs="Arial"/>
        </w:rPr>
        <w:t>hacerlo de conocimiento de la Auditoría, respecto a las acciones emprendidas para atender las diferencias señaladas por esa oficina.</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24-17, artículo XXXIV</w:t>
      </w:r>
      <w:r w:rsidRPr="007B0AB8">
        <w:rPr>
          <w:rFonts w:ascii="Arial" w:hAnsi="Arial" w:cs="Arial"/>
        </w:rPr>
        <w:t>. La Directora Ejecutiva remite oficio N° 1070-DE-2017, sobre hacer de conocimiento el Informe de Inversiones de la cartera del Poder Judicial y del Fondo de Jubilaciones y Pensiones del Poder Judicial.</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bCs/>
          <w:lang w:eastAsia="es-CR"/>
        </w:rPr>
      </w:pPr>
      <w:r w:rsidRPr="007B0AB8">
        <w:rPr>
          <w:rFonts w:ascii="Arial" w:hAnsi="Arial" w:cs="Arial"/>
          <w:b/>
          <w:bCs/>
          <w:lang w:eastAsia="es-CR"/>
        </w:rPr>
        <w:t>Sesión 36-17, artículo XXI</w:t>
      </w:r>
      <w:r w:rsidRPr="007B0AB8">
        <w:rPr>
          <w:rFonts w:ascii="Arial" w:hAnsi="Arial" w:cs="Arial"/>
          <w:bCs/>
          <w:lang w:eastAsia="es-CR"/>
        </w:rPr>
        <w:t>. El Jefe interino del Departamento de Financiero Contable remitió el oficio N° 374-TE-2017, sobre Resultado del cruce de bases de datos del Fondo de Jubilaciones y Pensiones del Poder Judicial con la C.C.S.S. correspondiente al IV Trimestre del 2016.</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lastRenderedPageBreak/>
        <w:t>Sesión 38-17, artículo XXV.</w:t>
      </w:r>
      <w:r w:rsidRPr="007B0AB8">
        <w:rPr>
          <w:rFonts w:ascii="Arial" w:hAnsi="Arial" w:cs="Arial"/>
        </w:rPr>
        <w:t xml:space="preserve"> </w:t>
      </w:r>
      <w:proofErr w:type="gramStart"/>
      <w:r w:rsidRPr="007B0AB8">
        <w:rPr>
          <w:rFonts w:ascii="Arial" w:hAnsi="Arial" w:cs="Arial"/>
        </w:rPr>
        <w:t>La</w:t>
      </w:r>
      <w:proofErr w:type="gramEnd"/>
      <w:r w:rsidRPr="007B0AB8">
        <w:rPr>
          <w:rFonts w:ascii="Arial" w:hAnsi="Arial" w:cs="Arial"/>
        </w:rPr>
        <w:t xml:space="preserve"> máster Ana Eugenia Romero Jenkins, Directora Ejecutiva, remitió oficio N° 1681-DE-2017, referente </w:t>
      </w:r>
      <w:r w:rsidRPr="007B0AB8">
        <w:rPr>
          <w:rFonts w:ascii="Arial" w:hAnsi="Arial" w:cs="Arial"/>
          <w:lang w:val="es-ES_tradnl"/>
        </w:rPr>
        <w:t xml:space="preserve">al Informe Anual de Gobierno Corporativo del Fondo de Jubilaciones y Pensiones del Poder Judicial, con corte al 31 de diciembre del 2016, </w:t>
      </w:r>
      <w:r w:rsidRPr="007B0AB8">
        <w:rPr>
          <w:rFonts w:ascii="Arial" w:hAnsi="Arial" w:cs="Arial"/>
          <w:lang w:val="es-MX"/>
        </w:rPr>
        <w:t>aprobar y remitir a la</w:t>
      </w:r>
      <w:r w:rsidRPr="007B0AB8">
        <w:rPr>
          <w:rFonts w:ascii="Arial" w:hAnsi="Arial" w:cs="Arial"/>
        </w:rPr>
        <w:t xml:space="preserve"> Superintendencia de Pensiones en aras de la transparencia y como una buena práctica de la Institución.</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53-17, artículo LXXXIX</w:t>
      </w:r>
      <w:r w:rsidRPr="007B0AB8">
        <w:rPr>
          <w:rFonts w:ascii="Arial" w:hAnsi="Arial" w:cs="Arial"/>
        </w:rPr>
        <w:t>. La Subdirectora Ejecutiva, remitió el oficio Nº 227-FC-2017, en relación con el “Informe de Indicadores de Riesgos y los resultados de los límites de tolerancia, para el Fondo de Jubilaciones y Pensiones del Poder Judicial”.</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lang w:eastAsia="es-CR"/>
        </w:rPr>
      </w:pPr>
      <w:r w:rsidRPr="007B0AB8">
        <w:rPr>
          <w:rFonts w:ascii="Arial" w:hAnsi="Arial" w:cs="Arial"/>
          <w:b/>
          <w:lang w:eastAsia="es-CR"/>
        </w:rPr>
        <w:t>Sesión 59-17, artículo XVI.</w:t>
      </w:r>
      <w:r w:rsidRPr="007B0AB8">
        <w:rPr>
          <w:rFonts w:ascii="Arial" w:hAnsi="Arial" w:cs="Arial"/>
          <w:lang w:eastAsia="es-CR"/>
        </w:rPr>
        <w:t xml:space="preserve"> La Directora Ejecutiva, remite nota N° 2955-DE-2017, referente al pago del aporte patronal al Fondo de Jubilaciones y Pensiones de la II quincena de mayo de 2017.</w:t>
      </w:r>
    </w:p>
    <w:p w:rsidR="008F6E37" w:rsidRPr="007B0AB8" w:rsidRDefault="008F6E37" w:rsidP="00AF0AC2">
      <w:pPr>
        <w:jc w:val="both"/>
        <w:rPr>
          <w:rFonts w:ascii="Arial" w:hAnsi="Arial" w:cs="Arial"/>
          <w:lang w:eastAsia="es-CR"/>
        </w:rPr>
      </w:pPr>
    </w:p>
    <w:p w:rsidR="008F6E37" w:rsidRPr="007B0AB8" w:rsidRDefault="008F6E37" w:rsidP="00AF0AC2">
      <w:pPr>
        <w:jc w:val="both"/>
        <w:rPr>
          <w:rFonts w:ascii="Arial" w:hAnsi="Arial" w:cs="Arial"/>
          <w:lang w:eastAsia="es-CR"/>
        </w:rPr>
      </w:pPr>
      <w:r w:rsidRPr="007B0AB8">
        <w:rPr>
          <w:rFonts w:ascii="Arial" w:hAnsi="Arial" w:cs="Arial"/>
          <w:b/>
          <w:lang w:eastAsia="es-CR"/>
        </w:rPr>
        <w:t>Sesión 59-17, artículo LIX.</w:t>
      </w:r>
      <w:r w:rsidRPr="007B0AB8">
        <w:rPr>
          <w:rFonts w:ascii="Arial" w:hAnsi="Arial" w:cs="Arial"/>
          <w:lang w:eastAsia="es-CR"/>
        </w:rPr>
        <w:t xml:space="preserve"> La Directora Ejecutiva, remite el oficio N° 2358-DE-2017, referente al Informe de Flujo de Ingresos y Egresos del Fondo de Jubilaciones y Pensiones del Poder Judicial.</w:t>
      </w:r>
    </w:p>
    <w:p w:rsidR="008F6E37" w:rsidRPr="007B0AB8" w:rsidRDefault="008F6E37" w:rsidP="00AF0AC2">
      <w:pPr>
        <w:jc w:val="both"/>
        <w:rPr>
          <w:rFonts w:ascii="Arial" w:hAnsi="Arial" w:cs="Arial"/>
          <w:lang w:eastAsia="es-CR"/>
        </w:rPr>
      </w:pPr>
    </w:p>
    <w:p w:rsidR="008F6E37" w:rsidRPr="007B0AB8" w:rsidRDefault="008F6E37" w:rsidP="00AF0AC2">
      <w:pPr>
        <w:jc w:val="both"/>
        <w:rPr>
          <w:rFonts w:ascii="Arial" w:hAnsi="Arial" w:cs="Arial"/>
        </w:rPr>
      </w:pPr>
      <w:r w:rsidRPr="007B0AB8">
        <w:rPr>
          <w:rFonts w:ascii="Arial" w:hAnsi="Arial" w:cs="Arial"/>
          <w:b/>
          <w:lang w:eastAsia="es-CR"/>
        </w:rPr>
        <w:t>Sesión 59-17, artículo LX.</w:t>
      </w:r>
      <w:r w:rsidRPr="007B0AB8">
        <w:rPr>
          <w:rFonts w:ascii="Arial" w:hAnsi="Arial" w:cs="Arial"/>
          <w:lang w:eastAsia="es-CR"/>
        </w:rPr>
        <w:t xml:space="preserve"> El </w:t>
      </w:r>
      <w:r w:rsidRPr="007B0AB8">
        <w:rPr>
          <w:rFonts w:ascii="Arial" w:hAnsi="Arial" w:cs="Arial"/>
        </w:rPr>
        <w:t>Jefe interino del Departamento Financiero Contable, remite el informe N° 435-PI-201, referente al Informe en rendimientos del Fondo de Jubilaciones y Pensiones del Poder Judicial, con corte al 30 de abril de 2017.</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67-17, artículo XXIV.</w:t>
      </w:r>
      <w:r w:rsidRPr="007B0AB8">
        <w:rPr>
          <w:rFonts w:ascii="Arial" w:hAnsi="Arial" w:cs="Arial"/>
        </w:rPr>
        <w:t xml:space="preserve"> La Subdirectora Ejecutiva interina, remite el oficio N° 3280-DE-2017, referente al informe de Inversiones de la cartera del Poder Judicial y del Fondo de Jubilaciones y Pensiones del Poder Judicial al mes de mayo de 2017.</w:t>
      </w:r>
    </w:p>
    <w:p w:rsidR="008F6E37" w:rsidRPr="007B0AB8" w:rsidRDefault="008F6E37" w:rsidP="00AF0AC2">
      <w:pPr>
        <w:jc w:val="both"/>
        <w:rPr>
          <w:rFonts w:ascii="Arial" w:hAnsi="Arial" w:cs="Arial"/>
        </w:rPr>
      </w:pPr>
    </w:p>
    <w:p w:rsidR="008F6E37" w:rsidRPr="007B0AB8" w:rsidRDefault="008F6E37" w:rsidP="00AF0AC2">
      <w:pPr>
        <w:jc w:val="both"/>
        <w:rPr>
          <w:rFonts w:ascii="Arial" w:hAnsi="Arial" w:cs="Arial"/>
        </w:rPr>
      </w:pPr>
      <w:r w:rsidRPr="007B0AB8">
        <w:rPr>
          <w:rFonts w:ascii="Arial" w:hAnsi="Arial" w:cs="Arial"/>
          <w:b/>
        </w:rPr>
        <w:t>Sesión 67-17, artículo XXV.</w:t>
      </w:r>
      <w:r w:rsidRPr="007B0AB8">
        <w:rPr>
          <w:rFonts w:ascii="Arial" w:hAnsi="Arial" w:cs="Arial"/>
        </w:rPr>
        <w:t xml:space="preserve"> La Subdirectora Ejecutiva interina, remite el oficio N° 3283-DE-2017, correspondiente a la Estrategia de Inversión del Fondo de Jubilaciones y Pensiones del Poder Judicial para el mes de julio de 2017.</w:t>
      </w:r>
    </w:p>
    <w:p w:rsidR="008F6E37" w:rsidRPr="007B0AB8" w:rsidRDefault="008F6E37" w:rsidP="00AF0AC2">
      <w:pPr>
        <w:snapToGrid w:val="0"/>
        <w:jc w:val="both"/>
        <w:rPr>
          <w:rFonts w:ascii="Arial" w:hAnsi="Arial" w:cs="Arial"/>
          <w:bCs/>
        </w:rPr>
      </w:pPr>
    </w:p>
    <w:p w:rsidR="008F6E37" w:rsidRDefault="008F6E37" w:rsidP="00C76448">
      <w:pPr>
        <w:jc w:val="both"/>
        <w:rPr>
          <w:rFonts w:ascii="Arial" w:hAnsi="Arial" w:cs="Arial"/>
        </w:rPr>
      </w:pPr>
      <w:r w:rsidRPr="007B0AB8">
        <w:rPr>
          <w:rFonts w:ascii="Arial" w:hAnsi="Arial" w:cs="Arial"/>
          <w:b/>
        </w:rPr>
        <w:t>Sesión 93-17, artículo LV.</w:t>
      </w:r>
      <w:r w:rsidRPr="007B0AB8">
        <w:rPr>
          <w:rFonts w:ascii="Arial" w:hAnsi="Arial" w:cs="Arial"/>
        </w:rPr>
        <w:t xml:space="preserve"> Mediante el oficio N° 4621-DE-2017 la Directora Ejecutiva remite el flujo de recursos disponibles  para inversión del Fondo de Jubilaciones y Pensiones del Poder Judicial (FJPPJ), de setiembre 2017 a diciembre 2018.</w:t>
      </w:r>
    </w:p>
    <w:p w:rsidR="00C76448" w:rsidRDefault="00C76448" w:rsidP="00C76448">
      <w:pPr>
        <w:jc w:val="both"/>
        <w:rPr>
          <w:rFonts w:ascii="Arial" w:hAnsi="Arial" w:cs="Arial"/>
        </w:rPr>
      </w:pPr>
    </w:p>
    <w:p w:rsidR="00C76448" w:rsidRPr="003E120F" w:rsidRDefault="00C76448" w:rsidP="00C76448">
      <w:pPr>
        <w:jc w:val="both"/>
        <w:rPr>
          <w:rFonts w:ascii="Arial" w:hAnsi="Arial" w:cs="Arial"/>
        </w:rPr>
      </w:pPr>
      <w:r w:rsidRPr="00C76448">
        <w:rPr>
          <w:rFonts w:ascii="Arial" w:hAnsi="Arial" w:cs="Arial"/>
          <w:b/>
        </w:rPr>
        <w:t xml:space="preserve">Sesión N° 75-17, Artículo XVIII: </w:t>
      </w:r>
      <w:r w:rsidRPr="003E120F">
        <w:rPr>
          <w:rFonts w:ascii="Arial" w:hAnsi="Arial" w:cs="Arial"/>
        </w:rPr>
        <w:t>La Directora Ejecutiva remitió el oficio N° 3735-DE-2017, sobre el Informe de rendimientos de cartera del Fondo de Jubilaciones y Pensiones del Poder Judicial (FJPPJ), con corte al 30 de junio de 2017.</w:t>
      </w:r>
    </w:p>
    <w:p w:rsidR="00C76448" w:rsidRPr="007B0AB8" w:rsidRDefault="00C76448" w:rsidP="00C76448">
      <w:pPr>
        <w:jc w:val="both"/>
        <w:rPr>
          <w:rFonts w:ascii="Arial" w:hAnsi="Arial" w:cs="Arial"/>
        </w:rPr>
      </w:pPr>
    </w:p>
    <w:p w:rsidR="008F6E37" w:rsidRPr="007B0AB8" w:rsidRDefault="008F6E37" w:rsidP="00AF0AC2">
      <w:pPr>
        <w:spacing w:line="360" w:lineRule="auto"/>
        <w:jc w:val="both"/>
        <w:rPr>
          <w:rFonts w:ascii="Arial" w:hAnsi="Arial" w:cs="Arial"/>
        </w:rPr>
      </w:pPr>
    </w:p>
    <w:p w:rsidR="008F6E37" w:rsidRPr="007B0AB8" w:rsidRDefault="008F6E37" w:rsidP="00AF0AC2">
      <w:pPr>
        <w:spacing w:line="360" w:lineRule="auto"/>
        <w:jc w:val="both"/>
        <w:rPr>
          <w:rFonts w:ascii="Arial" w:hAnsi="Arial" w:cs="Arial"/>
          <w:b/>
        </w:rPr>
      </w:pPr>
      <w:r w:rsidRPr="007B0AB8">
        <w:rPr>
          <w:rFonts w:ascii="Arial" w:hAnsi="Arial" w:cs="Arial"/>
          <w:b/>
        </w:rPr>
        <w:t>12. Tecnología de la Información</w:t>
      </w:r>
    </w:p>
    <w:p w:rsidR="008F6E37" w:rsidRPr="007B0AB8" w:rsidRDefault="008F6E37" w:rsidP="000041BA">
      <w:pPr>
        <w:pStyle w:val="Encabezado1"/>
        <w:rPr>
          <w:rFonts w:hAnsi="Arial"/>
          <w:sz w:val="24"/>
          <w:szCs w:val="24"/>
        </w:rPr>
      </w:pPr>
    </w:p>
    <w:p w:rsidR="008F6E37" w:rsidRPr="007B0AB8" w:rsidRDefault="008F6E37">
      <w:pPr>
        <w:pStyle w:val="Encabezado1"/>
        <w:spacing w:line="360" w:lineRule="auto"/>
        <w:rPr>
          <w:rFonts w:hAnsi="Arial"/>
          <w:sz w:val="24"/>
          <w:szCs w:val="24"/>
        </w:rPr>
      </w:pPr>
      <w:r w:rsidRPr="007B0AB8">
        <w:rPr>
          <w:rFonts w:hAnsi="Arial"/>
          <w:sz w:val="24"/>
          <w:szCs w:val="24"/>
        </w:rPr>
        <w:t>En lo que respecta a este campo analizaron y adjudicaron las siguientes contrataciones y se tomaron acuerdos importantes:</w:t>
      </w:r>
    </w:p>
    <w:tbl>
      <w:tblPr>
        <w:tblW w:w="9683" w:type="dxa"/>
        <w:tblInd w:w="-120" w:type="dxa"/>
        <w:tblLayout w:type="fixed"/>
        <w:tblCellMar>
          <w:left w:w="70" w:type="dxa"/>
          <w:right w:w="70" w:type="dxa"/>
        </w:tblCellMar>
        <w:tblLook w:val="0000"/>
      </w:tblPr>
      <w:tblGrid>
        <w:gridCol w:w="3301"/>
        <w:gridCol w:w="4251"/>
        <w:gridCol w:w="993"/>
        <w:gridCol w:w="12"/>
        <w:gridCol w:w="1126"/>
      </w:tblGrid>
      <w:tr w:rsidR="00922852" w:rsidRPr="007B0AB8" w:rsidTr="00C7203D">
        <w:trPr>
          <w:trHeight w:val="681"/>
        </w:trPr>
        <w:tc>
          <w:tcPr>
            <w:tcW w:w="3301"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922852" w:rsidRPr="007B0AB8" w:rsidRDefault="00922852" w:rsidP="00C7203D">
            <w:pPr>
              <w:snapToGrid w:val="0"/>
              <w:jc w:val="both"/>
              <w:rPr>
                <w:rFonts w:ascii="Arial" w:hAnsi="Arial" w:cs="Arial"/>
                <w:b/>
                <w:bCs/>
              </w:rPr>
            </w:pPr>
            <w:r w:rsidRPr="007B0AB8">
              <w:rPr>
                <w:rFonts w:ascii="Arial" w:hAnsi="Arial" w:cs="Arial"/>
                <w:b/>
                <w:bCs/>
              </w:rPr>
              <w:t>Nº de Procedimiento</w:t>
            </w:r>
          </w:p>
        </w:tc>
        <w:tc>
          <w:tcPr>
            <w:tcW w:w="4251"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922852" w:rsidRPr="007B0AB8" w:rsidRDefault="00922852" w:rsidP="00C7203D">
            <w:pPr>
              <w:snapToGrid w:val="0"/>
              <w:jc w:val="both"/>
              <w:rPr>
                <w:rFonts w:ascii="Arial" w:hAnsi="Arial" w:cs="Arial"/>
                <w:b/>
                <w:bCs/>
              </w:rPr>
            </w:pPr>
            <w:r w:rsidRPr="007B0AB8">
              <w:rPr>
                <w:rFonts w:ascii="Arial" w:hAnsi="Arial" w:cs="Arial"/>
                <w:b/>
                <w:bCs/>
              </w:rPr>
              <w:t>Descripción del Objeto Contractual</w:t>
            </w:r>
          </w:p>
        </w:tc>
        <w:tc>
          <w:tcPr>
            <w:tcW w:w="993"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922852" w:rsidRPr="007B0AB8" w:rsidRDefault="00922852" w:rsidP="00C7203D">
            <w:pPr>
              <w:snapToGrid w:val="0"/>
              <w:jc w:val="center"/>
              <w:rPr>
                <w:rFonts w:ascii="Arial" w:hAnsi="Arial" w:cs="Arial"/>
                <w:b/>
                <w:bCs/>
              </w:rPr>
            </w:pPr>
            <w:r w:rsidRPr="007B0AB8">
              <w:rPr>
                <w:rFonts w:ascii="Arial" w:hAnsi="Arial" w:cs="Arial"/>
                <w:b/>
                <w:bCs/>
              </w:rPr>
              <w:t>Sesión</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CCFF"/>
            <w:vAlign w:val="center"/>
          </w:tcPr>
          <w:p w:rsidR="00922852" w:rsidRPr="007B0AB8" w:rsidRDefault="00922852" w:rsidP="00C7203D">
            <w:pPr>
              <w:snapToGrid w:val="0"/>
              <w:jc w:val="center"/>
              <w:rPr>
                <w:rFonts w:ascii="Arial" w:hAnsi="Arial" w:cs="Arial"/>
              </w:rPr>
            </w:pPr>
            <w:r w:rsidRPr="007B0AB8">
              <w:rPr>
                <w:rFonts w:ascii="Arial" w:hAnsi="Arial" w:cs="Arial"/>
                <w:b/>
                <w:bCs/>
              </w:rPr>
              <w:t>Artículo</w:t>
            </w:r>
          </w:p>
        </w:tc>
      </w:tr>
      <w:tr w:rsidR="00922852" w:rsidRPr="007B0AB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3301" w:type="dxa"/>
            <w:shd w:val="clear" w:color="auto" w:fill="F2F2F2"/>
          </w:tcPr>
          <w:p w:rsidR="00922852" w:rsidRPr="007B0AB8" w:rsidRDefault="00922852" w:rsidP="00C7203D">
            <w:pPr>
              <w:pStyle w:val="Textoindependiente"/>
              <w:jc w:val="both"/>
              <w:rPr>
                <w:color w:val="000000"/>
              </w:rPr>
            </w:pPr>
            <w:r w:rsidRPr="007B0AB8">
              <w:lastRenderedPageBreak/>
              <w:t>Licitación</w:t>
            </w:r>
            <w:r w:rsidRPr="007B0AB8">
              <w:rPr>
                <w:bCs/>
              </w:rPr>
              <w:t xml:space="preserve"> </w:t>
            </w:r>
            <w:r w:rsidRPr="007B0AB8">
              <w:t>Abreviada Nº 2016LA-000058-PROV</w:t>
            </w:r>
          </w:p>
        </w:tc>
        <w:tc>
          <w:tcPr>
            <w:tcW w:w="4251" w:type="dxa"/>
            <w:shd w:val="clear" w:color="auto" w:fill="F2F2F2"/>
          </w:tcPr>
          <w:p w:rsidR="00922852" w:rsidRPr="007B0AB8" w:rsidRDefault="00922852" w:rsidP="00C7203D">
            <w:pPr>
              <w:pStyle w:val="Textoindependiente"/>
              <w:jc w:val="both"/>
              <w:rPr>
                <w:color w:val="000000"/>
              </w:rPr>
            </w:pPr>
            <w:r w:rsidRPr="007B0AB8">
              <w:t>“Compra de equipo de cómputo para Salas de Juicio”, a la empresa Componentes El Orbe S.A, cédula jurídica 3-101-111502</w:t>
            </w:r>
          </w:p>
        </w:tc>
        <w:tc>
          <w:tcPr>
            <w:tcW w:w="1005" w:type="dxa"/>
            <w:gridSpan w:val="2"/>
            <w:shd w:val="clear" w:color="auto" w:fill="F2F2F2"/>
          </w:tcPr>
          <w:p w:rsidR="00922852" w:rsidRPr="007B0AB8" w:rsidRDefault="00922852" w:rsidP="00C7203D">
            <w:pPr>
              <w:pStyle w:val="Textoindependiente"/>
              <w:jc w:val="center"/>
              <w:rPr>
                <w:color w:val="000000"/>
              </w:rPr>
            </w:pPr>
            <w:r w:rsidRPr="007B0AB8">
              <w:rPr>
                <w:color w:val="000000"/>
              </w:rPr>
              <w:t>106-16</w:t>
            </w:r>
          </w:p>
        </w:tc>
        <w:tc>
          <w:tcPr>
            <w:tcW w:w="1126" w:type="dxa"/>
            <w:shd w:val="clear" w:color="auto" w:fill="F2F2F2"/>
          </w:tcPr>
          <w:p w:rsidR="00922852" w:rsidRPr="007B0AB8" w:rsidRDefault="00922852" w:rsidP="00C7203D">
            <w:pPr>
              <w:pStyle w:val="Textoindependiente"/>
              <w:jc w:val="center"/>
              <w:rPr>
                <w:color w:val="000000"/>
              </w:rPr>
            </w:pPr>
            <w:r w:rsidRPr="007B0AB8">
              <w:rPr>
                <w:color w:val="000000"/>
              </w:rPr>
              <w:t>XV</w:t>
            </w:r>
          </w:p>
        </w:tc>
      </w:tr>
      <w:tr w:rsidR="00922852" w:rsidRPr="007B0AB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922852" w:rsidRPr="007B0AB8" w:rsidRDefault="00922852" w:rsidP="00C7203D">
            <w:pPr>
              <w:pStyle w:val="Textoindependiente"/>
              <w:jc w:val="both"/>
              <w:rPr>
                <w:color w:val="000000"/>
              </w:rPr>
            </w:pPr>
            <w:r w:rsidRPr="007B0AB8">
              <w:rPr>
                <w:color w:val="000000"/>
              </w:rPr>
              <w:t>Licitación Abreviada N° 2016LA-000074-PROV</w:t>
            </w:r>
          </w:p>
        </w:tc>
        <w:tc>
          <w:tcPr>
            <w:tcW w:w="4251" w:type="dxa"/>
            <w:shd w:val="clear" w:color="auto" w:fill="F2F2F2"/>
          </w:tcPr>
          <w:p w:rsidR="00922852" w:rsidRPr="007B0AB8" w:rsidRDefault="00922852" w:rsidP="00C7203D">
            <w:pPr>
              <w:pStyle w:val="Textoindependiente"/>
              <w:jc w:val="both"/>
              <w:rPr>
                <w:color w:val="000000"/>
              </w:rPr>
            </w:pPr>
            <w:r w:rsidRPr="007B0AB8">
              <w:rPr>
                <w:color w:val="000000"/>
              </w:rPr>
              <w:t xml:space="preserve">“Renovación de licencias de software de la suite de seguridad corporativa </w:t>
            </w:r>
            <w:proofErr w:type="spellStart"/>
            <w:r w:rsidRPr="007B0AB8">
              <w:rPr>
                <w:color w:val="000000"/>
              </w:rPr>
              <w:t>McAfee</w:t>
            </w:r>
            <w:proofErr w:type="spellEnd"/>
            <w:r w:rsidRPr="007B0AB8">
              <w:rPr>
                <w:color w:val="000000"/>
              </w:rPr>
              <w:t>”</w:t>
            </w:r>
          </w:p>
        </w:tc>
        <w:tc>
          <w:tcPr>
            <w:tcW w:w="1005" w:type="dxa"/>
            <w:gridSpan w:val="2"/>
            <w:shd w:val="clear" w:color="auto" w:fill="F2F2F2"/>
          </w:tcPr>
          <w:p w:rsidR="00922852" w:rsidRPr="007B0AB8" w:rsidRDefault="00922852" w:rsidP="00C7203D">
            <w:pPr>
              <w:pStyle w:val="Textoindependiente"/>
              <w:jc w:val="center"/>
              <w:rPr>
                <w:color w:val="000000"/>
              </w:rPr>
            </w:pPr>
            <w:r w:rsidRPr="007B0AB8">
              <w:rPr>
                <w:color w:val="000000"/>
              </w:rPr>
              <w:t>14-17</w:t>
            </w:r>
          </w:p>
        </w:tc>
        <w:tc>
          <w:tcPr>
            <w:tcW w:w="1126" w:type="dxa"/>
            <w:shd w:val="clear" w:color="auto" w:fill="F2F2F2"/>
          </w:tcPr>
          <w:p w:rsidR="00922852" w:rsidRPr="007B0AB8" w:rsidRDefault="00922852" w:rsidP="00C7203D">
            <w:pPr>
              <w:pStyle w:val="Textoindependiente"/>
              <w:jc w:val="center"/>
              <w:rPr>
                <w:color w:val="000000"/>
              </w:rPr>
            </w:pPr>
            <w:r w:rsidRPr="007B0AB8">
              <w:rPr>
                <w:color w:val="000000"/>
              </w:rPr>
              <w:t>XII</w:t>
            </w:r>
          </w:p>
        </w:tc>
      </w:tr>
      <w:tr w:rsidR="00922852"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301" w:type="dxa"/>
            <w:shd w:val="clear" w:color="auto" w:fill="F2F2F2"/>
          </w:tcPr>
          <w:p w:rsidR="00922852" w:rsidRPr="00C76448" w:rsidRDefault="00922852" w:rsidP="00C7203D">
            <w:pPr>
              <w:pStyle w:val="Textoindependiente"/>
              <w:ind w:left="190"/>
              <w:jc w:val="both"/>
              <w:rPr>
                <w:color w:val="000000"/>
              </w:rPr>
            </w:pPr>
            <w:r w:rsidRPr="00C76448">
              <w:rPr>
                <w:color w:val="000000"/>
              </w:rPr>
              <w:t xml:space="preserve">Licitación Pública N° 2016LN-000016-PROV </w:t>
            </w:r>
          </w:p>
        </w:tc>
        <w:tc>
          <w:tcPr>
            <w:tcW w:w="4251" w:type="dxa"/>
            <w:shd w:val="clear" w:color="auto" w:fill="F2F2F2"/>
          </w:tcPr>
          <w:p w:rsidR="00922852" w:rsidRPr="00C76448" w:rsidRDefault="00922852" w:rsidP="00C7203D">
            <w:pPr>
              <w:pStyle w:val="Textoindependiente"/>
              <w:rPr>
                <w:color w:val="000000"/>
              </w:rPr>
            </w:pPr>
            <w:r w:rsidRPr="00C76448">
              <w:rPr>
                <w:color w:val="000000"/>
              </w:rPr>
              <w:t>“Precalificación de cuatro empresas desarrolladoras de software”</w:t>
            </w:r>
          </w:p>
        </w:tc>
        <w:tc>
          <w:tcPr>
            <w:tcW w:w="1005" w:type="dxa"/>
            <w:gridSpan w:val="2"/>
            <w:shd w:val="clear" w:color="auto" w:fill="F2F2F2"/>
          </w:tcPr>
          <w:p w:rsidR="00922852" w:rsidRPr="00C76448" w:rsidRDefault="00922852" w:rsidP="00C7203D">
            <w:pPr>
              <w:pStyle w:val="Textoindependiente"/>
              <w:jc w:val="center"/>
              <w:rPr>
                <w:color w:val="000000"/>
              </w:rPr>
            </w:pPr>
            <w:r w:rsidRPr="00C76448">
              <w:rPr>
                <w:color w:val="000000"/>
              </w:rPr>
              <w:t>20-17</w:t>
            </w:r>
          </w:p>
        </w:tc>
        <w:tc>
          <w:tcPr>
            <w:tcW w:w="1126" w:type="dxa"/>
            <w:shd w:val="clear" w:color="auto" w:fill="F2F2F2"/>
          </w:tcPr>
          <w:p w:rsidR="00922852" w:rsidRPr="00C76448" w:rsidRDefault="00922852" w:rsidP="00C7203D">
            <w:pPr>
              <w:pStyle w:val="Textoindependiente"/>
              <w:jc w:val="center"/>
              <w:rPr>
                <w:color w:val="000000"/>
              </w:rPr>
            </w:pPr>
            <w:r w:rsidRPr="00C76448">
              <w:rPr>
                <w:color w:val="000000"/>
              </w:rPr>
              <w:t>V</w:t>
            </w:r>
          </w:p>
        </w:tc>
      </w:tr>
      <w:tr w:rsidR="00922852"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922852" w:rsidRPr="00C76448" w:rsidRDefault="00922852" w:rsidP="00C7203D">
            <w:pPr>
              <w:pStyle w:val="Textoindependiente"/>
              <w:ind w:left="190"/>
              <w:jc w:val="both"/>
              <w:rPr>
                <w:color w:val="000000"/>
              </w:rPr>
            </w:pPr>
            <w:r w:rsidRPr="00C76448">
              <w:rPr>
                <w:color w:val="000000"/>
              </w:rPr>
              <w:t xml:space="preserve">Licitación Abreviada N° 2016LA-000080-PROV </w:t>
            </w:r>
          </w:p>
        </w:tc>
        <w:tc>
          <w:tcPr>
            <w:tcW w:w="4251" w:type="dxa"/>
            <w:shd w:val="clear" w:color="auto" w:fill="F2F2F2"/>
          </w:tcPr>
          <w:p w:rsidR="00922852" w:rsidRPr="00C76448" w:rsidRDefault="00922852" w:rsidP="00C7203D">
            <w:pPr>
              <w:pStyle w:val="Textoindependiente"/>
              <w:rPr>
                <w:color w:val="000000"/>
              </w:rPr>
            </w:pPr>
            <w:r w:rsidRPr="00C76448">
              <w:rPr>
                <w:color w:val="000000"/>
              </w:rPr>
              <w:t>“Compra de escáner de uso industrial, escáner de media capacidad y escáner multifuncional”</w:t>
            </w:r>
          </w:p>
        </w:tc>
        <w:tc>
          <w:tcPr>
            <w:tcW w:w="1005" w:type="dxa"/>
            <w:gridSpan w:val="2"/>
            <w:shd w:val="clear" w:color="auto" w:fill="F2F2F2"/>
          </w:tcPr>
          <w:p w:rsidR="00922852" w:rsidRPr="00C76448" w:rsidRDefault="00922852" w:rsidP="00C7203D">
            <w:pPr>
              <w:pStyle w:val="Textoindependiente"/>
              <w:jc w:val="center"/>
              <w:rPr>
                <w:color w:val="000000"/>
              </w:rPr>
            </w:pPr>
            <w:r w:rsidRPr="00C76448">
              <w:rPr>
                <w:color w:val="000000"/>
              </w:rPr>
              <w:t>29-17</w:t>
            </w:r>
          </w:p>
        </w:tc>
        <w:tc>
          <w:tcPr>
            <w:tcW w:w="1126" w:type="dxa"/>
            <w:shd w:val="clear" w:color="auto" w:fill="F2F2F2"/>
          </w:tcPr>
          <w:p w:rsidR="00922852" w:rsidRPr="00C76448" w:rsidRDefault="00922852" w:rsidP="00C7203D">
            <w:pPr>
              <w:pStyle w:val="Textoindependiente"/>
              <w:jc w:val="center"/>
              <w:rPr>
                <w:color w:val="000000"/>
              </w:rPr>
            </w:pPr>
            <w:r w:rsidRPr="00C76448">
              <w:rPr>
                <w:color w:val="000000"/>
              </w:rPr>
              <w:t>IX</w:t>
            </w:r>
          </w:p>
        </w:tc>
      </w:tr>
      <w:tr w:rsidR="0009497A"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09497A" w:rsidRPr="00C76448" w:rsidRDefault="0009497A" w:rsidP="00C7203D">
            <w:pPr>
              <w:pStyle w:val="Textoindependiente"/>
              <w:ind w:left="190"/>
              <w:jc w:val="both"/>
              <w:rPr>
                <w:color w:val="000000"/>
              </w:rPr>
            </w:pPr>
            <w:r w:rsidRPr="00C76448">
              <w:rPr>
                <w:color w:val="000000"/>
              </w:rPr>
              <w:t xml:space="preserve">Licitación Abreviada N° </w:t>
            </w:r>
            <w:r w:rsidRPr="0009497A">
              <w:rPr>
                <w:color w:val="000000"/>
              </w:rPr>
              <w:t>2016LA-000062-PROV</w:t>
            </w:r>
          </w:p>
        </w:tc>
        <w:tc>
          <w:tcPr>
            <w:tcW w:w="4251" w:type="dxa"/>
            <w:shd w:val="clear" w:color="auto" w:fill="F2F2F2"/>
          </w:tcPr>
          <w:p w:rsidR="0009497A" w:rsidRPr="00C76448" w:rsidRDefault="0009497A" w:rsidP="0009497A">
            <w:pPr>
              <w:pStyle w:val="Textoindependiente"/>
              <w:jc w:val="both"/>
              <w:rPr>
                <w:color w:val="000000"/>
              </w:rPr>
            </w:pPr>
            <w:r>
              <w:rPr>
                <w:color w:val="000000"/>
              </w:rPr>
              <w:t>“</w:t>
            </w:r>
            <w:r w:rsidRPr="0009497A">
              <w:rPr>
                <w:color w:val="000000"/>
              </w:rPr>
              <w:t>Arrendamiento de software informático  para el cálculo  y generación  de reportes  de indicadores  de riesgo  financiero  de los portafolios de títulos  valores para el Fondo de Jubilaciones y Pensiones  del Poder Judicial</w:t>
            </w:r>
            <w:r>
              <w:rPr>
                <w:color w:val="000000"/>
              </w:rPr>
              <w:t>”</w:t>
            </w:r>
          </w:p>
        </w:tc>
        <w:tc>
          <w:tcPr>
            <w:tcW w:w="1005" w:type="dxa"/>
            <w:gridSpan w:val="2"/>
            <w:shd w:val="clear" w:color="auto" w:fill="F2F2F2"/>
          </w:tcPr>
          <w:p w:rsidR="0009497A" w:rsidRPr="00C76448" w:rsidRDefault="0009497A" w:rsidP="00C7203D">
            <w:pPr>
              <w:pStyle w:val="Textoindependiente"/>
              <w:jc w:val="center"/>
              <w:rPr>
                <w:color w:val="000000"/>
              </w:rPr>
            </w:pPr>
            <w:r>
              <w:rPr>
                <w:color w:val="000000"/>
              </w:rPr>
              <w:t>10-17</w:t>
            </w:r>
          </w:p>
        </w:tc>
        <w:tc>
          <w:tcPr>
            <w:tcW w:w="1126" w:type="dxa"/>
            <w:shd w:val="clear" w:color="auto" w:fill="F2F2F2"/>
          </w:tcPr>
          <w:p w:rsidR="0009497A" w:rsidRPr="00C76448" w:rsidRDefault="0009497A" w:rsidP="00C7203D">
            <w:pPr>
              <w:pStyle w:val="Textoindependiente"/>
              <w:jc w:val="center"/>
              <w:rPr>
                <w:color w:val="000000"/>
              </w:rPr>
            </w:pPr>
            <w:r>
              <w:rPr>
                <w:color w:val="000000"/>
              </w:rPr>
              <w:t>IX</w:t>
            </w:r>
          </w:p>
        </w:tc>
      </w:tr>
      <w:tr w:rsidR="00A634F8"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A634F8" w:rsidRPr="00C76448" w:rsidRDefault="00AB5FA8" w:rsidP="00C7203D">
            <w:pPr>
              <w:pStyle w:val="Textoindependiente"/>
              <w:ind w:left="190"/>
              <w:jc w:val="both"/>
              <w:rPr>
                <w:color w:val="000000"/>
              </w:rPr>
            </w:pPr>
            <w:r w:rsidRPr="00C76448">
              <w:rPr>
                <w:color w:val="000000"/>
              </w:rPr>
              <w:t xml:space="preserve">Licitación Abreviada N° </w:t>
            </w:r>
            <w:r w:rsidRPr="00AB5FA8">
              <w:rPr>
                <w:color w:val="000000"/>
              </w:rPr>
              <w:t>2016LA-000033-PROV</w:t>
            </w:r>
          </w:p>
        </w:tc>
        <w:tc>
          <w:tcPr>
            <w:tcW w:w="4251" w:type="dxa"/>
            <w:shd w:val="clear" w:color="auto" w:fill="F2F2F2"/>
          </w:tcPr>
          <w:p w:rsidR="00A634F8" w:rsidRDefault="00AB5FA8" w:rsidP="0009497A">
            <w:pPr>
              <w:pStyle w:val="Textoindependiente"/>
              <w:jc w:val="both"/>
              <w:rPr>
                <w:color w:val="000000"/>
              </w:rPr>
            </w:pPr>
            <w:r w:rsidRPr="00AB5FA8">
              <w:rPr>
                <w:color w:val="000000"/>
              </w:rPr>
              <w:t>“Compra de microcomputadoras”</w:t>
            </w:r>
          </w:p>
        </w:tc>
        <w:tc>
          <w:tcPr>
            <w:tcW w:w="1005" w:type="dxa"/>
            <w:gridSpan w:val="2"/>
            <w:shd w:val="clear" w:color="auto" w:fill="F2F2F2"/>
          </w:tcPr>
          <w:p w:rsidR="00A634F8" w:rsidRDefault="00AB5FA8" w:rsidP="00C7203D">
            <w:pPr>
              <w:pStyle w:val="Textoindependiente"/>
              <w:jc w:val="center"/>
              <w:rPr>
                <w:color w:val="000000"/>
              </w:rPr>
            </w:pPr>
            <w:r>
              <w:rPr>
                <w:color w:val="000000"/>
              </w:rPr>
              <w:t>14-17</w:t>
            </w:r>
          </w:p>
        </w:tc>
        <w:tc>
          <w:tcPr>
            <w:tcW w:w="1126" w:type="dxa"/>
            <w:shd w:val="clear" w:color="auto" w:fill="F2F2F2"/>
          </w:tcPr>
          <w:p w:rsidR="00A634F8" w:rsidRDefault="00AB5FA8" w:rsidP="00C7203D">
            <w:pPr>
              <w:pStyle w:val="Textoindependiente"/>
              <w:jc w:val="center"/>
              <w:rPr>
                <w:color w:val="000000"/>
              </w:rPr>
            </w:pPr>
            <w:r>
              <w:rPr>
                <w:color w:val="000000"/>
              </w:rPr>
              <w:t>XI</w:t>
            </w:r>
          </w:p>
        </w:tc>
      </w:tr>
      <w:tr w:rsidR="00F12A7F"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F12A7F" w:rsidRPr="00C76448" w:rsidRDefault="00F12A7F" w:rsidP="00C7203D">
            <w:pPr>
              <w:pStyle w:val="Textoindependiente"/>
              <w:ind w:left="190"/>
              <w:jc w:val="both"/>
              <w:rPr>
                <w:color w:val="000000"/>
              </w:rPr>
            </w:pPr>
            <w:r w:rsidRPr="00C76448">
              <w:rPr>
                <w:color w:val="000000"/>
              </w:rPr>
              <w:t xml:space="preserve">Licitación Abreviada N° </w:t>
            </w:r>
            <w:r w:rsidRPr="00F12A7F">
              <w:rPr>
                <w:color w:val="000000"/>
              </w:rPr>
              <w:t>2016LA-000073-PROV</w:t>
            </w:r>
          </w:p>
        </w:tc>
        <w:tc>
          <w:tcPr>
            <w:tcW w:w="4251" w:type="dxa"/>
            <w:shd w:val="clear" w:color="auto" w:fill="F2F2F2"/>
          </w:tcPr>
          <w:p w:rsidR="00F12A7F" w:rsidRPr="00AB5FA8" w:rsidRDefault="00F12A7F" w:rsidP="0009497A">
            <w:pPr>
              <w:pStyle w:val="Textoindependiente"/>
              <w:jc w:val="both"/>
              <w:rPr>
                <w:color w:val="000000"/>
              </w:rPr>
            </w:pPr>
            <w:r w:rsidRPr="00F12A7F">
              <w:rPr>
                <w:color w:val="000000"/>
              </w:rPr>
              <w:t>“Compra y renovación de licencias de software Microsoft”</w:t>
            </w:r>
          </w:p>
        </w:tc>
        <w:tc>
          <w:tcPr>
            <w:tcW w:w="1005" w:type="dxa"/>
            <w:gridSpan w:val="2"/>
            <w:shd w:val="clear" w:color="auto" w:fill="F2F2F2"/>
          </w:tcPr>
          <w:p w:rsidR="00F12A7F" w:rsidRDefault="00F12A7F" w:rsidP="00C7203D">
            <w:pPr>
              <w:pStyle w:val="Textoindependiente"/>
              <w:jc w:val="center"/>
              <w:rPr>
                <w:color w:val="000000"/>
              </w:rPr>
            </w:pPr>
            <w:r>
              <w:rPr>
                <w:color w:val="000000"/>
              </w:rPr>
              <w:t>23-17</w:t>
            </w:r>
          </w:p>
        </w:tc>
        <w:tc>
          <w:tcPr>
            <w:tcW w:w="1126" w:type="dxa"/>
            <w:shd w:val="clear" w:color="auto" w:fill="F2F2F2"/>
          </w:tcPr>
          <w:p w:rsidR="00F12A7F" w:rsidRDefault="00F12A7F" w:rsidP="00C7203D">
            <w:pPr>
              <w:pStyle w:val="Textoindependiente"/>
              <w:jc w:val="center"/>
              <w:rPr>
                <w:color w:val="000000"/>
              </w:rPr>
            </w:pPr>
            <w:r>
              <w:rPr>
                <w:color w:val="000000"/>
              </w:rPr>
              <w:t>II</w:t>
            </w:r>
          </w:p>
        </w:tc>
      </w:tr>
      <w:tr w:rsidR="00806463"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806463" w:rsidRPr="00C76448" w:rsidRDefault="00806463" w:rsidP="00C7203D">
            <w:pPr>
              <w:pStyle w:val="Textoindependiente"/>
              <w:ind w:left="190"/>
              <w:jc w:val="both"/>
              <w:rPr>
                <w:color w:val="000000"/>
              </w:rPr>
            </w:pPr>
            <w:r w:rsidRPr="00806463">
              <w:rPr>
                <w:color w:val="000000"/>
              </w:rPr>
              <w:t>Licitación Abreviada N° 2016LA-000087-PROV</w:t>
            </w:r>
          </w:p>
        </w:tc>
        <w:tc>
          <w:tcPr>
            <w:tcW w:w="4251" w:type="dxa"/>
            <w:shd w:val="clear" w:color="auto" w:fill="F2F2F2"/>
          </w:tcPr>
          <w:p w:rsidR="00806463" w:rsidRPr="00F12A7F" w:rsidRDefault="00806463" w:rsidP="0009497A">
            <w:pPr>
              <w:pStyle w:val="Textoindependiente"/>
              <w:jc w:val="both"/>
              <w:rPr>
                <w:color w:val="000000"/>
              </w:rPr>
            </w:pPr>
            <w:r w:rsidRPr="00806463">
              <w:rPr>
                <w:color w:val="000000"/>
              </w:rPr>
              <w:t>“Compra de tabletas y computadoras con ambiente Macintosh”</w:t>
            </w:r>
          </w:p>
        </w:tc>
        <w:tc>
          <w:tcPr>
            <w:tcW w:w="1005" w:type="dxa"/>
            <w:gridSpan w:val="2"/>
            <w:shd w:val="clear" w:color="auto" w:fill="F2F2F2"/>
          </w:tcPr>
          <w:p w:rsidR="00806463" w:rsidRDefault="00806463" w:rsidP="00C7203D">
            <w:pPr>
              <w:pStyle w:val="Textoindependiente"/>
              <w:jc w:val="center"/>
              <w:rPr>
                <w:color w:val="000000"/>
              </w:rPr>
            </w:pPr>
            <w:r>
              <w:rPr>
                <w:color w:val="000000"/>
              </w:rPr>
              <w:t>35-17</w:t>
            </w:r>
          </w:p>
        </w:tc>
        <w:tc>
          <w:tcPr>
            <w:tcW w:w="1126" w:type="dxa"/>
            <w:shd w:val="clear" w:color="auto" w:fill="F2F2F2"/>
          </w:tcPr>
          <w:p w:rsidR="00806463" w:rsidRDefault="00806463" w:rsidP="00C7203D">
            <w:pPr>
              <w:pStyle w:val="Textoindependiente"/>
              <w:jc w:val="center"/>
              <w:rPr>
                <w:color w:val="000000"/>
              </w:rPr>
            </w:pPr>
            <w:r>
              <w:rPr>
                <w:color w:val="000000"/>
              </w:rPr>
              <w:t>XIII</w:t>
            </w:r>
          </w:p>
        </w:tc>
      </w:tr>
      <w:tr w:rsidR="00BE01B0"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BE01B0" w:rsidRPr="00806463" w:rsidRDefault="00BE01B0" w:rsidP="00C7203D">
            <w:pPr>
              <w:pStyle w:val="Textoindependiente"/>
              <w:ind w:left="190"/>
              <w:jc w:val="both"/>
              <w:rPr>
                <w:color w:val="000000"/>
              </w:rPr>
            </w:pPr>
            <w:r w:rsidRPr="00BE01B0">
              <w:rPr>
                <w:color w:val="000000"/>
              </w:rPr>
              <w:t>Compra Directa por Excepción N° 2016CD-000043-PROVEX</w:t>
            </w:r>
          </w:p>
        </w:tc>
        <w:tc>
          <w:tcPr>
            <w:tcW w:w="4251" w:type="dxa"/>
            <w:shd w:val="clear" w:color="auto" w:fill="F2F2F2"/>
          </w:tcPr>
          <w:p w:rsidR="00BE01B0" w:rsidRPr="00806463" w:rsidRDefault="00BE01B0" w:rsidP="0009497A">
            <w:pPr>
              <w:pStyle w:val="Textoindependiente"/>
              <w:jc w:val="both"/>
              <w:rPr>
                <w:color w:val="000000"/>
              </w:rPr>
            </w:pPr>
            <w:r w:rsidRPr="00BE01B0">
              <w:rPr>
                <w:color w:val="000000"/>
              </w:rPr>
              <w:t>“Compra de Enrutadores de Alta Capacidad”</w:t>
            </w:r>
          </w:p>
        </w:tc>
        <w:tc>
          <w:tcPr>
            <w:tcW w:w="1005" w:type="dxa"/>
            <w:gridSpan w:val="2"/>
            <w:shd w:val="clear" w:color="auto" w:fill="F2F2F2"/>
          </w:tcPr>
          <w:p w:rsidR="00BE01B0" w:rsidRDefault="00BE01B0" w:rsidP="00C7203D">
            <w:pPr>
              <w:pStyle w:val="Textoindependiente"/>
              <w:jc w:val="center"/>
              <w:rPr>
                <w:color w:val="000000"/>
              </w:rPr>
            </w:pPr>
            <w:r>
              <w:rPr>
                <w:color w:val="000000"/>
              </w:rPr>
              <w:t>55-17</w:t>
            </w:r>
          </w:p>
        </w:tc>
        <w:tc>
          <w:tcPr>
            <w:tcW w:w="1126" w:type="dxa"/>
            <w:shd w:val="clear" w:color="auto" w:fill="F2F2F2"/>
          </w:tcPr>
          <w:p w:rsidR="00BE01B0" w:rsidRDefault="00BE01B0" w:rsidP="00C7203D">
            <w:pPr>
              <w:pStyle w:val="Textoindependiente"/>
              <w:jc w:val="center"/>
              <w:rPr>
                <w:color w:val="000000"/>
              </w:rPr>
            </w:pPr>
            <w:r>
              <w:rPr>
                <w:color w:val="000000"/>
              </w:rPr>
              <w:t>XII</w:t>
            </w:r>
          </w:p>
        </w:tc>
      </w:tr>
      <w:tr w:rsidR="0018150E"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18150E" w:rsidRPr="00BE01B0" w:rsidRDefault="0018150E" w:rsidP="00C7203D">
            <w:pPr>
              <w:pStyle w:val="Textoindependiente"/>
              <w:ind w:left="190"/>
              <w:jc w:val="both"/>
              <w:rPr>
                <w:color w:val="000000"/>
              </w:rPr>
            </w:pPr>
            <w:r w:rsidRPr="0018150E">
              <w:rPr>
                <w:color w:val="000000"/>
              </w:rPr>
              <w:t>Licitación Abreviada 2017LA-000003-PROV</w:t>
            </w:r>
          </w:p>
        </w:tc>
        <w:tc>
          <w:tcPr>
            <w:tcW w:w="4251" w:type="dxa"/>
            <w:shd w:val="clear" w:color="auto" w:fill="F2F2F2"/>
          </w:tcPr>
          <w:p w:rsidR="0018150E" w:rsidRPr="00BE01B0" w:rsidRDefault="0018150E" w:rsidP="0009497A">
            <w:pPr>
              <w:pStyle w:val="Textoindependiente"/>
              <w:jc w:val="both"/>
              <w:rPr>
                <w:color w:val="000000"/>
              </w:rPr>
            </w:pPr>
            <w:r w:rsidRPr="0018150E">
              <w:rPr>
                <w:color w:val="000000"/>
              </w:rPr>
              <w:t>“Compra de bandejas de discos para el equipo de respaldos de San José”</w:t>
            </w:r>
          </w:p>
        </w:tc>
        <w:tc>
          <w:tcPr>
            <w:tcW w:w="1005" w:type="dxa"/>
            <w:gridSpan w:val="2"/>
            <w:shd w:val="clear" w:color="auto" w:fill="F2F2F2"/>
          </w:tcPr>
          <w:p w:rsidR="0018150E" w:rsidRDefault="0018150E" w:rsidP="00C7203D">
            <w:pPr>
              <w:pStyle w:val="Textoindependiente"/>
              <w:jc w:val="center"/>
              <w:rPr>
                <w:color w:val="000000"/>
              </w:rPr>
            </w:pPr>
            <w:r>
              <w:rPr>
                <w:color w:val="000000"/>
              </w:rPr>
              <w:t>58-17</w:t>
            </w:r>
          </w:p>
        </w:tc>
        <w:tc>
          <w:tcPr>
            <w:tcW w:w="1126" w:type="dxa"/>
            <w:shd w:val="clear" w:color="auto" w:fill="F2F2F2"/>
          </w:tcPr>
          <w:p w:rsidR="0018150E" w:rsidRDefault="0018150E" w:rsidP="00C7203D">
            <w:pPr>
              <w:pStyle w:val="Textoindependiente"/>
              <w:jc w:val="center"/>
              <w:rPr>
                <w:color w:val="000000"/>
              </w:rPr>
            </w:pPr>
            <w:r>
              <w:rPr>
                <w:color w:val="000000"/>
              </w:rPr>
              <w:t>XIII</w:t>
            </w:r>
          </w:p>
        </w:tc>
      </w:tr>
      <w:tr w:rsidR="00BD001B"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BD001B" w:rsidRPr="0018150E" w:rsidRDefault="00BD001B" w:rsidP="00C7203D">
            <w:pPr>
              <w:pStyle w:val="Textoindependiente"/>
              <w:ind w:left="190"/>
              <w:jc w:val="both"/>
              <w:rPr>
                <w:color w:val="000000"/>
              </w:rPr>
            </w:pPr>
            <w:r w:rsidRPr="00BD001B">
              <w:rPr>
                <w:color w:val="000000"/>
              </w:rPr>
              <w:t>Licitación Abreviada N° 2017LA-000030-PROV</w:t>
            </w:r>
          </w:p>
        </w:tc>
        <w:tc>
          <w:tcPr>
            <w:tcW w:w="4251" w:type="dxa"/>
            <w:shd w:val="clear" w:color="auto" w:fill="F2F2F2"/>
          </w:tcPr>
          <w:p w:rsidR="00BD001B" w:rsidRPr="0018150E" w:rsidRDefault="00BD001B" w:rsidP="0009497A">
            <w:pPr>
              <w:pStyle w:val="Textoindependiente"/>
              <w:jc w:val="both"/>
              <w:rPr>
                <w:color w:val="000000"/>
              </w:rPr>
            </w:pPr>
            <w:r w:rsidRPr="00BD001B">
              <w:rPr>
                <w:color w:val="000000"/>
              </w:rPr>
              <w:t xml:space="preserve">“Renovación de licencias </w:t>
            </w:r>
            <w:proofErr w:type="spellStart"/>
            <w:r w:rsidRPr="00BD001B">
              <w:rPr>
                <w:color w:val="000000"/>
              </w:rPr>
              <w:t>VmWare</w:t>
            </w:r>
            <w:proofErr w:type="spellEnd"/>
            <w:r w:rsidRPr="00BD001B">
              <w:rPr>
                <w:color w:val="000000"/>
              </w:rPr>
              <w:t>”</w:t>
            </w:r>
          </w:p>
        </w:tc>
        <w:tc>
          <w:tcPr>
            <w:tcW w:w="1005" w:type="dxa"/>
            <w:gridSpan w:val="2"/>
            <w:shd w:val="clear" w:color="auto" w:fill="F2F2F2"/>
          </w:tcPr>
          <w:p w:rsidR="00BD001B" w:rsidRDefault="00BD001B" w:rsidP="00C7203D">
            <w:pPr>
              <w:pStyle w:val="Textoindependiente"/>
              <w:jc w:val="center"/>
              <w:rPr>
                <w:color w:val="000000"/>
              </w:rPr>
            </w:pPr>
            <w:r>
              <w:rPr>
                <w:color w:val="000000"/>
              </w:rPr>
              <w:t>58-17</w:t>
            </w:r>
          </w:p>
        </w:tc>
        <w:tc>
          <w:tcPr>
            <w:tcW w:w="1126" w:type="dxa"/>
            <w:shd w:val="clear" w:color="auto" w:fill="F2F2F2"/>
          </w:tcPr>
          <w:p w:rsidR="00BD001B" w:rsidRDefault="00BD001B" w:rsidP="00C7203D">
            <w:pPr>
              <w:pStyle w:val="Textoindependiente"/>
              <w:jc w:val="center"/>
              <w:rPr>
                <w:color w:val="000000"/>
              </w:rPr>
            </w:pPr>
            <w:r>
              <w:rPr>
                <w:color w:val="000000"/>
              </w:rPr>
              <w:t>XIV</w:t>
            </w:r>
          </w:p>
        </w:tc>
      </w:tr>
      <w:tr w:rsidR="00CB2D73"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CB2D73" w:rsidRPr="00BD001B" w:rsidRDefault="00CB2D73" w:rsidP="00C7203D">
            <w:pPr>
              <w:pStyle w:val="Textoindependiente"/>
              <w:ind w:left="190"/>
              <w:jc w:val="both"/>
              <w:rPr>
                <w:color w:val="000000"/>
              </w:rPr>
            </w:pPr>
            <w:r w:rsidRPr="00CB2D73">
              <w:rPr>
                <w:color w:val="000000"/>
              </w:rPr>
              <w:t>Licitación Abreviada N° 2016LA-000083-PROV</w:t>
            </w:r>
          </w:p>
        </w:tc>
        <w:tc>
          <w:tcPr>
            <w:tcW w:w="4251" w:type="dxa"/>
            <w:shd w:val="clear" w:color="auto" w:fill="F2F2F2"/>
          </w:tcPr>
          <w:p w:rsidR="00CB2D73" w:rsidRPr="00BD001B" w:rsidRDefault="00CB2D73" w:rsidP="0009497A">
            <w:pPr>
              <w:pStyle w:val="Textoindependiente"/>
              <w:jc w:val="both"/>
              <w:rPr>
                <w:color w:val="000000"/>
              </w:rPr>
            </w:pPr>
            <w:r w:rsidRPr="00CB2D73">
              <w:rPr>
                <w:color w:val="000000"/>
              </w:rPr>
              <w:t>“Compra de Equipos Distribuidores de Conmutación de Datos”</w:t>
            </w:r>
          </w:p>
        </w:tc>
        <w:tc>
          <w:tcPr>
            <w:tcW w:w="1005" w:type="dxa"/>
            <w:gridSpan w:val="2"/>
            <w:shd w:val="clear" w:color="auto" w:fill="F2F2F2"/>
          </w:tcPr>
          <w:p w:rsidR="00CB2D73" w:rsidRDefault="00CB2D73" w:rsidP="00C7203D">
            <w:pPr>
              <w:pStyle w:val="Textoindependiente"/>
              <w:jc w:val="center"/>
              <w:rPr>
                <w:color w:val="000000"/>
              </w:rPr>
            </w:pPr>
            <w:r>
              <w:rPr>
                <w:color w:val="000000"/>
              </w:rPr>
              <w:t>58</w:t>
            </w:r>
            <w:r w:rsidR="00F40CAB">
              <w:rPr>
                <w:color w:val="000000"/>
              </w:rPr>
              <w:t>-</w:t>
            </w:r>
            <w:r>
              <w:rPr>
                <w:color w:val="000000"/>
              </w:rPr>
              <w:t>17</w:t>
            </w:r>
          </w:p>
        </w:tc>
        <w:tc>
          <w:tcPr>
            <w:tcW w:w="1126" w:type="dxa"/>
            <w:shd w:val="clear" w:color="auto" w:fill="F2F2F2"/>
          </w:tcPr>
          <w:p w:rsidR="00CB2D73" w:rsidRDefault="00CB2D73" w:rsidP="00C7203D">
            <w:pPr>
              <w:pStyle w:val="Textoindependiente"/>
              <w:jc w:val="center"/>
              <w:rPr>
                <w:color w:val="000000"/>
              </w:rPr>
            </w:pPr>
            <w:r>
              <w:rPr>
                <w:color w:val="000000"/>
              </w:rPr>
              <w:t>XV</w:t>
            </w:r>
          </w:p>
        </w:tc>
      </w:tr>
      <w:tr w:rsidR="00F40CAB"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F40CAB" w:rsidRPr="00CB2D73" w:rsidRDefault="00F40CAB" w:rsidP="00C7203D">
            <w:pPr>
              <w:pStyle w:val="Textoindependiente"/>
              <w:ind w:left="190"/>
              <w:jc w:val="both"/>
              <w:rPr>
                <w:color w:val="000000"/>
              </w:rPr>
            </w:pPr>
            <w:r w:rsidRPr="00F40CAB">
              <w:rPr>
                <w:color w:val="000000"/>
              </w:rPr>
              <w:t>Licitación Abreviada No. 2017LA-000027-PROV</w:t>
            </w:r>
          </w:p>
        </w:tc>
        <w:tc>
          <w:tcPr>
            <w:tcW w:w="4251" w:type="dxa"/>
            <w:shd w:val="clear" w:color="auto" w:fill="F2F2F2"/>
          </w:tcPr>
          <w:p w:rsidR="00F40CAB" w:rsidRPr="00CB2D73" w:rsidRDefault="00F40CAB" w:rsidP="0009497A">
            <w:pPr>
              <w:pStyle w:val="Textoindependiente"/>
              <w:jc w:val="both"/>
              <w:rPr>
                <w:color w:val="000000"/>
              </w:rPr>
            </w:pPr>
            <w:r w:rsidRPr="00F40CAB">
              <w:rPr>
                <w:color w:val="000000"/>
              </w:rPr>
              <w:t>“Compra de licencias de software “Microsoft  Office”</w:t>
            </w:r>
          </w:p>
        </w:tc>
        <w:tc>
          <w:tcPr>
            <w:tcW w:w="1005" w:type="dxa"/>
            <w:gridSpan w:val="2"/>
            <w:shd w:val="clear" w:color="auto" w:fill="F2F2F2"/>
          </w:tcPr>
          <w:p w:rsidR="00F40CAB" w:rsidRDefault="00F40CAB" w:rsidP="00C7203D">
            <w:pPr>
              <w:pStyle w:val="Textoindependiente"/>
              <w:jc w:val="center"/>
              <w:rPr>
                <w:color w:val="000000"/>
              </w:rPr>
            </w:pPr>
            <w:r>
              <w:rPr>
                <w:color w:val="000000"/>
              </w:rPr>
              <w:t>68-17</w:t>
            </w:r>
          </w:p>
        </w:tc>
        <w:tc>
          <w:tcPr>
            <w:tcW w:w="1126" w:type="dxa"/>
            <w:shd w:val="clear" w:color="auto" w:fill="F2F2F2"/>
          </w:tcPr>
          <w:p w:rsidR="00F40CAB" w:rsidRDefault="00F40CAB" w:rsidP="00C7203D">
            <w:pPr>
              <w:pStyle w:val="Textoindependiente"/>
              <w:jc w:val="center"/>
              <w:rPr>
                <w:color w:val="000000"/>
              </w:rPr>
            </w:pPr>
            <w:r>
              <w:rPr>
                <w:color w:val="000000"/>
              </w:rPr>
              <w:t>XX</w:t>
            </w:r>
          </w:p>
        </w:tc>
      </w:tr>
      <w:tr w:rsidR="000101D6"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0101D6" w:rsidRPr="00F40CAB" w:rsidRDefault="000101D6" w:rsidP="00C7203D">
            <w:pPr>
              <w:pStyle w:val="Textoindependiente"/>
              <w:ind w:left="190"/>
              <w:jc w:val="both"/>
              <w:rPr>
                <w:color w:val="000000"/>
              </w:rPr>
            </w:pPr>
            <w:r w:rsidRPr="000101D6">
              <w:rPr>
                <w:color w:val="000000"/>
              </w:rPr>
              <w:t>Licitación Abreviada N° 2016LA-000093-PROV</w:t>
            </w:r>
          </w:p>
        </w:tc>
        <w:tc>
          <w:tcPr>
            <w:tcW w:w="4251" w:type="dxa"/>
            <w:shd w:val="clear" w:color="auto" w:fill="F2F2F2"/>
          </w:tcPr>
          <w:p w:rsidR="000101D6" w:rsidRPr="00F40CAB" w:rsidRDefault="000101D6" w:rsidP="0009497A">
            <w:pPr>
              <w:pStyle w:val="Textoindependiente"/>
              <w:jc w:val="both"/>
              <w:rPr>
                <w:color w:val="000000"/>
              </w:rPr>
            </w:pPr>
            <w:r w:rsidRPr="000101D6">
              <w:rPr>
                <w:color w:val="000000"/>
              </w:rPr>
              <w:t>“Compra de unidades auto cargadoras para respaldos de información y cintas LTO para los centros de datos Regionales”</w:t>
            </w:r>
          </w:p>
        </w:tc>
        <w:tc>
          <w:tcPr>
            <w:tcW w:w="1005" w:type="dxa"/>
            <w:gridSpan w:val="2"/>
            <w:shd w:val="clear" w:color="auto" w:fill="F2F2F2"/>
          </w:tcPr>
          <w:p w:rsidR="000101D6" w:rsidRDefault="000101D6" w:rsidP="00C7203D">
            <w:pPr>
              <w:pStyle w:val="Textoindependiente"/>
              <w:jc w:val="center"/>
              <w:rPr>
                <w:color w:val="000000"/>
              </w:rPr>
            </w:pPr>
            <w:r>
              <w:rPr>
                <w:color w:val="000000"/>
              </w:rPr>
              <w:t>69-17</w:t>
            </w:r>
          </w:p>
        </w:tc>
        <w:tc>
          <w:tcPr>
            <w:tcW w:w="1126" w:type="dxa"/>
            <w:shd w:val="clear" w:color="auto" w:fill="F2F2F2"/>
          </w:tcPr>
          <w:p w:rsidR="000101D6" w:rsidRDefault="000101D6" w:rsidP="00C7203D">
            <w:pPr>
              <w:pStyle w:val="Textoindependiente"/>
              <w:jc w:val="center"/>
              <w:rPr>
                <w:color w:val="000000"/>
              </w:rPr>
            </w:pPr>
            <w:r>
              <w:rPr>
                <w:color w:val="000000"/>
              </w:rPr>
              <w:t>X</w:t>
            </w:r>
          </w:p>
        </w:tc>
      </w:tr>
      <w:tr w:rsidR="009C6547"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9C6547" w:rsidRPr="000101D6" w:rsidRDefault="009C6547" w:rsidP="00C7203D">
            <w:pPr>
              <w:pStyle w:val="Textoindependiente"/>
              <w:ind w:left="190"/>
              <w:jc w:val="both"/>
              <w:rPr>
                <w:color w:val="000000"/>
              </w:rPr>
            </w:pPr>
            <w:r w:rsidRPr="009C6547">
              <w:rPr>
                <w:color w:val="000000"/>
              </w:rPr>
              <w:t>Licitación Abreviada N° 2017LA-000018-PROV</w:t>
            </w:r>
          </w:p>
        </w:tc>
        <w:tc>
          <w:tcPr>
            <w:tcW w:w="4251" w:type="dxa"/>
            <w:shd w:val="clear" w:color="auto" w:fill="F2F2F2"/>
          </w:tcPr>
          <w:p w:rsidR="009C6547" w:rsidRPr="000101D6" w:rsidRDefault="009C6547" w:rsidP="0009497A">
            <w:pPr>
              <w:pStyle w:val="Textoindependiente"/>
              <w:jc w:val="both"/>
              <w:rPr>
                <w:color w:val="000000"/>
              </w:rPr>
            </w:pPr>
            <w:r w:rsidRPr="009C6547">
              <w:rPr>
                <w:color w:val="000000"/>
              </w:rPr>
              <w:t xml:space="preserve">“Compra de Licencias del Paquete Ofimático Microsoft Office 365 con </w:t>
            </w:r>
            <w:r w:rsidRPr="009C6547">
              <w:rPr>
                <w:color w:val="000000"/>
              </w:rPr>
              <w:lastRenderedPageBreak/>
              <w:t>Suscripción de 3 años”</w:t>
            </w:r>
          </w:p>
        </w:tc>
        <w:tc>
          <w:tcPr>
            <w:tcW w:w="1005" w:type="dxa"/>
            <w:gridSpan w:val="2"/>
            <w:shd w:val="clear" w:color="auto" w:fill="F2F2F2"/>
          </w:tcPr>
          <w:p w:rsidR="009C6547" w:rsidRDefault="009C6547" w:rsidP="00C7203D">
            <w:pPr>
              <w:pStyle w:val="Textoindependiente"/>
              <w:jc w:val="center"/>
              <w:rPr>
                <w:color w:val="000000"/>
              </w:rPr>
            </w:pPr>
            <w:r>
              <w:rPr>
                <w:color w:val="000000"/>
              </w:rPr>
              <w:lastRenderedPageBreak/>
              <w:t>69-17</w:t>
            </w:r>
          </w:p>
        </w:tc>
        <w:tc>
          <w:tcPr>
            <w:tcW w:w="1126" w:type="dxa"/>
            <w:shd w:val="clear" w:color="auto" w:fill="F2F2F2"/>
          </w:tcPr>
          <w:p w:rsidR="009C6547" w:rsidRDefault="009C6547" w:rsidP="00C7203D">
            <w:pPr>
              <w:pStyle w:val="Textoindependiente"/>
              <w:jc w:val="center"/>
              <w:rPr>
                <w:color w:val="000000"/>
              </w:rPr>
            </w:pPr>
            <w:r>
              <w:rPr>
                <w:color w:val="000000"/>
              </w:rPr>
              <w:t>XI</w:t>
            </w:r>
          </w:p>
        </w:tc>
      </w:tr>
      <w:tr w:rsidR="003C744F"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3C744F" w:rsidRPr="009C6547" w:rsidRDefault="003C744F" w:rsidP="00C7203D">
            <w:pPr>
              <w:pStyle w:val="Textoindependiente"/>
              <w:ind w:left="190"/>
              <w:jc w:val="both"/>
              <w:rPr>
                <w:color w:val="000000"/>
              </w:rPr>
            </w:pPr>
            <w:r w:rsidRPr="003C744F">
              <w:rPr>
                <w:color w:val="000000"/>
              </w:rPr>
              <w:lastRenderedPageBreak/>
              <w:t>Licitación Abreviada N° 2017LA-000017-PROV</w:t>
            </w:r>
          </w:p>
        </w:tc>
        <w:tc>
          <w:tcPr>
            <w:tcW w:w="4251" w:type="dxa"/>
            <w:shd w:val="clear" w:color="auto" w:fill="F2F2F2"/>
          </w:tcPr>
          <w:p w:rsidR="003C744F" w:rsidRPr="009C6547" w:rsidRDefault="003C744F" w:rsidP="0009497A">
            <w:pPr>
              <w:pStyle w:val="Textoindependiente"/>
              <w:jc w:val="both"/>
              <w:rPr>
                <w:color w:val="000000"/>
              </w:rPr>
            </w:pPr>
            <w:r w:rsidRPr="003C744F">
              <w:rPr>
                <w:color w:val="000000"/>
              </w:rPr>
              <w:t>“Compra de Circuito Cerrado de Televisión IP PTZ”</w:t>
            </w:r>
          </w:p>
        </w:tc>
        <w:tc>
          <w:tcPr>
            <w:tcW w:w="1005" w:type="dxa"/>
            <w:gridSpan w:val="2"/>
            <w:shd w:val="clear" w:color="auto" w:fill="F2F2F2"/>
          </w:tcPr>
          <w:p w:rsidR="003C744F" w:rsidRDefault="003C744F" w:rsidP="00C7203D">
            <w:pPr>
              <w:pStyle w:val="Textoindependiente"/>
              <w:jc w:val="center"/>
              <w:rPr>
                <w:color w:val="000000"/>
              </w:rPr>
            </w:pPr>
            <w:r>
              <w:rPr>
                <w:color w:val="000000"/>
              </w:rPr>
              <w:t>73-17</w:t>
            </w:r>
          </w:p>
        </w:tc>
        <w:tc>
          <w:tcPr>
            <w:tcW w:w="1126" w:type="dxa"/>
            <w:shd w:val="clear" w:color="auto" w:fill="F2F2F2"/>
          </w:tcPr>
          <w:p w:rsidR="003C744F" w:rsidRDefault="003C744F" w:rsidP="00C7203D">
            <w:pPr>
              <w:pStyle w:val="Textoindependiente"/>
              <w:jc w:val="center"/>
              <w:rPr>
                <w:color w:val="000000"/>
              </w:rPr>
            </w:pPr>
            <w:r>
              <w:rPr>
                <w:color w:val="000000"/>
              </w:rPr>
              <w:t>VII</w:t>
            </w:r>
          </w:p>
        </w:tc>
      </w:tr>
      <w:tr w:rsidR="005D218A" w:rsidRPr="00C76448" w:rsidTr="00C7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01" w:type="dxa"/>
            <w:shd w:val="clear" w:color="auto" w:fill="F2F2F2"/>
          </w:tcPr>
          <w:p w:rsidR="005D218A" w:rsidRPr="003C744F" w:rsidRDefault="005D218A" w:rsidP="00C7203D">
            <w:pPr>
              <w:pStyle w:val="Textoindependiente"/>
              <w:ind w:left="190"/>
              <w:jc w:val="both"/>
              <w:rPr>
                <w:color w:val="000000"/>
              </w:rPr>
            </w:pPr>
            <w:r w:rsidRPr="005D218A">
              <w:rPr>
                <w:color w:val="000000"/>
              </w:rPr>
              <w:t>Licitación Abreviada 2016LA-000088-PROV denominada</w:t>
            </w:r>
          </w:p>
        </w:tc>
        <w:tc>
          <w:tcPr>
            <w:tcW w:w="4251" w:type="dxa"/>
            <w:shd w:val="clear" w:color="auto" w:fill="F2F2F2"/>
          </w:tcPr>
          <w:p w:rsidR="005D218A" w:rsidRPr="003C744F" w:rsidRDefault="005D218A" w:rsidP="0009497A">
            <w:pPr>
              <w:pStyle w:val="Textoindependiente"/>
              <w:jc w:val="both"/>
              <w:rPr>
                <w:color w:val="000000"/>
              </w:rPr>
            </w:pPr>
            <w:r w:rsidRPr="005D218A">
              <w:rPr>
                <w:color w:val="000000"/>
              </w:rPr>
              <w:t>“Compra de UPS para microcomputadoras y servidores”</w:t>
            </w:r>
          </w:p>
        </w:tc>
        <w:tc>
          <w:tcPr>
            <w:tcW w:w="1005" w:type="dxa"/>
            <w:gridSpan w:val="2"/>
            <w:shd w:val="clear" w:color="auto" w:fill="F2F2F2"/>
          </w:tcPr>
          <w:p w:rsidR="005D218A" w:rsidRDefault="005D218A" w:rsidP="00C7203D">
            <w:pPr>
              <w:pStyle w:val="Textoindependiente"/>
              <w:jc w:val="center"/>
              <w:rPr>
                <w:color w:val="000000"/>
              </w:rPr>
            </w:pPr>
            <w:r>
              <w:rPr>
                <w:color w:val="000000"/>
              </w:rPr>
              <w:t>76-17</w:t>
            </w:r>
          </w:p>
        </w:tc>
        <w:tc>
          <w:tcPr>
            <w:tcW w:w="1126" w:type="dxa"/>
            <w:shd w:val="clear" w:color="auto" w:fill="F2F2F2"/>
          </w:tcPr>
          <w:p w:rsidR="005D218A" w:rsidRDefault="005D218A" w:rsidP="00C7203D">
            <w:pPr>
              <w:pStyle w:val="Textoindependiente"/>
              <w:jc w:val="center"/>
              <w:rPr>
                <w:color w:val="000000"/>
              </w:rPr>
            </w:pPr>
            <w:r>
              <w:rPr>
                <w:color w:val="000000"/>
              </w:rPr>
              <w:t>XV</w:t>
            </w:r>
          </w:p>
        </w:tc>
      </w:tr>
    </w:tbl>
    <w:p w:rsidR="008F6E37" w:rsidRDefault="008F6E37">
      <w:pPr>
        <w:pStyle w:val="Encabezado1"/>
        <w:spacing w:line="360" w:lineRule="auto"/>
        <w:rPr>
          <w:rFonts w:hAnsi="Arial"/>
          <w:sz w:val="24"/>
          <w:szCs w:val="24"/>
        </w:rPr>
      </w:pPr>
    </w:p>
    <w:p w:rsidR="008F6E37" w:rsidRPr="007B0AB8" w:rsidRDefault="008F6E37" w:rsidP="00AF0AC2">
      <w:pPr>
        <w:spacing w:before="100" w:after="100"/>
        <w:jc w:val="both"/>
        <w:rPr>
          <w:rFonts w:ascii="Arial" w:hAnsi="Arial" w:cs="Arial"/>
          <w:bCs/>
        </w:rPr>
      </w:pPr>
      <w:r w:rsidRPr="007B0AB8">
        <w:rPr>
          <w:rFonts w:ascii="Arial" w:hAnsi="Arial" w:cs="Arial"/>
          <w:b/>
          <w:bCs/>
        </w:rPr>
        <w:t>Sesión 7-17, artículo XXXII.</w:t>
      </w:r>
      <w:r w:rsidRPr="007B0AB8">
        <w:rPr>
          <w:rFonts w:ascii="Arial" w:hAnsi="Arial" w:cs="Arial"/>
          <w:bCs/>
        </w:rPr>
        <w:t xml:space="preserve"> La Directora de Tecnología de la Información remite el oficio N° DTI-076-2017, sobre el Plan de Implantación del Sistema de Seguimiento de Casos (SSC) para las oficinas del Ministerio Público y la Defensa Pública, localidad de </w:t>
      </w:r>
      <w:proofErr w:type="spellStart"/>
      <w:r w:rsidRPr="007B0AB8">
        <w:rPr>
          <w:rFonts w:ascii="Arial" w:hAnsi="Arial" w:cs="Arial"/>
          <w:bCs/>
        </w:rPr>
        <w:t>Siquirres</w:t>
      </w:r>
      <w:proofErr w:type="spellEnd"/>
      <w:r w:rsidRPr="007B0AB8">
        <w:rPr>
          <w:rFonts w:ascii="Arial" w:hAnsi="Arial" w:cs="Arial"/>
          <w:bCs/>
        </w:rPr>
        <w:t>.</w:t>
      </w:r>
    </w:p>
    <w:p w:rsidR="008F6E37" w:rsidRPr="007B0AB8" w:rsidRDefault="008F6E37" w:rsidP="00AF0AC2">
      <w:pPr>
        <w:spacing w:before="100" w:after="100"/>
        <w:jc w:val="both"/>
        <w:rPr>
          <w:rFonts w:ascii="Arial" w:hAnsi="Arial" w:cs="Arial"/>
          <w:bCs/>
        </w:rPr>
      </w:pPr>
    </w:p>
    <w:p w:rsidR="008F6E37" w:rsidRPr="007B0AB8" w:rsidRDefault="008F6E37" w:rsidP="00AF0AC2">
      <w:pPr>
        <w:spacing w:before="100" w:after="100"/>
        <w:jc w:val="both"/>
        <w:rPr>
          <w:rFonts w:ascii="Arial" w:hAnsi="Arial" w:cs="Arial"/>
          <w:bCs/>
        </w:rPr>
      </w:pPr>
      <w:r w:rsidRPr="007B0AB8">
        <w:rPr>
          <w:rFonts w:ascii="Arial" w:hAnsi="Arial" w:cs="Arial"/>
          <w:b/>
          <w:bCs/>
        </w:rPr>
        <w:t>Sesión 7-17, artículo XLIV.</w:t>
      </w:r>
      <w:r w:rsidRPr="007B0AB8">
        <w:rPr>
          <w:rFonts w:ascii="Arial" w:hAnsi="Arial" w:cs="Arial"/>
          <w:bCs/>
        </w:rPr>
        <w:t xml:space="preserve"> El Director interino de Tecnología de Información, remite el oficio N° 178-DTI-2017, sobre el Informe de Ejecución Presupuestaria al 31 de diciembre último.</w:t>
      </w:r>
    </w:p>
    <w:p w:rsidR="005A0D0D" w:rsidRDefault="005A0D0D" w:rsidP="000041BA">
      <w:pPr>
        <w:spacing w:line="360" w:lineRule="auto"/>
        <w:jc w:val="both"/>
        <w:rPr>
          <w:rFonts w:ascii="Arial" w:hAnsi="Arial" w:cs="Arial"/>
          <w:b/>
        </w:rPr>
      </w:pPr>
    </w:p>
    <w:p w:rsidR="008F6E37" w:rsidRPr="007B0AB8" w:rsidRDefault="008F6E37" w:rsidP="000041BA">
      <w:pPr>
        <w:spacing w:line="360" w:lineRule="auto"/>
        <w:jc w:val="both"/>
        <w:rPr>
          <w:rFonts w:ascii="Arial" w:hAnsi="Arial" w:cs="Arial"/>
          <w:b/>
        </w:rPr>
      </w:pPr>
      <w:r w:rsidRPr="007B0AB8">
        <w:rPr>
          <w:rFonts w:ascii="Arial" w:hAnsi="Arial" w:cs="Arial"/>
          <w:b/>
        </w:rPr>
        <w:t>13. Informes relevantes para la administración del Poder Judicial</w:t>
      </w:r>
    </w:p>
    <w:p w:rsidR="008F6E37" w:rsidRPr="007B0AB8" w:rsidRDefault="008F6E37" w:rsidP="000041BA">
      <w:pPr>
        <w:spacing w:line="360" w:lineRule="auto"/>
        <w:jc w:val="both"/>
        <w:rPr>
          <w:rFonts w:ascii="Arial" w:hAnsi="Arial" w:cs="Arial"/>
        </w:rPr>
      </w:pPr>
      <w:r w:rsidRPr="007B0AB8">
        <w:rPr>
          <w:rFonts w:ascii="Arial" w:hAnsi="Arial" w:cs="Arial"/>
        </w:rPr>
        <w:t>Se analizaron y aprobaron diferentes estudios de importancia para el accionar institucional, a efecto de mejorar la prestación de los servicios. Entre los principales informes conocidos durante el 2015, están los siguientes:</w:t>
      </w:r>
    </w:p>
    <w:p w:rsidR="008F6E37" w:rsidRPr="007B0AB8" w:rsidRDefault="008F6E37">
      <w:pPr>
        <w:pStyle w:val="Encabezado1"/>
        <w:widowControl w:val="0"/>
        <w:spacing w:line="360" w:lineRule="auto"/>
        <w:ind w:right="224"/>
        <w:rPr>
          <w:rFonts w:hAnsi="Arial"/>
          <w:sz w:val="24"/>
          <w:szCs w:val="24"/>
        </w:rPr>
      </w:pPr>
    </w:p>
    <w:tbl>
      <w:tblPr>
        <w:tblW w:w="9321" w:type="dxa"/>
        <w:tblInd w:w="-35" w:type="dxa"/>
        <w:tblLayout w:type="fixed"/>
        <w:tblLook w:val="0000"/>
      </w:tblPr>
      <w:tblGrid>
        <w:gridCol w:w="1275"/>
        <w:gridCol w:w="1272"/>
        <w:gridCol w:w="1348"/>
        <w:gridCol w:w="5426"/>
      </w:tblGrid>
      <w:tr w:rsidR="008F6E37" w:rsidRPr="007B0AB8" w:rsidTr="008338A4">
        <w:tc>
          <w:tcPr>
            <w:tcW w:w="1275" w:type="dxa"/>
            <w:tcBorders>
              <w:top w:val="single" w:sz="4" w:space="0" w:color="000000"/>
              <w:left w:val="single" w:sz="4" w:space="0" w:color="000000"/>
              <w:bottom w:val="single" w:sz="4" w:space="0" w:color="000000"/>
            </w:tcBorders>
            <w:shd w:val="clear" w:color="auto" w:fill="FFCCFF"/>
          </w:tcPr>
          <w:p w:rsidR="008F6E37" w:rsidRPr="007B0AB8" w:rsidRDefault="008F6E37" w:rsidP="009D0B10">
            <w:pPr>
              <w:snapToGrid w:val="0"/>
              <w:ind w:right="224"/>
              <w:jc w:val="center"/>
              <w:rPr>
                <w:rFonts w:ascii="Arial" w:hAnsi="Arial" w:cs="Arial"/>
                <w:b/>
              </w:rPr>
            </w:pPr>
            <w:r w:rsidRPr="007B0AB8">
              <w:rPr>
                <w:rFonts w:ascii="Arial" w:hAnsi="Arial" w:cs="Arial"/>
                <w:b/>
              </w:rPr>
              <w:t>Sesión</w:t>
            </w:r>
          </w:p>
        </w:tc>
        <w:tc>
          <w:tcPr>
            <w:tcW w:w="1272" w:type="dxa"/>
            <w:tcBorders>
              <w:top w:val="single" w:sz="4" w:space="0" w:color="000000"/>
              <w:left w:val="single" w:sz="4" w:space="0" w:color="000000"/>
              <w:bottom w:val="single" w:sz="4" w:space="0" w:color="000000"/>
            </w:tcBorders>
            <w:shd w:val="clear" w:color="auto" w:fill="FFCCFF"/>
          </w:tcPr>
          <w:p w:rsidR="008F6E37" w:rsidRPr="007B0AB8" w:rsidRDefault="008F6E37" w:rsidP="009D0B10">
            <w:pPr>
              <w:snapToGrid w:val="0"/>
              <w:ind w:right="224"/>
              <w:jc w:val="center"/>
              <w:rPr>
                <w:rFonts w:ascii="Arial" w:hAnsi="Arial" w:cs="Arial"/>
                <w:b/>
              </w:rPr>
            </w:pPr>
            <w:r w:rsidRPr="007B0AB8">
              <w:rPr>
                <w:rFonts w:ascii="Arial" w:hAnsi="Arial" w:cs="Arial"/>
                <w:b/>
              </w:rPr>
              <w:t>Fecha</w:t>
            </w:r>
          </w:p>
        </w:tc>
        <w:tc>
          <w:tcPr>
            <w:tcW w:w="1348" w:type="dxa"/>
            <w:tcBorders>
              <w:top w:val="single" w:sz="4" w:space="0" w:color="000000"/>
              <w:left w:val="single" w:sz="4" w:space="0" w:color="000000"/>
              <w:bottom w:val="single" w:sz="4" w:space="0" w:color="000000"/>
            </w:tcBorders>
            <w:shd w:val="clear" w:color="auto" w:fill="FFCCFF"/>
          </w:tcPr>
          <w:p w:rsidR="008F6E37" w:rsidRPr="007B0AB8" w:rsidRDefault="008F6E37" w:rsidP="009D0B10">
            <w:pPr>
              <w:snapToGrid w:val="0"/>
              <w:ind w:right="224"/>
              <w:jc w:val="center"/>
              <w:rPr>
                <w:rFonts w:ascii="Arial" w:hAnsi="Arial" w:cs="Arial"/>
                <w:b/>
              </w:rPr>
            </w:pPr>
            <w:r w:rsidRPr="007B0AB8">
              <w:rPr>
                <w:rFonts w:ascii="Arial" w:hAnsi="Arial" w:cs="Arial"/>
                <w:b/>
              </w:rPr>
              <w:t>Artículo</w:t>
            </w:r>
          </w:p>
        </w:tc>
        <w:tc>
          <w:tcPr>
            <w:tcW w:w="5426" w:type="dxa"/>
            <w:tcBorders>
              <w:top w:val="single" w:sz="4" w:space="0" w:color="000000"/>
              <w:left w:val="single" w:sz="4" w:space="0" w:color="000000"/>
              <w:bottom w:val="single" w:sz="4" w:space="0" w:color="000000"/>
              <w:right w:val="single" w:sz="4" w:space="0" w:color="000000"/>
            </w:tcBorders>
            <w:shd w:val="clear" w:color="auto" w:fill="FFCCFF"/>
          </w:tcPr>
          <w:p w:rsidR="008F6E37" w:rsidRPr="007B0AB8" w:rsidRDefault="008F6E37" w:rsidP="009D0B10">
            <w:pPr>
              <w:snapToGrid w:val="0"/>
              <w:ind w:left="708" w:right="224" w:hanging="708"/>
              <w:jc w:val="center"/>
              <w:rPr>
                <w:rFonts w:ascii="Arial" w:hAnsi="Arial" w:cs="Arial"/>
              </w:rPr>
            </w:pPr>
            <w:r w:rsidRPr="007B0AB8">
              <w:rPr>
                <w:rFonts w:ascii="Arial" w:hAnsi="Arial" w:cs="Arial"/>
                <w:b/>
              </w:rPr>
              <w:t>Detalle</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100-16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1-11-16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LXXVI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793F1A" w:rsidP="009D0B10">
            <w:pPr>
              <w:snapToGrid w:val="0"/>
              <w:jc w:val="both"/>
              <w:rPr>
                <w:rFonts w:ascii="Arial" w:hAnsi="Arial" w:cs="Arial"/>
              </w:rPr>
            </w:pPr>
            <w:r>
              <w:rPr>
                <w:rFonts w:ascii="Arial" w:hAnsi="Arial" w:cs="Arial"/>
              </w:rPr>
              <w:t>Se aprobó el</w:t>
            </w:r>
            <w:r w:rsidR="008F6E37" w:rsidRPr="007B0AB8">
              <w:rPr>
                <w:rFonts w:ascii="Arial" w:hAnsi="Arial" w:cs="Arial"/>
              </w:rPr>
              <w:t xml:space="preserve"> Convenio Marco de Cooperación Interinstitucional entre el Poder Judicial y el Ministerio de Seguridad Pública.</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106-16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8-11-16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snapToGrid w:val="0"/>
              <w:jc w:val="both"/>
              <w:rPr>
                <w:rFonts w:ascii="Arial" w:hAnsi="Arial" w:cs="Arial"/>
              </w:rPr>
            </w:pPr>
            <w:r w:rsidRPr="007B0AB8">
              <w:rPr>
                <w:rFonts w:ascii="Arial" w:hAnsi="Arial" w:cs="Arial"/>
              </w:rPr>
              <w:t>Mediante el documento 13491-16, se acordó que ante la declaratoria de emergencia ocasionada por el Huracán Otto, la suspensión y evacuación de todos los edificios a partir de la segunda audiencia del 22 noviembre de 2016 de los Tribunales del Primer Circuito Judicial de la Zona Atlántica y los despachos en que se encontraran en alerta roja. Además de algunas previsiones necesarias a tomar en cuenta por la emergencia nacional.</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106-16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8-11-16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XLVI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793F1A" w:rsidP="009D0B10">
            <w:pPr>
              <w:snapToGrid w:val="0"/>
              <w:jc w:val="both"/>
              <w:rPr>
                <w:rFonts w:ascii="Arial" w:hAnsi="Arial" w:cs="Arial"/>
              </w:rPr>
            </w:pPr>
            <w:r>
              <w:rPr>
                <w:rFonts w:ascii="Arial" w:hAnsi="Arial" w:cs="Arial"/>
              </w:rPr>
              <w:t>I</w:t>
            </w:r>
            <w:r w:rsidR="008F6E37" w:rsidRPr="007B0AB8">
              <w:rPr>
                <w:rFonts w:ascii="Arial" w:hAnsi="Arial" w:cs="Arial"/>
              </w:rPr>
              <w:t xml:space="preserve">nforme </w:t>
            </w:r>
            <w:r>
              <w:rPr>
                <w:rFonts w:ascii="Arial" w:hAnsi="Arial" w:cs="Arial"/>
              </w:rPr>
              <w:t>N</w:t>
            </w:r>
            <w:r w:rsidR="008F6E37" w:rsidRPr="007B0AB8">
              <w:rPr>
                <w:rFonts w:ascii="Arial" w:hAnsi="Arial" w:cs="Arial"/>
              </w:rPr>
              <w:t xml:space="preserve">°2049-PLA-16 de la Dirección de Planificación sobre el seguimiento del Juzgado Penal Juvenil de Cartago y aprobación de las recomendaciones indicadas en el mismo.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106-16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8-11-16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LXVII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pStyle w:val="Textoindependiente"/>
              <w:jc w:val="both"/>
            </w:pPr>
            <w:bookmarkStart w:id="3" w:name="_Toc366755223"/>
            <w:bookmarkStart w:id="4" w:name="_Toc467150152"/>
            <w:r w:rsidRPr="007B0AB8">
              <w:rPr>
                <w:rFonts w:eastAsia="FangSong"/>
              </w:rPr>
              <w:t xml:space="preserve">Estudio Operativo en la Sección de  Bioquímica del Departamento de Laboratorio de Ciencias Forenses del Organismo de Investigación Judicial. Además de que las recomendaciones </w:t>
            </w:r>
            <w:r w:rsidRPr="007B0AB8">
              <w:rPr>
                <w:rFonts w:eastAsia="FangSong"/>
              </w:rPr>
              <w:lastRenderedPageBreak/>
              <w:t xml:space="preserve">deberán ser cumplidas por las instancias que corresponden. </w:t>
            </w:r>
            <w:bookmarkEnd w:id="3"/>
            <w:bookmarkEnd w:id="4"/>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lastRenderedPageBreak/>
              <w:t>108-16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793F1A" w:rsidP="009D0B10">
            <w:pPr>
              <w:snapToGrid w:val="0"/>
              <w:jc w:val="both"/>
              <w:rPr>
                <w:rFonts w:ascii="Arial" w:hAnsi="Arial" w:cs="Arial"/>
              </w:rPr>
            </w:pPr>
            <w:r>
              <w:rPr>
                <w:rFonts w:ascii="Arial" w:hAnsi="Arial" w:cs="Arial"/>
                <w:bCs/>
              </w:rPr>
              <w:t>O</w:t>
            </w:r>
            <w:proofErr w:type="spellStart"/>
            <w:r w:rsidR="008F6E37" w:rsidRPr="007B0AB8">
              <w:rPr>
                <w:rFonts w:ascii="Arial" w:hAnsi="Arial" w:cs="Arial"/>
                <w:lang w:val="es-ES_tradnl"/>
              </w:rPr>
              <w:t>ficio</w:t>
            </w:r>
            <w:proofErr w:type="spellEnd"/>
            <w:r w:rsidR="008F6E37" w:rsidRPr="007B0AB8">
              <w:rPr>
                <w:rFonts w:ascii="Arial" w:hAnsi="Arial" w:cs="Arial"/>
                <w:lang w:val="es-ES_tradnl"/>
              </w:rPr>
              <w:t xml:space="preserve"> de la Dirección de Planificación N° 2107-PLA-2016, del 10 de noviembre de 2016</w:t>
            </w:r>
            <w:r>
              <w:rPr>
                <w:rFonts w:ascii="Arial" w:hAnsi="Arial" w:cs="Arial"/>
                <w:lang w:val="es-ES_tradnl"/>
              </w:rPr>
              <w:t xml:space="preserve">, sobre </w:t>
            </w:r>
            <w:r w:rsidR="008F6E37" w:rsidRPr="007B0AB8">
              <w:rPr>
                <w:rFonts w:ascii="Arial" w:hAnsi="Arial" w:cs="Arial"/>
                <w:lang w:val="es-ES_tradnl"/>
              </w:rPr>
              <w:t xml:space="preserve">el "Diseño de un sistema que sustituya a futuro la impresión de la fórmula F-441 Préstamo de Expedientes y en su lugar que los datos se recojan electrónicamente".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108-16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LVII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snapToGrid w:val="0"/>
              <w:jc w:val="both"/>
              <w:rPr>
                <w:rFonts w:ascii="Arial" w:hAnsi="Arial" w:cs="Arial"/>
              </w:rPr>
            </w:pPr>
            <w:r w:rsidRPr="007B0AB8">
              <w:rPr>
                <w:rFonts w:ascii="Arial" w:hAnsi="Arial" w:cs="Arial"/>
                <w:bCs/>
              </w:rPr>
              <w:t>Se acordó aprobar la suscripción del convenio de Cooperación entre el Poder Judicial y el</w:t>
            </w:r>
            <w:r w:rsidRPr="007B0AB8">
              <w:rPr>
                <w:rFonts w:ascii="Arial" w:hAnsi="Arial" w:cs="Arial"/>
              </w:rPr>
              <w:t xml:space="preserve"> Registro Nacional de la Propiedad</w:t>
            </w:r>
            <w:r w:rsidRPr="007B0AB8">
              <w:rPr>
                <w:rFonts w:ascii="Arial" w:hAnsi="Arial" w:cs="Arial"/>
                <w:bCs/>
              </w:rPr>
              <w:t>, con las modificaciones propuestas por la Dirección Jurídica.</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108-16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06B68" w:rsidP="009D0B10">
            <w:pPr>
              <w:snapToGrid w:val="0"/>
              <w:jc w:val="both"/>
              <w:rPr>
                <w:rFonts w:ascii="Arial" w:hAnsi="Arial" w:cs="Arial"/>
              </w:rPr>
            </w:pPr>
            <w:r>
              <w:rPr>
                <w:rFonts w:ascii="Arial" w:hAnsi="Arial" w:cs="Arial"/>
              </w:rPr>
              <w:t>I</w:t>
            </w:r>
            <w:r w:rsidR="008F6E37" w:rsidRPr="007B0AB8">
              <w:rPr>
                <w:rFonts w:ascii="Arial" w:hAnsi="Arial" w:cs="Arial"/>
              </w:rPr>
              <w:t xml:space="preserve">nforme Nº 2101-PLA-2016 de la Dirección de Planificación, relacionado con el movimiento de trabajo efectuado sobre las personas sentenciadas en los Tribunales Penales, durante el año 2015; y ordenar su publicación en Intranet e Internet.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108-16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LXXVI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06B68" w:rsidP="009D0B10">
            <w:pPr>
              <w:pStyle w:val="xxxxmsonormal"/>
              <w:spacing w:before="120" w:after="120"/>
              <w:jc w:val="both"/>
              <w:rPr>
                <w:rFonts w:ascii="Arial" w:hAnsi="Arial" w:cs="Arial"/>
                <w:color w:val="000000"/>
                <w:lang w:val="es-ES_tradnl"/>
              </w:rPr>
            </w:pPr>
            <w:r>
              <w:rPr>
                <w:rFonts w:ascii="Arial" w:hAnsi="Arial" w:cs="Arial"/>
                <w:color w:val="000000"/>
                <w:lang w:val="es-ES" w:eastAsia="zh-CN"/>
              </w:rPr>
              <w:t>I</w:t>
            </w:r>
            <w:r w:rsidR="008F6E37" w:rsidRPr="00806B68">
              <w:rPr>
                <w:rFonts w:ascii="Arial" w:hAnsi="Arial" w:cs="Arial"/>
                <w:color w:val="000000"/>
                <w:lang w:val="es-ES" w:eastAsia="zh-CN"/>
              </w:rPr>
              <w:t xml:space="preserve">nforme N° 1250-50-SATI-2016, </w:t>
            </w:r>
            <w:r w:rsidRPr="00806B68">
              <w:rPr>
                <w:rFonts w:ascii="Arial" w:hAnsi="Arial" w:cs="Arial"/>
                <w:color w:val="000000"/>
                <w:lang w:val="es-ES" w:eastAsia="zh-CN"/>
              </w:rPr>
              <w:t>de</w:t>
            </w:r>
            <w:r w:rsidR="008F6E37" w:rsidRPr="00806B68">
              <w:rPr>
                <w:rFonts w:ascii="Arial" w:hAnsi="Arial" w:cs="Arial"/>
                <w:color w:val="000000"/>
                <w:lang w:val="es-ES" w:eastAsia="zh-CN"/>
              </w:rPr>
              <w:t xml:space="preserve"> la Sección de Auditoría de Tecnología de la Información, de la Auditoría Judicial, referente al Informe de Advertencia relativa a las Bitácoras de los Sistemas Informáticos.</w:t>
            </w:r>
            <w:r w:rsidR="008F6E37" w:rsidRPr="007B0AB8">
              <w:rPr>
                <w:rFonts w:ascii="Arial" w:hAnsi="Arial" w:cs="Arial"/>
                <w:color w:val="000000"/>
                <w:lang w:val="es-ES_tradnl"/>
              </w:rPr>
              <w:t xml:space="preserve">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108-16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LXXXVII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snapToGrid w:val="0"/>
              <w:jc w:val="both"/>
              <w:rPr>
                <w:rFonts w:ascii="Arial" w:hAnsi="Arial" w:cs="Arial"/>
              </w:rPr>
            </w:pPr>
            <w:r w:rsidRPr="007B0AB8">
              <w:rPr>
                <w:rFonts w:ascii="Arial" w:hAnsi="Arial" w:cs="Arial"/>
              </w:rPr>
              <w:t>Se a</w:t>
            </w:r>
            <w:r w:rsidRPr="007B0AB8">
              <w:rPr>
                <w:rStyle w:val="apple-style-span"/>
                <w:rFonts w:ascii="Arial" w:hAnsi="Arial" w:cs="Arial"/>
              </w:rPr>
              <w:t>prob</w:t>
            </w:r>
            <w:r w:rsidR="00806B68">
              <w:rPr>
                <w:rStyle w:val="apple-style-span"/>
                <w:rFonts w:ascii="Arial" w:hAnsi="Arial" w:cs="Arial"/>
              </w:rPr>
              <w:t>ó</w:t>
            </w:r>
            <w:r w:rsidRPr="007B0AB8">
              <w:rPr>
                <w:rStyle w:val="apple-style-span"/>
                <w:rFonts w:ascii="Arial" w:hAnsi="Arial" w:cs="Arial"/>
              </w:rPr>
              <w:t xml:space="preserve"> la suscripción del </w:t>
            </w:r>
            <w:r w:rsidRPr="007B0AB8">
              <w:rPr>
                <w:rFonts w:ascii="Arial" w:hAnsi="Arial" w:cs="Arial"/>
                <w:shd w:val="clear" w:color="auto" w:fill="FFFFFF"/>
              </w:rPr>
              <w:t>“CONTRATO DE SUBVENCIÓN - ACCIONES EXTERIORES DE LA UNIÓN EUROPEA - LA/2016/378-555”, por parte de la Comisión Europea para la ejecución del proyecto “</w:t>
            </w:r>
            <w:r w:rsidRPr="007B0AB8">
              <w:rPr>
                <w:rFonts w:ascii="Arial" w:hAnsi="Arial" w:cs="Arial"/>
                <w:bCs/>
                <w:shd w:val="clear" w:color="auto" w:fill="FFFFFF"/>
              </w:rPr>
              <w:t>Fortalecimiento de la Justicia Restaurativa</w:t>
            </w:r>
            <w:r w:rsidRPr="007B0AB8">
              <w:rPr>
                <w:rFonts w:ascii="Arial" w:hAnsi="Arial" w:cs="Arial"/>
                <w:shd w:val="clear" w:color="auto" w:fill="FFFFFF"/>
              </w:rPr>
              <w:t>”</w:t>
            </w:r>
            <w:r w:rsidRPr="007B0AB8">
              <w:rPr>
                <w:rStyle w:val="apple-style-span"/>
                <w:rFonts w:ascii="Arial" w:hAnsi="Arial" w:cs="Arial"/>
              </w:rPr>
              <w:t xml:space="preserve">, entre el Poder Judicial y la </w:t>
            </w:r>
            <w:r w:rsidRPr="007B0AB8">
              <w:rPr>
                <w:rFonts w:ascii="Arial" w:hAnsi="Arial" w:cs="Arial"/>
              </w:rPr>
              <w:t>Unión Europea, representada por la Comisión Europea.</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109-16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6-12-16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XVIII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DF3A9B" w:rsidP="009D0B10">
            <w:pPr>
              <w:snapToGrid w:val="0"/>
              <w:jc w:val="both"/>
              <w:rPr>
                <w:rFonts w:ascii="Arial" w:hAnsi="Arial" w:cs="Arial"/>
              </w:rPr>
            </w:pPr>
            <w:r>
              <w:rPr>
                <w:rFonts w:ascii="Arial" w:hAnsi="Arial" w:cs="Arial"/>
              </w:rPr>
              <w:t xml:space="preserve">Informe de </w:t>
            </w:r>
            <w:r w:rsidR="008F6E37" w:rsidRPr="007B0AB8">
              <w:rPr>
                <w:rFonts w:ascii="Arial" w:hAnsi="Arial" w:cs="Arial"/>
              </w:rPr>
              <w:t>visita realizada al Juzgado Civil, Laboral y Agrario de Turrialba, por parte de la Inspección Judicial</w:t>
            </w:r>
            <w:r>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109-16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6-12-16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DF3A9B" w:rsidP="009D0B10">
            <w:pPr>
              <w:snapToGrid w:val="0"/>
              <w:jc w:val="both"/>
              <w:rPr>
                <w:rFonts w:ascii="Arial" w:hAnsi="Arial" w:cs="Arial"/>
              </w:rPr>
            </w:pPr>
            <w:r>
              <w:rPr>
                <w:rFonts w:ascii="Arial" w:hAnsi="Arial" w:cs="Arial"/>
              </w:rPr>
              <w:t>O</w:t>
            </w:r>
            <w:r w:rsidR="008F6E37" w:rsidRPr="007B0AB8">
              <w:rPr>
                <w:rFonts w:ascii="Arial" w:hAnsi="Arial" w:cs="Arial"/>
              </w:rPr>
              <w:t xml:space="preserve">ficio de la Dirección Ejecutiva </w:t>
            </w:r>
            <w:r>
              <w:rPr>
                <w:rFonts w:ascii="Arial" w:hAnsi="Arial" w:cs="Arial"/>
              </w:rPr>
              <w:t>N</w:t>
            </w:r>
            <w:r w:rsidR="008F6E37" w:rsidRPr="007B0AB8">
              <w:rPr>
                <w:rFonts w:ascii="Arial" w:hAnsi="Arial" w:cs="Arial"/>
              </w:rPr>
              <w:t xml:space="preserve">° 5720-DE-2016 del 22 de noviembre de 2016, </w:t>
            </w:r>
            <w:r>
              <w:rPr>
                <w:rFonts w:ascii="Arial" w:hAnsi="Arial" w:cs="Arial"/>
              </w:rPr>
              <w:t xml:space="preserve">sobre </w:t>
            </w:r>
            <w:r w:rsidR="008F6E37" w:rsidRPr="007B0AB8">
              <w:rPr>
                <w:rFonts w:ascii="Arial" w:hAnsi="Arial" w:cs="Arial"/>
                <w:iCs/>
              </w:rPr>
              <w:t>el Análisis comparativo de títulos valores entre los registros del Poder Judicial y el ente custodio, correspondiente al mes de octubre de 2016</w:t>
            </w:r>
            <w:proofErr w:type="gramStart"/>
            <w:r w:rsidR="008F6E37" w:rsidRPr="007B0AB8">
              <w:rPr>
                <w:rFonts w:ascii="Arial" w:hAnsi="Arial" w:cs="Arial"/>
              </w:rPr>
              <w:t>..</w:t>
            </w:r>
            <w:proofErr w:type="gramEnd"/>
            <w:r w:rsidR="008F6E37" w:rsidRPr="007B0AB8">
              <w:rPr>
                <w:rFonts w:ascii="Arial" w:hAnsi="Arial" w:cs="Arial"/>
              </w:rPr>
              <w:t xml:space="preserve">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109-16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6-12-16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snapToGrid w:val="0"/>
              <w:jc w:val="both"/>
              <w:rPr>
                <w:rFonts w:ascii="Arial" w:hAnsi="Arial" w:cs="Arial"/>
              </w:rPr>
            </w:pPr>
            <w:r w:rsidRPr="007B0AB8">
              <w:rPr>
                <w:rFonts w:ascii="Arial" w:hAnsi="Arial" w:cs="Arial"/>
                <w:bCs/>
              </w:rPr>
              <w:t>Se acordó t</w:t>
            </w:r>
            <w:r w:rsidRPr="007B0AB8">
              <w:rPr>
                <w:rFonts w:ascii="Arial" w:hAnsi="Arial" w:cs="Arial"/>
                <w:lang w:eastAsia="es-CR"/>
              </w:rPr>
              <w:t xml:space="preserve">omar nota del informe rendido por la Dirección Ejecutiva y hacer una atenta instancia al Instituto Nacional de Seguros para el pronto pago de las sumas que se adeudan al Poder Judicial, según los detalles indicados.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109-16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6-12-16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DF3A9B" w:rsidP="009D0B10">
            <w:pPr>
              <w:snapToGrid w:val="0"/>
              <w:jc w:val="both"/>
              <w:rPr>
                <w:rFonts w:ascii="Arial" w:hAnsi="Arial" w:cs="Arial"/>
              </w:rPr>
            </w:pPr>
            <w:r>
              <w:rPr>
                <w:rFonts w:ascii="Arial" w:hAnsi="Arial" w:cs="Arial"/>
                <w:bCs/>
              </w:rPr>
              <w:t>O</w:t>
            </w:r>
            <w:r w:rsidRPr="00DF3A9B">
              <w:rPr>
                <w:rFonts w:ascii="Arial" w:hAnsi="Arial" w:cs="Arial"/>
                <w:bCs/>
              </w:rPr>
              <w:t xml:space="preserve">ficio N° 5722-DE-2016 </w:t>
            </w:r>
            <w:r>
              <w:rPr>
                <w:rFonts w:ascii="Arial" w:hAnsi="Arial" w:cs="Arial"/>
                <w:bCs/>
              </w:rPr>
              <w:t>de la Dirección Ejecutiva</w:t>
            </w:r>
            <w:r w:rsidRPr="00DF3A9B">
              <w:rPr>
                <w:rFonts w:ascii="Arial" w:hAnsi="Arial" w:cs="Arial"/>
                <w:bCs/>
              </w:rPr>
              <w:t>,</w:t>
            </w:r>
            <w:r>
              <w:rPr>
                <w:rFonts w:ascii="Arial" w:hAnsi="Arial" w:cs="Arial"/>
                <w:bCs/>
              </w:rPr>
              <w:t xml:space="preserve"> mediante el cual</w:t>
            </w:r>
            <w:r w:rsidRPr="00DF3A9B">
              <w:rPr>
                <w:rFonts w:ascii="Arial" w:hAnsi="Arial" w:cs="Arial"/>
                <w:bCs/>
              </w:rPr>
              <w:t xml:space="preserve"> remite informe del Departamento Financiero Contable, respecto las </w:t>
            </w:r>
            <w:r w:rsidRPr="00DF3A9B">
              <w:rPr>
                <w:rFonts w:ascii="Arial" w:hAnsi="Arial" w:cs="Arial"/>
                <w:bCs/>
              </w:rPr>
              <w:lastRenderedPageBreak/>
              <w:t>cuentas por cobrar a la Caja Costarricense del Seguro Social, por concepto de incapacidades, al 31 de octubre de 2016</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lastRenderedPageBreak/>
              <w:t>109-16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6-12-16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XXXVIII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DF3A9B" w:rsidP="009D0B10">
            <w:pPr>
              <w:snapToGrid w:val="0"/>
              <w:jc w:val="both"/>
              <w:rPr>
                <w:rFonts w:ascii="Arial" w:hAnsi="Arial" w:cs="Arial"/>
              </w:rPr>
            </w:pPr>
            <w:r>
              <w:rPr>
                <w:rFonts w:ascii="Arial" w:hAnsi="Arial" w:cs="Arial"/>
              </w:rPr>
              <w:t>I</w:t>
            </w:r>
            <w:r w:rsidR="008F6E37" w:rsidRPr="007B0AB8">
              <w:rPr>
                <w:rFonts w:ascii="Arial" w:hAnsi="Arial" w:cs="Arial"/>
              </w:rPr>
              <w:t>nforme N° 1931-PLA</w:t>
            </w:r>
            <w:r w:rsidR="008F6E37" w:rsidRPr="007B0AB8">
              <w:rPr>
                <w:rFonts w:ascii="Arial" w:hAnsi="Arial" w:cs="Arial"/>
                <w:bCs/>
              </w:rPr>
              <w:t xml:space="preserve">-2016, </w:t>
            </w:r>
            <w:r w:rsidR="008F6E37" w:rsidRPr="007B0AB8">
              <w:rPr>
                <w:rFonts w:ascii="Arial" w:hAnsi="Arial" w:cs="Arial"/>
              </w:rPr>
              <w:t xml:space="preserve">relacionado con el </w:t>
            </w:r>
            <w:r w:rsidR="008F6E37" w:rsidRPr="007B0AB8">
              <w:rPr>
                <w:rFonts w:ascii="Arial" w:hAnsi="Arial" w:cs="Arial"/>
                <w:bCs/>
                <w:iCs/>
              </w:rPr>
              <w:t>análisis de cargas de trabajo de los Juzgados Primero y Segundo Civil de Menor Cuantía del Primer Circuito Judicial de San José</w:t>
            </w:r>
            <w:r>
              <w:rPr>
                <w:rFonts w:ascii="Arial" w:hAnsi="Arial" w:cs="Arial"/>
                <w:bCs/>
                <w:iCs/>
              </w:rPr>
              <w:t>.</w:t>
            </w:r>
            <w:r w:rsidR="008F6E37" w:rsidRPr="007B0AB8">
              <w:rPr>
                <w:rFonts w:ascii="Arial" w:hAnsi="Arial" w:cs="Arial"/>
                <w:bCs/>
                <w:iCs/>
              </w:rPr>
              <w:t xml:space="preserve">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109-16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6-12-16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400CEB" w:rsidP="009D0B10">
            <w:pPr>
              <w:snapToGrid w:val="0"/>
              <w:jc w:val="both"/>
              <w:rPr>
                <w:rFonts w:ascii="Arial" w:hAnsi="Arial" w:cs="Arial"/>
              </w:rPr>
            </w:pPr>
            <w:r>
              <w:rPr>
                <w:rFonts w:ascii="Arial" w:hAnsi="Arial" w:cs="Arial"/>
              </w:rPr>
              <w:t>O</w:t>
            </w:r>
            <w:r w:rsidR="008F6E37" w:rsidRPr="007B0AB8">
              <w:rPr>
                <w:rFonts w:ascii="Arial" w:hAnsi="Arial" w:cs="Arial"/>
              </w:rPr>
              <w:t>ficio Nº 1256-90-SAEE-2016, fechado el 28 de noviembre en curso</w:t>
            </w:r>
            <w:r w:rsidR="008F6E37" w:rsidRPr="007B0AB8">
              <w:rPr>
                <w:rFonts w:ascii="Arial" w:hAnsi="Arial" w:cs="Arial"/>
                <w:lang w:eastAsia="es-ES"/>
              </w:rPr>
              <w:t xml:space="preserve"> sobre </w:t>
            </w:r>
            <w:r w:rsidR="008F6E37" w:rsidRPr="007B0AB8">
              <w:rPr>
                <w:rFonts w:ascii="Arial" w:hAnsi="Arial" w:cs="Arial"/>
              </w:rPr>
              <w:t xml:space="preserve">los resultados obtenidos de la </w:t>
            </w:r>
            <w:r w:rsidR="008F6E37" w:rsidRPr="007B0AB8">
              <w:rPr>
                <w:rFonts w:ascii="Arial" w:hAnsi="Arial" w:cs="Arial"/>
                <w:iCs/>
              </w:rPr>
              <w:t>“Evaluación de la gestión de los Consejos de Administración de los Circuitos Judiciales”</w:t>
            </w:r>
            <w:r w:rsidR="008F6E37" w:rsidRPr="007B0AB8">
              <w:rPr>
                <w:rFonts w:ascii="Arial" w:hAnsi="Arial" w:cs="Arial"/>
              </w:rPr>
              <w:t xml:space="preserve">.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109-16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6-12-16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LIV</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400CEB" w:rsidP="009D0B10">
            <w:pPr>
              <w:snapToGrid w:val="0"/>
              <w:jc w:val="both"/>
              <w:rPr>
                <w:rFonts w:ascii="Arial" w:hAnsi="Arial" w:cs="Arial"/>
              </w:rPr>
            </w:pPr>
            <w:r>
              <w:rPr>
                <w:rFonts w:ascii="Arial" w:hAnsi="Arial" w:cs="Arial"/>
              </w:rPr>
              <w:t>O</w:t>
            </w:r>
            <w:r w:rsidR="008F6E37" w:rsidRPr="007B0AB8">
              <w:rPr>
                <w:rFonts w:ascii="Arial" w:hAnsi="Arial" w:cs="Arial"/>
              </w:rPr>
              <w:t>ficio  N° DTI-4114-2016, del 15 de noviembre de 2016, relacionado con el Plan de Trabajo del Equipo de Implantación del Sistema de Gestión de Despachos Judiciales.</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109-16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6-12-16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84231" w:rsidP="009D0B10">
            <w:pPr>
              <w:pStyle w:val="Textoindependiente"/>
              <w:jc w:val="both"/>
            </w:pPr>
            <w:r>
              <w:t>I</w:t>
            </w:r>
            <w:r w:rsidR="008F6E37" w:rsidRPr="007B0AB8">
              <w:t>nform</w:t>
            </w:r>
            <w:r>
              <w:t>e de la</w:t>
            </w:r>
            <w:r w:rsidR="008F6E37" w:rsidRPr="007B0AB8">
              <w:t xml:space="preserve"> Direc</w:t>
            </w:r>
            <w:r>
              <w:t>ción</w:t>
            </w:r>
            <w:r w:rsidR="008F6E37" w:rsidRPr="007B0AB8">
              <w:t xml:space="preserve"> Ejecutiva, sobre lo ocurrido en los despachos judiciales con motivo de la emergencia nacional presentada por el Huracán Otto.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110-16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8-12-16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31149E" w:rsidP="009D0B10">
            <w:pPr>
              <w:pStyle w:val="Textoindependiente"/>
              <w:jc w:val="both"/>
            </w:pPr>
            <w:r>
              <w:rPr>
                <w:bCs/>
              </w:rPr>
              <w:t>S</w:t>
            </w:r>
            <w:r w:rsidR="008F6E37" w:rsidRPr="007B0AB8">
              <w:rPr>
                <w:bCs/>
              </w:rPr>
              <w:t xml:space="preserve">uscripción del convenio denominado </w:t>
            </w:r>
            <w:r w:rsidR="008F6E37" w:rsidRPr="007B0AB8">
              <w:rPr>
                <w:bCs/>
                <w:color w:val="000000"/>
              </w:rPr>
              <w:t>“</w:t>
            </w:r>
            <w:r w:rsidR="008F6E37" w:rsidRPr="007B0AB8">
              <w:rPr>
                <w:color w:val="000000"/>
              </w:rPr>
              <w:t xml:space="preserve">Memorando de Cooperación entre el Poder Judicial de la República de Costa Rica y el Departamento de Seguridad Nacional y el Servicio de Inmigración y Aduanas de los Estados Unidos de América”.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111-16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03-12-16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XLVIII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31149E" w:rsidP="009D0B10">
            <w:pPr>
              <w:snapToGrid w:val="0"/>
              <w:jc w:val="both"/>
              <w:rPr>
                <w:rFonts w:ascii="Arial" w:hAnsi="Arial" w:cs="Arial"/>
              </w:rPr>
            </w:pPr>
            <w:r>
              <w:rPr>
                <w:rFonts w:ascii="Arial" w:hAnsi="Arial" w:cs="Arial"/>
              </w:rPr>
              <w:t>I</w:t>
            </w:r>
            <w:r w:rsidR="008F6E37" w:rsidRPr="007B0AB8">
              <w:rPr>
                <w:rFonts w:ascii="Arial" w:hAnsi="Arial" w:cs="Arial"/>
                <w:bCs/>
              </w:rPr>
              <w:t xml:space="preserve">nforme </w:t>
            </w:r>
            <w:r w:rsidR="008F6E37" w:rsidRPr="007B0AB8">
              <w:rPr>
                <w:rFonts w:ascii="Arial" w:hAnsi="Arial" w:cs="Arial"/>
              </w:rPr>
              <w:t xml:space="preserve">2157-PLA-2016 </w:t>
            </w:r>
            <w:r>
              <w:rPr>
                <w:rFonts w:ascii="Arial" w:hAnsi="Arial" w:cs="Arial"/>
              </w:rPr>
              <w:t>de la Dirección de Planificación</w:t>
            </w:r>
            <w:r w:rsidR="008F6E37" w:rsidRPr="007B0AB8">
              <w:rPr>
                <w:rFonts w:ascii="Arial" w:hAnsi="Arial" w:cs="Arial"/>
              </w:rPr>
              <w:t xml:space="preserve"> de Control y Evaluación, relacionado con la distribución de las cargas de trabajo para el personal técnico judicial y seguimiento del plan de trabajo del Juzgado Penal de Heredia.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111-16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03-12-16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XLIX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31149E" w:rsidP="0031149E">
            <w:pPr>
              <w:snapToGrid w:val="0"/>
              <w:jc w:val="both"/>
              <w:rPr>
                <w:rFonts w:ascii="Arial" w:hAnsi="Arial" w:cs="Arial"/>
              </w:rPr>
            </w:pPr>
            <w:r>
              <w:rPr>
                <w:rFonts w:ascii="Arial" w:hAnsi="Arial" w:cs="Arial"/>
              </w:rPr>
              <w:t>I</w:t>
            </w:r>
            <w:r w:rsidR="008F6E37" w:rsidRPr="007B0AB8">
              <w:rPr>
                <w:rFonts w:ascii="Arial" w:hAnsi="Arial" w:cs="Arial"/>
              </w:rPr>
              <w:t>nforme N° 2263-PLA-2016 de la Dirección de Planificación, sobre la exploración estadística del trabajo efectuado en los juzgados que conocen la materia Agraria del país durante el 2015.</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111-16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03-12-16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snapToGrid w:val="0"/>
              <w:jc w:val="both"/>
              <w:rPr>
                <w:rFonts w:ascii="Arial" w:hAnsi="Arial" w:cs="Arial"/>
              </w:rPr>
            </w:pPr>
            <w:r w:rsidRPr="007B0AB8">
              <w:rPr>
                <w:rFonts w:ascii="Arial" w:hAnsi="Arial" w:cs="Arial"/>
              </w:rPr>
              <w:t>Se aprob</w:t>
            </w:r>
            <w:r w:rsidR="0031149E">
              <w:rPr>
                <w:rFonts w:ascii="Arial" w:hAnsi="Arial" w:cs="Arial"/>
              </w:rPr>
              <w:t>ó</w:t>
            </w:r>
            <w:r w:rsidRPr="007B0AB8">
              <w:rPr>
                <w:rFonts w:ascii="Arial" w:hAnsi="Arial" w:cs="Arial"/>
              </w:rPr>
              <w:t xml:space="preserve"> el Instructivo para el cobro de Subsidios por Incapacidades y Licencias de la Caja Costarricense de Seguro Social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113-16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20-12-16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IV</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snapToGrid w:val="0"/>
              <w:jc w:val="both"/>
              <w:rPr>
                <w:rFonts w:ascii="Arial" w:hAnsi="Arial" w:cs="Arial"/>
              </w:rPr>
            </w:pPr>
            <w:r w:rsidRPr="007B0AB8">
              <w:rPr>
                <w:rFonts w:ascii="Arial" w:hAnsi="Arial" w:cs="Arial"/>
                <w:bCs/>
                <w:lang w:eastAsia="es-CR"/>
              </w:rPr>
              <w:t>Se aprob</w:t>
            </w:r>
            <w:r w:rsidR="00B37340">
              <w:rPr>
                <w:rFonts w:ascii="Arial" w:hAnsi="Arial" w:cs="Arial"/>
                <w:bCs/>
                <w:lang w:eastAsia="es-CR"/>
              </w:rPr>
              <w:t>ó</w:t>
            </w:r>
            <w:r w:rsidRPr="007B0AB8">
              <w:rPr>
                <w:rFonts w:ascii="Arial" w:hAnsi="Arial" w:cs="Arial"/>
                <w:bCs/>
                <w:lang w:eastAsia="es-CR"/>
              </w:rPr>
              <w:t xml:space="preserve"> la Modificación Presupuestaria Externa Nº 01-2017 por Decreto Ejecutivo, la que se remite a la Dirección de Presupuesto Nacional del Ministerio de Hacienda.</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113-16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20-12-16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XXXVI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B37340" w:rsidP="009D0B10">
            <w:pPr>
              <w:snapToGrid w:val="0"/>
              <w:jc w:val="both"/>
              <w:rPr>
                <w:rFonts w:ascii="Arial" w:hAnsi="Arial" w:cs="Arial"/>
              </w:rPr>
            </w:pPr>
            <w:r>
              <w:rPr>
                <w:rFonts w:ascii="Arial" w:hAnsi="Arial" w:cs="Arial"/>
              </w:rPr>
              <w:t>I</w:t>
            </w:r>
            <w:r w:rsidR="008F6E37" w:rsidRPr="007B0AB8">
              <w:rPr>
                <w:rFonts w:ascii="Arial" w:hAnsi="Arial" w:cs="Arial"/>
              </w:rPr>
              <w:t xml:space="preserve">nforme Nº 4503-IJ-2016, sobre el Acta de Visita al Juzgado de Juicio de Cartago </w:t>
            </w:r>
            <w:r>
              <w:rPr>
                <w:rFonts w:ascii="Arial" w:hAnsi="Arial" w:cs="Arial"/>
              </w:rPr>
              <w:t>realizado por la Inspección Judicial.</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113-16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20-12-16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XXXIX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B37340" w:rsidP="00B37340">
            <w:pPr>
              <w:snapToGrid w:val="0"/>
              <w:jc w:val="both"/>
              <w:rPr>
                <w:rFonts w:ascii="Arial" w:hAnsi="Arial" w:cs="Arial"/>
              </w:rPr>
            </w:pPr>
            <w:r>
              <w:rPr>
                <w:rFonts w:ascii="Arial" w:hAnsi="Arial" w:cs="Arial"/>
              </w:rPr>
              <w:t>I</w:t>
            </w:r>
            <w:r w:rsidR="008F6E37" w:rsidRPr="007B0AB8">
              <w:rPr>
                <w:rFonts w:ascii="Arial" w:hAnsi="Arial" w:cs="Arial"/>
              </w:rPr>
              <w:t xml:space="preserve">nforme Nº 6008-DE-2016, remitido por </w:t>
            </w:r>
            <w:r>
              <w:rPr>
                <w:rFonts w:ascii="Arial" w:hAnsi="Arial" w:cs="Arial"/>
              </w:rPr>
              <w:t xml:space="preserve">la </w:t>
            </w:r>
            <w:r w:rsidR="008F6E37" w:rsidRPr="007B0AB8">
              <w:rPr>
                <w:rFonts w:ascii="Arial" w:hAnsi="Arial" w:cs="Arial"/>
              </w:rPr>
              <w:lastRenderedPageBreak/>
              <w:t>Direc</w:t>
            </w:r>
            <w:r>
              <w:rPr>
                <w:rFonts w:ascii="Arial" w:hAnsi="Arial" w:cs="Arial"/>
              </w:rPr>
              <w:t>ción</w:t>
            </w:r>
            <w:r w:rsidR="008F6E37" w:rsidRPr="007B0AB8">
              <w:rPr>
                <w:rFonts w:ascii="Arial" w:hAnsi="Arial" w:cs="Arial"/>
              </w:rPr>
              <w:t xml:space="preserve"> Ejecutiva; donde presenta la Propuesta de Estrategia de Inversión del Fondo de Jubilaciones y Pensiones del Poder Judicial para el mes de diciembre de 2016.</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lastRenderedPageBreak/>
              <w:t>113-16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20-12-16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LXIX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snapToGrid w:val="0"/>
              <w:jc w:val="both"/>
              <w:rPr>
                <w:rFonts w:ascii="Arial" w:hAnsi="Arial" w:cs="Arial"/>
              </w:rPr>
            </w:pPr>
            <w:r w:rsidRPr="007B0AB8">
              <w:rPr>
                <w:rFonts w:ascii="Arial" w:hAnsi="Arial" w:cs="Arial"/>
                <w:bCs/>
              </w:rPr>
              <w:t>Se acordó t</w:t>
            </w:r>
            <w:r w:rsidRPr="007B0AB8">
              <w:rPr>
                <w:rFonts w:ascii="Arial" w:hAnsi="Arial" w:cs="Arial"/>
              </w:rPr>
              <w:t xml:space="preserve">ener por rendido el informe N° </w:t>
            </w:r>
            <w:r w:rsidRPr="007B0AB8">
              <w:rPr>
                <w:rFonts w:ascii="Arial" w:hAnsi="Arial" w:cs="Arial"/>
                <w:snapToGrid w:val="0"/>
              </w:rPr>
              <w:t>2484</w:t>
            </w:r>
            <w:r w:rsidRPr="007B0AB8">
              <w:rPr>
                <w:rFonts w:ascii="Arial" w:hAnsi="Arial" w:cs="Arial"/>
              </w:rPr>
              <w:t>-PLA-2016 de la Dirección de Planificación, sobre  la separación del Juzgado Civil y Trabajo de Desamparados, además tomar nota de los resultados obtenidos en el estudio, tales como que a</w:t>
            </w:r>
            <w:r w:rsidRPr="007B0AB8">
              <w:rPr>
                <w:rFonts w:ascii="Arial" w:hAnsi="Arial" w:cs="Arial"/>
                <w:snapToGrid w:val="0"/>
              </w:rPr>
              <w:t>l ocho de diciembre del año 2016.</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113-16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20-12-16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snapToGrid w:val="0"/>
              <w:jc w:val="both"/>
              <w:rPr>
                <w:rFonts w:ascii="Arial" w:hAnsi="Arial" w:cs="Arial"/>
                <w:bCs/>
              </w:rPr>
            </w:pPr>
            <w:r w:rsidRPr="007B0AB8">
              <w:rPr>
                <w:rFonts w:ascii="Arial" w:hAnsi="Arial" w:cs="Arial"/>
                <w:bCs/>
              </w:rPr>
              <w:t>Se acordó tomar nota del oficio de la Dirección de Planificación N° 2085-PLA-2016, del 7 de noviembre de 2016. Además de tener por rendido el informe N° 93-DO-2016, de 19 de octubre de 2016, elaborado por la Sección de Desarrollo Organizacional de la Dirección de Planificación, sobre el "Estudio integral de resolución de casos y sobre la ubicación de la Sección de Delitos Económicos y Financieros".</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113-16</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20-12-16</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314CF1" w:rsidP="009D0B10">
            <w:pPr>
              <w:snapToGrid w:val="0"/>
              <w:jc w:val="both"/>
              <w:rPr>
                <w:rFonts w:ascii="Arial" w:hAnsi="Arial" w:cs="Arial"/>
                <w:bCs/>
              </w:rPr>
            </w:pPr>
            <w:r>
              <w:rPr>
                <w:rFonts w:ascii="Arial" w:hAnsi="Arial" w:cs="Arial"/>
                <w:bCs/>
              </w:rPr>
              <w:t>I</w:t>
            </w:r>
            <w:r w:rsidR="008F6E37" w:rsidRPr="007B0AB8">
              <w:rPr>
                <w:rFonts w:ascii="Arial" w:hAnsi="Arial" w:cs="Arial"/>
              </w:rPr>
              <w:t>nforme N° 2270-PLA-2016 de la Dirección de Planificación, sobre el seguimiento al modelo de Juzgado Seccionado de Cobro del Estado, un año después de la implementación del modelo para analizar los resultados alcanzados</w:t>
            </w:r>
            <w:r w:rsidR="003525C9">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3525C9" w:rsidP="009D0B10">
            <w:pPr>
              <w:jc w:val="both"/>
              <w:rPr>
                <w:rFonts w:ascii="Arial" w:hAnsi="Arial" w:cs="Arial"/>
                <w:bCs/>
              </w:rPr>
            </w:pPr>
            <w:r>
              <w:rPr>
                <w:rFonts w:ascii="Arial" w:hAnsi="Arial" w:cs="Arial"/>
                <w:bCs/>
              </w:rPr>
              <w:t>I</w:t>
            </w:r>
            <w:r w:rsidR="008F6E37" w:rsidRPr="007B0AB8">
              <w:rPr>
                <w:rFonts w:ascii="Arial" w:hAnsi="Arial" w:cs="Arial"/>
              </w:rPr>
              <w:t>nforme de visita realizada al Juzgado Civil y de Trabajo del Tercer Circuito Judicial de San José,  así también referente a la aplicación de régimen disciplinario</w:t>
            </w:r>
            <w:r>
              <w:rPr>
                <w:rFonts w:ascii="Arial" w:hAnsi="Arial" w:cs="Arial"/>
              </w:rPr>
              <w:t>.</w:t>
            </w:r>
            <w:r w:rsidR="008F6E37" w:rsidRPr="007B0AB8">
              <w:rPr>
                <w:rFonts w:ascii="Arial" w:hAnsi="Arial" w:cs="Arial"/>
              </w:rPr>
              <w:t xml:space="preserve">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3525C9" w:rsidP="009D0B10">
            <w:pPr>
              <w:jc w:val="both"/>
              <w:rPr>
                <w:rFonts w:ascii="Arial" w:hAnsi="Arial" w:cs="Arial"/>
                <w:bCs/>
              </w:rPr>
            </w:pPr>
            <w:r>
              <w:rPr>
                <w:rFonts w:ascii="Arial" w:hAnsi="Arial" w:cs="Arial"/>
              </w:rPr>
              <w:t>O</w:t>
            </w:r>
            <w:r w:rsidR="008F6E37" w:rsidRPr="007B0AB8">
              <w:rPr>
                <w:rFonts w:ascii="Arial" w:hAnsi="Arial" w:cs="Arial"/>
              </w:rPr>
              <w:t xml:space="preserve">ficio 6051-DE-2016 </w:t>
            </w:r>
            <w:r>
              <w:rPr>
                <w:rFonts w:ascii="Arial" w:hAnsi="Arial" w:cs="Arial"/>
              </w:rPr>
              <w:t>de la</w:t>
            </w:r>
            <w:r w:rsidR="008F6E37" w:rsidRPr="007B0AB8">
              <w:rPr>
                <w:rFonts w:ascii="Arial" w:hAnsi="Arial" w:cs="Arial"/>
              </w:rPr>
              <w:t xml:space="preserve"> Direc</w:t>
            </w:r>
            <w:r>
              <w:rPr>
                <w:rFonts w:ascii="Arial" w:hAnsi="Arial" w:cs="Arial"/>
              </w:rPr>
              <w:t>ción</w:t>
            </w:r>
            <w:r w:rsidR="008F6E37" w:rsidRPr="007B0AB8">
              <w:rPr>
                <w:rFonts w:ascii="Arial" w:hAnsi="Arial" w:cs="Arial"/>
              </w:rPr>
              <w:t xml:space="preserve"> Ejecutiva y tomar nota del Informe de indicadores de riesgos correspondientes al mes de noviembre de 2016</w:t>
            </w:r>
            <w:r w:rsidR="00AE31D6">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jc w:val="both"/>
              <w:rPr>
                <w:rFonts w:ascii="Arial" w:hAnsi="Arial" w:cs="Arial"/>
                <w:bCs/>
              </w:rPr>
            </w:pPr>
            <w:r w:rsidRPr="007B0AB8">
              <w:rPr>
                <w:rFonts w:ascii="Arial" w:hAnsi="Arial" w:cs="Arial"/>
              </w:rPr>
              <w:t>Informe de Indicadores de Riesgos correspondiente al mes de octubre de 2016, del Departamento Financiero Contable</w:t>
            </w:r>
            <w:r w:rsidR="009755FF">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BC33F6" w:rsidP="009D0B10">
            <w:pPr>
              <w:jc w:val="both"/>
              <w:rPr>
                <w:rFonts w:ascii="Arial" w:hAnsi="Arial" w:cs="Arial"/>
                <w:bCs/>
              </w:rPr>
            </w:pPr>
            <w:r>
              <w:rPr>
                <w:rFonts w:ascii="Arial" w:hAnsi="Arial" w:cs="Arial"/>
                <w:bCs/>
              </w:rPr>
              <w:t>O</w:t>
            </w:r>
            <w:r w:rsidR="008F6E37" w:rsidRPr="007B0AB8">
              <w:rPr>
                <w:rFonts w:ascii="Arial" w:hAnsi="Arial" w:cs="Arial"/>
              </w:rPr>
              <w:t>ficio Nº 6007-</w:t>
            </w:r>
            <w:r w:rsidR="008F6E37" w:rsidRPr="007B0AB8">
              <w:rPr>
                <w:rFonts w:ascii="Arial" w:hAnsi="Arial" w:cs="Arial"/>
                <w:lang w:val="pt-BR"/>
              </w:rPr>
              <w:t>DE-20</w:t>
            </w:r>
            <w:r w:rsidR="008F6E37" w:rsidRPr="007B0AB8">
              <w:rPr>
                <w:rFonts w:ascii="Arial" w:hAnsi="Arial" w:cs="Arial"/>
              </w:rPr>
              <w:t xml:space="preserve">16 </w:t>
            </w:r>
            <w:r>
              <w:rPr>
                <w:rFonts w:ascii="Arial" w:hAnsi="Arial" w:cs="Arial"/>
              </w:rPr>
              <w:t>de la</w:t>
            </w:r>
            <w:r w:rsidR="008F6E37" w:rsidRPr="007B0AB8">
              <w:rPr>
                <w:rFonts w:ascii="Arial" w:hAnsi="Arial" w:cs="Arial"/>
              </w:rPr>
              <w:t xml:space="preserve"> Direc</w:t>
            </w:r>
            <w:r>
              <w:rPr>
                <w:rFonts w:ascii="Arial" w:hAnsi="Arial" w:cs="Arial"/>
              </w:rPr>
              <w:t>ción</w:t>
            </w:r>
            <w:r w:rsidR="008F6E37" w:rsidRPr="007B0AB8">
              <w:rPr>
                <w:rFonts w:ascii="Arial" w:hAnsi="Arial" w:cs="Arial"/>
              </w:rPr>
              <w:t xml:space="preserve"> Ejecutiva</w:t>
            </w:r>
            <w:r>
              <w:rPr>
                <w:rFonts w:ascii="Arial" w:hAnsi="Arial" w:cs="Arial"/>
              </w:rPr>
              <w:t xml:space="preserve"> </w:t>
            </w:r>
            <w:r w:rsidR="008F6E37" w:rsidRPr="007B0AB8">
              <w:rPr>
                <w:rFonts w:ascii="Arial" w:hAnsi="Arial" w:cs="Arial"/>
              </w:rPr>
              <w:t xml:space="preserve">del Informe de </w:t>
            </w:r>
            <w:bookmarkStart w:id="5" w:name="marca16"/>
            <w:r w:rsidR="008F6E37" w:rsidRPr="007B0AB8">
              <w:rPr>
                <w:rFonts w:ascii="Arial" w:hAnsi="Arial" w:cs="Arial"/>
              </w:rPr>
              <w:t>análisis</w:t>
            </w:r>
            <w:bookmarkEnd w:id="5"/>
            <w:r w:rsidR="008F6E37" w:rsidRPr="007B0AB8">
              <w:rPr>
                <w:rFonts w:ascii="Arial" w:hAnsi="Arial" w:cs="Arial"/>
              </w:rPr>
              <w:t xml:space="preserve"> </w:t>
            </w:r>
            <w:bookmarkStart w:id="6" w:name="marca17"/>
            <w:r w:rsidR="008F6E37" w:rsidRPr="007B0AB8">
              <w:rPr>
                <w:rFonts w:ascii="Arial" w:hAnsi="Arial" w:cs="Arial"/>
              </w:rPr>
              <w:t>comparativo</w:t>
            </w:r>
            <w:bookmarkEnd w:id="6"/>
            <w:r w:rsidR="008F6E37" w:rsidRPr="007B0AB8">
              <w:rPr>
                <w:rFonts w:ascii="Arial" w:hAnsi="Arial" w:cs="Arial"/>
              </w:rPr>
              <w:t xml:space="preserve"> de </w:t>
            </w:r>
            <w:bookmarkStart w:id="7" w:name="marca18"/>
            <w:r w:rsidR="008F6E37" w:rsidRPr="007B0AB8">
              <w:rPr>
                <w:rFonts w:ascii="Arial" w:hAnsi="Arial" w:cs="Arial"/>
              </w:rPr>
              <w:t>títulos</w:t>
            </w:r>
            <w:bookmarkEnd w:id="7"/>
            <w:r w:rsidR="008F6E37" w:rsidRPr="007B0AB8">
              <w:rPr>
                <w:rFonts w:ascii="Arial" w:hAnsi="Arial" w:cs="Arial"/>
              </w:rPr>
              <w:t xml:space="preserve"> </w:t>
            </w:r>
            <w:bookmarkStart w:id="8" w:name="marca19"/>
            <w:r w:rsidR="008F6E37" w:rsidRPr="007B0AB8">
              <w:rPr>
                <w:rFonts w:ascii="Arial" w:hAnsi="Arial" w:cs="Arial"/>
              </w:rPr>
              <w:t>valores</w:t>
            </w:r>
            <w:bookmarkEnd w:id="8"/>
            <w:r w:rsidR="008F6E37" w:rsidRPr="007B0AB8">
              <w:rPr>
                <w:rFonts w:ascii="Arial" w:hAnsi="Arial" w:cs="Arial"/>
              </w:rPr>
              <w:t xml:space="preserve"> entre los registros del Poder Judicial y el ente custodio, correspondiente a diciembre de 2016</w:t>
            </w:r>
            <w:r>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XIV</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BC33F6" w:rsidP="009D0B10">
            <w:pPr>
              <w:jc w:val="both"/>
              <w:rPr>
                <w:rFonts w:ascii="Arial" w:hAnsi="Arial" w:cs="Arial"/>
                <w:bCs/>
              </w:rPr>
            </w:pPr>
            <w:r>
              <w:rPr>
                <w:rFonts w:ascii="Arial" w:hAnsi="Arial" w:cs="Arial"/>
              </w:rPr>
              <w:t>O</w:t>
            </w:r>
            <w:r w:rsidR="008F6E37" w:rsidRPr="007B0AB8">
              <w:rPr>
                <w:rFonts w:ascii="Arial" w:hAnsi="Arial" w:cs="Arial"/>
              </w:rPr>
              <w:t xml:space="preserve">ficio Nº 6012-DE-2016 remitido la máster Ana Eugenia Romero Jenkins, Directora Ejecutiva, y se toma nota de los resultados expuestos en el Informe de Inversiones de la cartera del Poder Judicial y del Fondo de Jubilaciones y Pensiones del Poder Judicial al mes de octubre de 2016; además de los criterios de los asesores externos en riesgos, doctor Jorge </w:t>
            </w:r>
            <w:proofErr w:type="spellStart"/>
            <w:r w:rsidR="008F6E37" w:rsidRPr="007B0AB8">
              <w:rPr>
                <w:rFonts w:ascii="Arial" w:hAnsi="Arial" w:cs="Arial"/>
              </w:rPr>
              <w:t>Ambram</w:t>
            </w:r>
            <w:proofErr w:type="spellEnd"/>
            <w:r w:rsidR="008F6E37" w:rsidRPr="007B0AB8">
              <w:rPr>
                <w:rFonts w:ascii="Arial" w:hAnsi="Arial" w:cs="Arial"/>
              </w:rPr>
              <w:t xml:space="preserve"> </w:t>
            </w:r>
            <w:proofErr w:type="spellStart"/>
            <w:r w:rsidR="008F6E37" w:rsidRPr="007B0AB8">
              <w:rPr>
                <w:rFonts w:ascii="Arial" w:hAnsi="Arial" w:cs="Arial"/>
              </w:rPr>
              <w:t>Foldvari</w:t>
            </w:r>
            <w:proofErr w:type="spellEnd"/>
            <w:r w:rsidR="008F6E37" w:rsidRPr="007B0AB8">
              <w:rPr>
                <w:rFonts w:ascii="Arial" w:hAnsi="Arial" w:cs="Arial"/>
              </w:rPr>
              <w:t xml:space="preserve"> y máster Eddy Velásquez </w:t>
            </w:r>
            <w:r w:rsidR="008F6E37" w:rsidRPr="007B0AB8">
              <w:rPr>
                <w:rFonts w:ascii="Arial" w:hAnsi="Arial" w:cs="Arial"/>
              </w:rPr>
              <w:lastRenderedPageBreak/>
              <w:t>Chaves.</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lastRenderedPageBreak/>
              <w:t>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XLIX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rPr>
            </w:pPr>
            <w:r>
              <w:rPr>
                <w:rFonts w:ascii="Arial" w:hAnsi="Arial" w:cs="Arial"/>
              </w:rPr>
              <w:t>I</w:t>
            </w:r>
            <w:r w:rsidR="008F6E37" w:rsidRPr="007B0AB8">
              <w:rPr>
                <w:rFonts w:ascii="Arial" w:hAnsi="Arial" w:cs="Arial"/>
              </w:rPr>
              <w:t xml:space="preserve">nforme N° </w:t>
            </w:r>
            <w:r w:rsidR="008F6E37" w:rsidRPr="007B0AB8">
              <w:rPr>
                <w:rFonts w:ascii="Arial" w:hAnsi="Arial" w:cs="Arial"/>
                <w:bCs/>
              </w:rPr>
              <w:t xml:space="preserve">1333-94-SAEE-2016 </w:t>
            </w:r>
            <w:r w:rsidR="008F6E37" w:rsidRPr="007B0AB8">
              <w:rPr>
                <w:rFonts w:ascii="Arial" w:hAnsi="Arial" w:cs="Arial"/>
              </w:rPr>
              <w:t xml:space="preserve">de la Auditoría Judicial, relacionado con </w:t>
            </w:r>
            <w:r w:rsidR="008F6E37" w:rsidRPr="007B0AB8">
              <w:rPr>
                <w:rFonts w:ascii="Arial" w:hAnsi="Arial" w:cs="Arial"/>
                <w:lang w:val="es-MX"/>
              </w:rPr>
              <w:t xml:space="preserve">el estudio sobre la </w:t>
            </w:r>
            <w:r w:rsidR="008F6E37" w:rsidRPr="007B0AB8">
              <w:rPr>
                <w:rFonts w:ascii="Arial" w:hAnsi="Arial" w:cs="Arial"/>
              </w:rPr>
              <w:t>evaluación del sistema de control interno correspondiente a</w:t>
            </w:r>
            <w:r w:rsidR="008F6E37" w:rsidRPr="007B0AB8">
              <w:rPr>
                <w:rFonts w:ascii="Arial" w:hAnsi="Arial" w:cs="Arial"/>
                <w:color w:val="ED7D31"/>
              </w:rPr>
              <w:t xml:space="preserve"> </w:t>
            </w:r>
            <w:r w:rsidR="008F6E37" w:rsidRPr="007B0AB8">
              <w:rPr>
                <w:rFonts w:ascii="Arial" w:hAnsi="Arial" w:cs="Arial"/>
              </w:rPr>
              <w:t>las prácticas policiales desarrolladas por el Organismo de Investigación Judicial.</w:t>
            </w:r>
            <w:r w:rsidR="008F6E37" w:rsidRPr="007B0AB8">
              <w:rPr>
                <w:rFonts w:ascii="Arial" w:hAnsi="Arial" w:cs="Arial"/>
                <w:lang w:val="es-MX"/>
              </w:rPr>
              <w:t xml:space="preserve">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10-1-17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rPr>
            </w:pPr>
            <w:r>
              <w:rPr>
                <w:rFonts w:ascii="Arial" w:hAnsi="Arial" w:cs="Arial"/>
                <w:bCs/>
              </w:rPr>
              <w:t>I</w:t>
            </w:r>
            <w:r w:rsidR="008F6E37" w:rsidRPr="007B0AB8">
              <w:rPr>
                <w:rFonts w:ascii="Arial" w:hAnsi="Arial" w:cs="Arial"/>
              </w:rPr>
              <w:t>nforme Nº 2323-PLA-2016 del Departamento de Planificación, relacionado con “los movimientos de trabajo en las fiscalías penales juveniles, durante el 2015”</w:t>
            </w:r>
            <w:r>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12-1-17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LXXV</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bCs/>
              </w:rPr>
            </w:pPr>
            <w:r>
              <w:rPr>
                <w:rFonts w:ascii="Arial" w:hAnsi="Arial" w:cs="Arial"/>
              </w:rPr>
              <w:t>O</w:t>
            </w:r>
            <w:r w:rsidR="008F6E37" w:rsidRPr="007B0AB8">
              <w:rPr>
                <w:rFonts w:ascii="Arial" w:hAnsi="Arial" w:cs="Arial"/>
              </w:rPr>
              <w:t>ficio N° 29-DE-2017, relacionado con el proyecto de construcción de un edificio que albergará las materias Laboral, Civil y Familia, así como diversas salas de juicio y 5 espacios correspondientes al programa de Justicia Restaurativa, denominado Anexo E.</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bCs/>
              </w:rPr>
            </w:pPr>
            <w:r>
              <w:rPr>
                <w:rFonts w:ascii="Arial" w:hAnsi="Arial" w:cs="Arial"/>
                <w:bCs/>
              </w:rPr>
              <w:t>O</w:t>
            </w:r>
            <w:r w:rsidR="008F6E37" w:rsidRPr="007B0AB8">
              <w:rPr>
                <w:rFonts w:ascii="Arial" w:hAnsi="Arial" w:cs="Arial"/>
              </w:rPr>
              <w:t>ficio Nº 2271-PLA-2016 del Departamento de Planificación, donde se informa sobre “los principales patrones derivados de la exploración estadística del trabajo efectuado sobre las Personas Detenidas a la orden de los Juzgados y de los Tribunales Penales al finalizar el 2015”.</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bCs/>
              </w:rPr>
            </w:pPr>
            <w:r w:rsidRPr="00AE31D6">
              <w:rPr>
                <w:rFonts w:ascii="Arial" w:hAnsi="Arial" w:cs="Arial"/>
              </w:rPr>
              <w:t>I</w:t>
            </w:r>
            <w:r w:rsidR="008F6E37" w:rsidRPr="00AE31D6">
              <w:rPr>
                <w:rFonts w:ascii="Arial" w:hAnsi="Arial" w:cs="Arial"/>
              </w:rPr>
              <w:t>nforme  mensual de cuentas por cobrar a la Caja Costarricense del Seguro Social (CCSS)</w:t>
            </w:r>
            <w:proofErr w:type="gramStart"/>
            <w:r w:rsidR="008F6E37" w:rsidRPr="00AE31D6">
              <w:rPr>
                <w:rFonts w:ascii="Arial" w:hAnsi="Arial" w:cs="Arial"/>
              </w:rPr>
              <w:t>,por</w:t>
            </w:r>
            <w:proofErr w:type="gramEnd"/>
            <w:r w:rsidR="008F6E37" w:rsidRPr="00AE31D6">
              <w:rPr>
                <w:rFonts w:ascii="Arial" w:hAnsi="Arial" w:cs="Arial"/>
              </w:rPr>
              <w:t xml:space="preserve"> concepto de incapacidades al 30 de noviembre de 2016 rendido por la Direc</w:t>
            </w:r>
            <w:r w:rsidRPr="00AE31D6">
              <w:rPr>
                <w:rFonts w:ascii="Arial" w:hAnsi="Arial" w:cs="Arial"/>
              </w:rPr>
              <w:t>ción</w:t>
            </w:r>
            <w:r w:rsidR="008F6E37" w:rsidRPr="00AE31D6">
              <w:rPr>
                <w:rFonts w:ascii="Arial" w:hAnsi="Arial" w:cs="Arial"/>
              </w:rPr>
              <w:t xml:space="preserve"> Ejecutiva</w:t>
            </w:r>
            <w:r w:rsidRPr="00AE31D6">
              <w:rPr>
                <w:rFonts w:ascii="Arial" w:hAnsi="Arial" w:cs="Arial"/>
              </w:rPr>
              <w:t>.</w:t>
            </w:r>
            <w:r w:rsidR="008F6E37" w:rsidRPr="007B0AB8">
              <w:rPr>
                <w:rFonts w:ascii="Arial" w:hAnsi="Arial" w:cs="Arial"/>
                <w:bCs/>
              </w:rPr>
              <w:t xml:space="preserve">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XIV</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bCs/>
              </w:rPr>
            </w:pPr>
            <w:r>
              <w:rPr>
                <w:rFonts w:ascii="Arial" w:hAnsi="Arial" w:cs="Arial"/>
              </w:rPr>
              <w:t>O</w:t>
            </w:r>
            <w:r w:rsidR="008F6E37" w:rsidRPr="007B0AB8">
              <w:rPr>
                <w:rFonts w:ascii="Arial" w:hAnsi="Arial" w:cs="Arial"/>
              </w:rPr>
              <w:t xml:space="preserve">ficio Nº 6197-DE-2016 </w:t>
            </w:r>
            <w:r>
              <w:rPr>
                <w:rFonts w:ascii="Arial" w:hAnsi="Arial" w:cs="Arial"/>
              </w:rPr>
              <w:t>de la</w:t>
            </w:r>
            <w:r w:rsidR="008F6E37" w:rsidRPr="007B0AB8">
              <w:rPr>
                <w:rFonts w:ascii="Arial" w:hAnsi="Arial" w:cs="Arial"/>
              </w:rPr>
              <w:t xml:space="preserve"> Direc</w:t>
            </w:r>
            <w:r>
              <w:rPr>
                <w:rFonts w:ascii="Arial" w:hAnsi="Arial" w:cs="Arial"/>
              </w:rPr>
              <w:t>ción</w:t>
            </w:r>
            <w:r w:rsidR="008F6E37" w:rsidRPr="007B0AB8">
              <w:rPr>
                <w:rFonts w:ascii="Arial" w:hAnsi="Arial" w:cs="Arial"/>
              </w:rPr>
              <w:t xml:space="preserve"> Ejecutiva, </w:t>
            </w:r>
            <w:r>
              <w:rPr>
                <w:rFonts w:ascii="Arial" w:hAnsi="Arial" w:cs="Arial"/>
              </w:rPr>
              <w:t>sobre los</w:t>
            </w:r>
            <w:r w:rsidR="008F6E37" w:rsidRPr="007B0AB8">
              <w:rPr>
                <w:rFonts w:ascii="Arial" w:hAnsi="Arial" w:cs="Arial"/>
              </w:rPr>
              <w:t xml:space="preserve"> expuestos en el informe del análisis comparativo de títulos valores entre los registros del Poder Judicial y el ente custodio, correspondiente al mes de noviembre de 2016.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XXXIX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bCs/>
              </w:rPr>
            </w:pPr>
            <w:r>
              <w:rPr>
                <w:rFonts w:ascii="Arial" w:hAnsi="Arial" w:cs="Arial"/>
                <w:bCs/>
              </w:rPr>
              <w:t>I</w:t>
            </w:r>
            <w:r w:rsidR="008F6E37" w:rsidRPr="007B0AB8">
              <w:rPr>
                <w:rFonts w:ascii="Arial" w:hAnsi="Arial" w:cs="Arial"/>
              </w:rPr>
              <w:t>nforme N° 2504-PLA-2016 de la Dirección de Planificación, sobre los movimientos de trabajo en el Tribunal de Apelación Contencioso Administrativo durante el dos mil quince y el último</w:t>
            </w:r>
            <w:r>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bCs/>
              </w:rPr>
            </w:pPr>
            <w:r>
              <w:rPr>
                <w:rFonts w:ascii="Arial" w:hAnsi="Arial" w:cs="Arial"/>
                <w:bCs/>
              </w:rPr>
              <w:t>O</w:t>
            </w:r>
            <w:r w:rsidR="008F6E37" w:rsidRPr="007B0AB8">
              <w:rPr>
                <w:rFonts w:ascii="Arial" w:hAnsi="Arial" w:cs="Arial"/>
              </w:rPr>
              <w:t>ficio Nº 2271-PLA-2016 de</w:t>
            </w:r>
            <w:r>
              <w:rPr>
                <w:rFonts w:ascii="Arial" w:hAnsi="Arial" w:cs="Arial"/>
              </w:rPr>
              <w:t xml:space="preserve"> </w:t>
            </w:r>
            <w:r w:rsidR="008F6E37" w:rsidRPr="007B0AB8">
              <w:rPr>
                <w:rFonts w:ascii="Arial" w:hAnsi="Arial" w:cs="Arial"/>
              </w:rPr>
              <w:t>l</w:t>
            </w:r>
            <w:r>
              <w:rPr>
                <w:rFonts w:ascii="Arial" w:hAnsi="Arial" w:cs="Arial"/>
              </w:rPr>
              <w:t>a</w:t>
            </w:r>
            <w:r w:rsidR="008F6E37" w:rsidRPr="007B0AB8">
              <w:rPr>
                <w:rFonts w:ascii="Arial" w:hAnsi="Arial" w:cs="Arial"/>
              </w:rPr>
              <w:t xml:space="preserve"> D</w:t>
            </w:r>
            <w:r>
              <w:rPr>
                <w:rFonts w:ascii="Arial" w:hAnsi="Arial" w:cs="Arial"/>
              </w:rPr>
              <w:t xml:space="preserve">irección </w:t>
            </w:r>
            <w:r w:rsidR="008F6E37" w:rsidRPr="007B0AB8">
              <w:rPr>
                <w:rFonts w:ascii="Arial" w:hAnsi="Arial" w:cs="Arial"/>
              </w:rPr>
              <w:t>de Planificación, donde se informa sobre “los principales patrones derivados de la exploración estadística del trabajo efectuado sobre las Personas Detenidas a la orden de los Juzgados y de los Tribunales Penales al finalizar el 2015”</w:t>
            </w:r>
            <w:r>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bCs/>
              </w:rPr>
            </w:pPr>
            <w:r>
              <w:rPr>
                <w:rFonts w:ascii="Arial" w:hAnsi="Arial" w:cs="Arial"/>
                <w:bCs/>
              </w:rPr>
              <w:t>I</w:t>
            </w:r>
            <w:r w:rsidR="008F6E37" w:rsidRPr="007B0AB8">
              <w:rPr>
                <w:rFonts w:ascii="Arial" w:hAnsi="Arial" w:cs="Arial"/>
              </w:rPr>
              <w:t xml:space="preserve">nforme N° 2497-PLA-2016 del 20 de diciembre de 2016 de la Dirección de Planificación, relacionado con los movimientos de trabajo en el Juzgado de Ejecución de sanciones penales juveniles durante 2015 y ordenar su publicación </w:t>
            </w:r>
            <w:r w:rsidR="008F6E37" w:rsidRPr="007B0AB8">
              <w:rPr>
                <w:rFonts w:ascii="Arial" w:hAnsi="Arial" w:cs="Arial"/>
              </w:rPr>
              <w:lastRenderedPageBreak/>
              <w:t>en Intranet e Internet.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lastRenderedPageBreak/>
              <w:t>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E31D6" w:rsidP="009D0B10">
            <w:pPr>
              <w:jc w:val="both"/>
              <w:rPr>
                <w:rFonts w:ascii="Arial" w:hAnsi="Arial" w:cs="Arial"/>
                <w:bCs/>
              </w:rPr>
            </w:pPr>
            <w:r w:rsidRPr="00673893">
              <w:rPr>
                <w:rFonts w:ascii="Arial" w:hAnsi="Arial" w:cs="Arial"/>
              </w:rPr>
              <w:t>I</w:t>
            </w:r>
            <w:r w:rsidR="008F6E37" w:rsidRPr="00673893">
              <w:rPr>
                <w:rFonts w:ascii="Arial" w:hAnsi="Arial" w:cs="Arial"/>
              </w:rPr>
              <w:t xml:space="preserve">nforme Nº 1381-100-SAEEC-2016 de la Auditoría, </w:t>
            </w:r>
            <w:r w:rsidR="00673893" w:rsidRPr="00673893">
              <w:rPr>
                <w:rFonts w:ascii="Arial" w:hAnsi="Arial" w:cs="Arial"/>
              </w:rPr>
              <w:t>“Evaluación de fondos públicos asignados a la Administración Regional de Golfito</w:t>
            </w:r>
            <w:r w:rsidR="008165EA" w:rsidRPr="00673893">
              <w:rPr>
                <w:rFonts w:ascii="Arial" w:hAnsi="Arial" w:cs="Arial"/>
              </w:rPr>
              <w:fldChar w:fldCharType="begin"/>
            </w:r>
            <w:r w:rsidR="00673893" w:rsidRPr="00673893">
              <w:rPr>
                <w:rFonts w:ascii="Arial" w:hAnsi="Arial" w:cs="Arial"/>
              </w:rPr>
              <w:instrText xml:space="preserve"> &lt;xsl:value-of select="TmData/PROJECT/INFO/NAME"/&gt; </w:instrText>
            </w:r>
            <w:r w:rsidR="008165EA" w:rsidRPr="00673893">
              <w:rPr>
                <w:rFonts w:ascii="Arial" w:hAnsi="Arial" w:cs="Arial"/>
              </w:rPr>
              <w:fldChar w:fldCharType="end"/>
            </w:r>
            <w:r w:rsidR="00673893" w:rsidRPr="00673893">
              <w:rPr>
                <w:rFonts w:ascii="Arial" w:hAnsi="Arial" w:cs="Arial"/>
              </w:rPr>
              <w:t>, tramitados durante el período comprendido entre el 01 de mayo al 31 de octubre del 2015”</w:t>
            </w:r>
            <w:r w:rsidR="00673893">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jc w:val="both"/>
              <w:rPr>
                <w:rFonts w:ascii="Arial" w:hAnsi="Arial" w:cs="Arial"/>
                <w:bCs/>
              </w:rPr>
            </w:pPr>
            <w:r w:rsidRPr="007B0AB8">
              <w:rPr>
                <w:rFonts w:ascii="Arial" w:hAnsi="Arial" w:cs="Arial"/>
                <w:bCs/>
              </w:rPr>
              <w:t>Se a</w:t>
            </w:r>
            <w:r w:rsidRPr="007B0AB8">
              <w:rPr>
                <w:rFonts w:ascii="Arial" w:hAnsi="Arial" w:cs="Arial"/>
              </w:rPr>
              <w:t>prob</w:t>
            </w:r>
            <w:r w:rsidR="00673893">
              <w:rPr>
                <w:rFonts w:ascii="Arial" w:hAnsi="Arial" w:cs="Arial"/>
              </w:rPr>
              <w:t>ó</w:t>
            </w:r>
            <w:r w:rsidRPr="007B0AB8">
              <w:rPr>
                <w:rFonts w:ascii="Arial" w:hAnsi="Arial" w:cs="Arial"/>
              </w:rPr>
              <w:t xml:space="preserve"> la implementación del Proyecto denominado</w:t>
            </w:r>
            <w:r w:rsidRPr="007B0AB8">
              <w:rPr>
                <w:rFonts w:ascii="Arial" w:hAnsi="Arial" w:cs="Arial"/>
                <w:bCs/>
              </w:rPr>
              <w:t xml:space="preserve"> “</w:t>
            </w:r>
            <w:r w:rsidRPr="007B0AB8">
              <w:rPr>
                <w:rFonts w:ascii="Arial" w:hAnsi="Arial" w:cs="Arial"/>
              </w:rPr>
              <w:t xml:space="preserve">Fortalecimiento de la estructura procesal por medio de la determinación de las Áreas Críticas que afectan la oportunidad en la remisión de los informes, estableciendo los riesgos asociados en el proceso de Auditoría” </w:t>
            </w:r>
            <w:r w:rsidR="00673893">
              <w:rPr>
                <w:rFonts w:ascii="Arial" w:hAnsi="Arial" w:cs="Arial"/>
              </w:rPr>
              <w:t>remitido por la Auditoría Judicial.</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4-17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19-1-17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VIII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73893" w:rsidP="009D0B10">
            <w:pPr>
              <w:jc w:val="both"/>
              <w:rPr>
                <w:rFonts w:ascii="Arial" w:hAnsi="Arial" w:cs="Arial"/>
                <w:bCs/>
              </w:rPr>
            </w:pPr>
            <w:r>
              <w:rPr>
                <w:rFonts w:ascii="Arial" w:hAnsi="Arial" w:cs="Arial"/>
              </w:rPr>
              <w:t>O</w:t>
            </w:r>
            <w:r w:rsidR="008F6E37" w:rsidRPr="007B0AB8">
              <w:rPr>
                <w:rFonts w:ascii="Arial" w:hAnsi="Arial" w:cs="Arial"/>
              </w:rPr>
              <w:t>ficio N° 4894-IJ-2016 sobre el Acta de Visita al Tribunal de Agrario del Segundo Circuito Judicial de San José</w:t>
            </w:r>
            <w:r>
              <w:rPr>
                <w:rFonts w:ascii="Arial" w:hAnsi="Arial" w:cs="Arial"/>
              </w:rPr>
              <w:t xml:space="preserve"> remitido por la Inspección Judicial</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5-17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24-1-17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XXVIII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F53661" w:rsidP="009D0B10">
            <w:pPr>
              <w:jc w:val="both"/>
              <w:rPr>
                <w:rFonts w:ascii="Arial" w:hAnsi="Arial" w:cs="Arial"/>
              </w:rPr>
            </w:pPr>
            <w:r>
              <w:rPr>
                <w:rFonts w:ascii="Arial" w:hAnsi="Arial" w:cs="Arial"/>
              </w:rPr>
              <w:t>O</w:t>
            </w:r>
            <w:r w:rsidR="008F6E37" w:rsidRPr="007B0AB8">
              <w:rPr>
                <w:rFonts w:ascii="Arial" w:hAnsi="Arial" w:cs="Arial"/>
              </w:rPr>
              <w:t>ficio N° 145-DE-2017,</w:t>
            </w:r>
            <w:r>
              <w:rPr>
                <w:rFonts w:ascii="Arial" w:hAnsi="Arial" w:cs="Arial"/>
              </w:rPr>
              <w:t xml:space="preserve"> de la Dirección Ejecutiva</w:t>
            </w:r>
            <w:r w:rsidR="008F6E37" w:rsidRPr="007B0AB8">
              <w:rPr>
                <w:rFonts w:ascii="Arial" w:hAnsi="Arial" w:cs="Arial"/>
              </w:rPr>
              <w:t xml:space="preserve"> sobre la “Remodelación de la Reseña Criminal”.</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5-17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24-1-17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F53661" w:rsidP="009D0B10">
            <w:pPr>
              <w:jc w:val="both"/>
              <w:rPr>
                <w:rFonts w:ascii="Arial" w:hAnsi="Arial" w:cs="Arial"/>
              </w:rPr>
            </w:pPr>
            <w:r>
              <w:rPr>
                <w:rFonts w:ascii="Arial" w:hAnsi="Arial" w:cs="Arial"/>
              </w:rPr>
              <w:t>O</w:t>
            </w:r>
            <w:r w:rsidR="008F6E37" w:rsidRPr="007B0AB8">
              <w:rPr>
                <w:rFonts w:ascii="Arial" w:hAnsi="Arial" w:cs="Arial"/>
              </w:rPr>
              <w:t xml:space="preserve">ficio </w:t>
            </w:r>
            <w:r>
              <w:rPr>
                <w:rFonts w:ascii="Arial" w:hAnsi="Arial" w:cs="Arial"/>
              </w:rPr>
              <w:t xml:space="preserve">N° </w:t>
            </w:r>
            <w:r w:rsidR="008F6E37" w:rsidRPr="007B0AB8">
              <w:rPr>
                <w:rFonts w:ascii="Arial" w:hAnsi="Arial" w:cs="Arial"/>
              </w:rPr>
              <w:t>57-PLA-2017,</w:t>
            </w:r>
            <w:r>
              <w:rPr>
                <w:rFonts w:ascii="Arial" w:hAnsi="Arial" w:cs="Arial"/>
              </w:rPr>
              <w:t xml:space="preserve"> de la Dirección de Planificación</w:t>
            </w:r>
            <w:r w:rsidR="006D7823">
              <w:rPr>
                <w:rFonts w:ascii="Arial" w:hAnsi="Arial" w:cs="Arial"/>
              </w:rPr>
              <w:t>,</w:t>
            </w:r>
            <w:r w:rsidR="008F6E37" w:rsidRPr="007B0AB8">
              <w:rPr>
                <w:rFonts w:ascii="Arial" w:hAnsi="Arial" w:cs="Arial"/>
              </w:rPr>
              <w:t xml:space="preserve"> relacionado con el proyecto realizado en el Juzgado Contravencional y Menor Cuantía de Coto Brus, en el marco de la Reforma al Código de Trabajo.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5-17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24-1-17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D7823" w:rsidP="009D0B10">
            <w:pPr>
              <w:jc w:val="both"/>
              <w:rPr>
                <w:rFonts w:ascii="Arial" w:hAnsi="Arial" w:cs="Arial"/>
              </w:rPr>
            </w:pPr>
            <w:r>
              <w:rPr>
                <w:rFonts w:ascii="Arial" w:hAnsi="Arial" w:cs="Arial"/>
              </w:rPr>
              <w:t>O</w:t>
            </w:r>
            <w:r w:rsidR="008F6E37" w:rsidRPr="007B0AB8">
              <w:rPr>
                <w:rFonts w:ascii="Arial" w:hAnsi="Arial" w:cs="Arial"/>
              </w:rPr>
              <w:t>ficio Nº 38-PLA-2017, relacionado con Informe del Proyecto realizado en el Juzgado Contravencional y Menor Cuantía de Cóbano en el Marco de la Reforma al Código de Trabajo</w:t>
            </w:r>
            <w:r w:rsidR="008F6E37" w:rsidRPr="007B0AB8">
              <w:rPr>
                <w:rFonts w:ascii="Arial" w:hAnsi="Arial" w:cs="Arial"/>
                <w:lang w:val="es-ES_tradn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5-17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24-1-17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D7823" w:rsidP="009D0B10">
            <w:pPr>
              <w:jc w:val="both"/>
              <w:rPr>
                <w:rFonts w:ascii="Arial" w:hAnsi="Arial" w:cs="Arial"/>
              </w:rPr>
            </w:pPr>
            <w:r>
              <w:rPr>
                <w:rFonts w:ascii="Arial" w:hAnsi="Arial" w:cs="Arial"/>
              </w:rPr>
              <w:t>O</w:t>
            </w:r>
            <w:r w:rsidR="008F6E37" w:rsidRPr="007B0AB8">
              <w:rPr>
                <w:rFonts w:ascii="Arial" w:hAnsi="Arial" w:cs="Arial"/>
              </w:rPr>
              <w:t>ficio Nº 65-PLA-2017,</w:t>
            </w:r>
            <w:r>
              <w:rPr>
                <w:rFonts w:ascii="Arial" w:hAnsi="Arial" w:cs="Arial"/>
              </w:rPr>
              <w:t xml:space="preserve"> remitido por la Dirección de Planificación,</w:t>
            </w:r>
            <w:r w:rsidR="008F6E37" w:rsidRPr="007B0AB8">
              <w:rPr>
                <w:rFonts w:ascii="Arial" w:hAnsi="Arial" w:cs="Arial"/>
              </w:rPr>
              <w:t xml:space="preserve"> relacionado con el “Proyecto realizado en el Juzgado Civil, Trabajo y Familia de Quepos en el marco de la reforma al Código de Trabajo”.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5-17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24-1-17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XLIV</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0005EF" w:rsidP="009D0B10">
            <w:pPr>
              <w:jc w:val="both"/>
              <w:rPr>
                <w:rFonts w:ascii="Arial" w:hAnsi="Arial" w:cs="Arial"/>
              </w:rPr>
            </w:pPr>
            <w:r>
              <w:rPr>
                <w:rFonts w:ascii="Arial" w:hAnsi="Arial" w:cs="Arial"/>
              </w:rPr>
              <w:t>O</w:t>
            </w:r>
            <w:r w:rsidR="008F6E37" w:rsidRPr="007B0AB8">
              <w:rPr>
                <w:rFonts w:ascii="Arial" w:hAnsi="Arial" w:cs="Arial"/>
              </w:rPr>
              <w:t>ficio Nº 67-PLA-2017,</w:t>
            </w:r>
            <w:r>
              <w:rPr>
                <w:rFonts w:ascii="Arial" w:hAnsi="Arial" w:cs="Arial"/>
              </w:rPr>
              <w:t xml:space="preserve"> de la Dirección de Planificación</w:t>
            </w:r>
            <w:r w:rsidR="008F6E37" w:rsidRPr="007B0AB8">
              <w:rPr>
                <w:rFonts w:ascii="Arial" w:hAnsi="Arial" w:cs="Arial"/>
              </w:rPr>
              <w:t xml:space="preserve"> relacionado con el Informe del Proyecto realizado en el Juzgado Civil y Trabajo del III Circuito Judicial de Alajuela, San Ramón en el Marco de la Reforma al Código de Trabajo”.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6-17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26-1-17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XVII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06668E" w:rsidP="009D0B10">
            <w:pPr>
              <w:jc w:val="both"/>
              <w:rPr>
                <w:rFonts w:ascii="Arial" w:hAnsi="Arial" w:cs="Arial"/>
              </w:rPr>
            </w:pPr>
            <w:r>
              <w:rPr>
                <w:rFonts w:ascii="Arial" w:hAnsi="Arial" w:cs="Arial"/>
              </w:rPr>
              <w:t>O</w:t>
            </w:r>
            <w:r w:rsidR="008F6E37" w:rsidRPr="007B0AB8">
              <w:rPr>
                <w:rFonts w:ascii="Arial" w:hAnsi="Arial" w:cs="Arial"/>
              </w:rPr>
              <w:t>ficio N° DJ-AJ-95-2016</w:t>
            </w:r>
            <w:r>
              <w:rPr>
                <w:rFonts w:ascii="Arial" w:hAnsi="Arial" w:cs="Arial"/>
              </w:rPr>
              <w:t xml:space="preserve"> de la Dirección Jurídica</w:t>
            </w:r>
            <w:r w:rsidR="008F6E37" w:rsidRPr="007B0AB8">
              <w:rPr>
                <w:rFonts w:ascii="Arial" w:hAnsi="Arial" w:cs="Arial"/>
              </w:rPr>
              <w:t xml:space="preserve"> sobre la implementación del “Procedimiento para la Identificación de los Procesos sensibles de riesgo.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7-17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XXVI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06668E" w:rsidP="009D0B10">
            <w:pPr>
              <w:jc w:val="both"/>
              <w:rPr>
                <w:rFonts w:ascii="Arial" w:hAnsi="Arial" w:cs="Arial"/>
                <w:bCs/>
              </w:rPr>
            </w:pPr>
            <w:r>
              <w:rPr>
                <w:rFonts w:ascii="Arial" w:hAnsi="Arial" w:cs="Arial"/>
              </w:rPr>
              <w:t>O</w:t>
            </w:r>
            <w:r w:rsidR="008F6E37" w:rsidRPr="007B0AB8">
              <w:rPr>
                <w:rFonts w:ascii="Arial" w:hAnsi="Arial" w:cs="Arial"/>
              </w:rPr>
              <w:t xml:space="preserve">ficio Nº 215-PLA-2017, </w:t>
            </w:r>
            <w:r>
              <w:rPr>
                <w:rFonts w:ascii="Arial" w:hAnsi="Arial" w:cs="Arial"/>
              </w:rPr>
              <w:t xml:space="preserve">de la Dirección de Planificación, </w:t>
            </w:r>
            <w:r w:rsidR="008F6E37" w:rsidRPr="007B0AB8">
              <w:rPr>
                <w:rFonts w:ascii="Arial" w:hAnsi="Arial" w:cs="Arial"/>
              </w:rPr>
              <w:t>relacionado con “el informe del Tribunal de Trabajo de Menor Cuantía de Heredia en el marco de la Reforma al Código de Trabajo”.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7-17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XXVII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06668E" w:rsidP="009D0B10">
            <w:pPr>
              <w:jc w:val="both"/>
              <w:rPr>
                <w:rFonts w:ascii="Arial" w:hAnsi="Arial" w:cs="Arial"/>
                <w:bCs/>
              </w:rPr>
            </w:pPr>
            <w:r>
              <w:rPr>
                <w:rFonts w:ascii="Arial" w:hAnsi="Arial" w:cs="Arial"/>
              </w:rPr>
              <w:t>O</w:t>
            </w:r>
            <w:r w:rsidR="008F6E37" w:rsidRPr="007B0AB8">
              <w:rPr>
                <w:rFonts w:ascii="Arial" w:hAnsi="Arial" w:cs="Arial"/>
              </w:rPr>
              <w:t>ficio N° 167-PLA-2017</w:t>
            </w:r>
            <w:r>
              <w:rPr>
                <w:rFonts w:ascii="Arial" w:hAnsi="Arial" w:cs="Arial"/>
              </w:rPr>
              <w:t xml:space="preserve"> de la Dirección de </w:t>
            </w:r>
            <w:r>
              <w:rPr>
                <w:rFonts w:ascii="Arial" w:hAnsi="Arial" w:cs="Arial"/>
              </w:rPr>
              <w:lastRenderedPageBreak/>
              <w:t>Planificación</w:t>
            </w:r>
            <w:r w:rsidR="008F6E37" w:rsidRPr="007B0AB8">
              <w:rPr>
                <w:rFonts w:ascii="Arial" w:hAnsi="Arial" w:cs="Arial"/>
              </w:rPr>
              <w:t xml:space="preserve"> referente al “proyecto realizado en el Juzgado Civil y Trabajo del Segundo Circuito Judicial de Guanacaste, Nicoya, en el marco de la Reforma al Código de Trabajo”.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lastRenderedPageBreak/>
              <w:t>7-17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XXVIII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06668E" w:rsidP="009D0B10">
            <w:pPr>
              <w:jc w:val="both"/>
              <w:rPr>
                <w:rFonts w:ascii="Arial" w:hAnsi="Arial" w:cs="Arial"/>
                <w:bCs/>
              </w:rPr>
            </w:pPr>
            <w:r>
              <w:rPr>
                <w:rFonts w:ascii="Arial" w:hAnsi="Arial" w:cs="Arial"/>
              </w:rPr>
              <w:t>O</w:t>
            </w:r>
            <w:r w:rsidR="008F6E37" w:rsidRPr="007B0AB8">
              <w:rPr>
                <w:rFonts w:ascii="Arial" w:hAnsi="Arial" w:cs="Arial"/>
              </w:rPr>
              <w:t>ficio 103-PLA-2017</w:t>
            </w:r>
            <w:r>
              <w:rPr>
                <w:rFonts w:ascii="Arial" w:hAnsi="Arial" w:cs="Arial"/>
              </w:rPr>
              <w:t xml:space="preserve"> de la Dirección de Planificación</w:t>
            </w:r>
            <w:r w:rsidR="008F6E37" w:rsidRPr="007B0AB8">
              <w:rPr>
                <w:rFonts w:ascii="Arial" w:hAnsi="Arial" w:cs="Arial"/>
              </w:rPr>
              <w:t xml:space="preserve"> sobre el proyecto realizado en el Tribunal de Trabajo de Menor Cuantía del Primer Circuito Judicial de la Zona Atlántica, en el marco de la Reforma al Código de Trabajo.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7-17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XXIX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06668E" w:rsidP="009D0B10">
            <w:pPr>
              <w:jc w:val="both"/>
              <w:rPr>
                <w:rFonts w:ascii="Arial" w:hAnsi="Arial" w:cs="Arial"/>
              </w:rPr>
            </w:pPr>
            <w:r>
              <w:rPr>
                <w:rFonts w:ascii="Arial" w:hAnsi="Arial" w:cs="Arial"/>
              </w:rPr>
              <w:t>O</w:t>
            </w:r>
            <w:r w:rsidR="008F6E37" w:rsidRPr="007B0AB8">
              <w:rPr>
                <w:rFonts w:ascii="Arial" w:hAnsi="Arial" w:cs="Arial"/>
              </w:rPr>
              <w:t>ficio N° 50-</w:t>
            </w:r>
            <w:r>
              <w:rPr>
                <w:rFonts w:ascii="Arial" w:hAnsi="Arial" w:cs="Arial"/>
              </w:rPr>
              <w:t>P</w:t>
            </w:r>
            <w:r w:rsidR="008F6E37" w:rsidRPr="007B0AB8">
              <w:rPr>
                <w:rFonts w:ascii="Arial" w:hAnsi="Arial" w:cs="Arial"/>
              </w:rPr>
              <w:t xml:space="preserve">LA-2017, </w:t>
            </w:r>
            <w:r>
              <w:rPr>
                <w:rFonts w:ascii="Arial" w:hAnsi="Arial" w:cs="Arial"/>
              </w:rPr>
              <w:t xml:space="preserve">de la Dirección de Planificación </w:t>
            </w:r>
            <w:r w:rsidR="008F6E37" w:rsidRPr="007B0AB8">
              <w:rPr>
                <w:rFonts w:ascii="Arial" w:hAnsi="Arial" w:cs="Arial"/>
              </w:rPr>
              <w:t>sobre el plan de descongestionamiento del pase a fallo en materia Civil 2016 en el Juzgado Civil y Agrario de Puntarenas.</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7-17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31-1-17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B81005" w:rsidP="009D0B10">
            <w:pPr>
              <w:jc w:val="both"/>
              <w:rPr>
                <w:rFonts w:ascii="Arial" w:hAnsi="Arial" w:cs="Arial"/>
              </w:rPr>
            </w:pPr>
            <w:r>
              <w:rPr>
                <w:rFonts w:ascii="Arial" w:hAnsi="Arial" w:cs="Arial"/>
              </w:rPr>
              <w:t>I</w:t>
            </w:r>
            <w:r w:rsidR="008F6E37" w:rsidRPr="007B0AB8">
              <w:rPr>
                <w:rFonts w:ascii="Arial" w:hAnsi="Arial" w:cs="Arial"/>
              </w:rPr>
              <w:t>nforme Nº 98-PLA-2017</w:t>
            </w:r>
            <w:r>
              <w:rPr>
                <w:rFonts w:ascii="Arial" w:hAnsi="Arial" w:cs="Arial"/>
              </w:rPr>
              <w:t>de la Dirección de Pla</w:t>
            </w:r>
            <w:r w:rsidR="00C8411C">
              <w:rPr>
                <w:rFonts w:ascii="Arial" w:hAnsi="Arial" w:cs="Arial"/>
              </w:rPr>
              <w:t>nificación</w:t>
            </w:r>
            <w:r w:rsidR="008F6E37" w:rsidRPr="007B0AB8">
              <w:rPr>
                <w:rFonts w:ascii="Arial" w:hAnsi="Arial" w:cs="Arial"/>
              </w:rPr>
              <w:t xml:space="preserve"> relacionado con el proyecto realizado en el Juzgado Contravencional y Menor Cuantía de Matina en el marco de la Reforma al Código de Trabajo.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C8411C" w:rsidP="009D0B10">
            <w:pPr>
              <w:jc w:val="both"/>
              <w:rPr>
                <w:rFonts w:ascii="Arial" w:hAnsi="Arial" w:cs="Arial"/>
              </w:rPr>
            </w:pPr>
            <w:r>
              <w:rPr>
                <w:rFonts w:ascii="Arial" w:hAnsi="Arial" w:cs="Arial"/>
              </w:rPr>
              <w:t>O</w:t>
            </w:r>
            <w:r w:rsidR="008F6E37" w:rsidRPr="007B0AB8">
              <w:rPr>
                <w:rFonts w:ascii="Arial" w:hAnsi="Arial" w:cs="Arial"/>
              </w:rPr>
              <w:t>ficio N° 603-DE-2017,</w:t>
            </w:r>
            <w:r>
              <w:rPr>
                <w:rFonts w:ascii="Arial" w:hAnsi="Arial" w:cs="Arial"/>
              </w:rPr>
              <w:t xml:space="preserve"> de la Dirección Ejecutiva</w:t>
            </w:r>
            <w:r w:rsidR="008F6E37" w:rsidRPr="007B0AB8">
              <w:rPr>
                <w:rFonts w:ascii="Arial" w:hAnsi="Arial" w:cs="Arial"/>
              </w:rPr>
              <w:t xml:space="preserve"> sobre el informe trimestral de labores  del  “Proyecto del Sistema Contable del Poder Judicial.</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C8411C" w:rsidP="009D0B10">
            <w:pPr>
              <w:jc w:val="both"/>
              <w:rPr>
                <w:rFonts w:ascii="Arial" w:hAnsi="Arial" w:cs="Arial"/>
              </w:rPr>
            </w:pPr>
            <w:r>
              <w:rPr>
                <w:rFonts w:ascii="Arial" w:hAnsi="Arial" w:cs="Arial"/>
              </w:rPr>
              <w:t>O</w:t>
            </w:r>
            <w:r w:rsidR="008F6E37" w:rsidRPr="007B0AB8">
              <w:rPr>
                <w:rFonts w:ascii="Arial" w:hAnsi="Arial" w:cs="Arial"/>
              </w:rPr>
              <w:t>ficio N° 248-PLA-2017,</w:t>
            </w:r>
            <w:r>
              <w:rPr>
                <w:rFonts w:ascii="Arial" w:hAnsi="Arial" w:cs="Arial"/>
              </w:rPr>
              <w:t xml:space="preserve"> de la Dirección de Planificación</w:t>
            </w:r>
            <w:r w:rsidR="008F6E37" w:rsidRPr="007B0AB8">
              <w:rPr>
                <w:rFonts w:ascii="Arial" w:hAnsi="Arial" w:cs="Arial"/>
              </w:rPr>
              <w:t xml:space="preserve"> relacionado con los principales movimientos de trabajo derivados de los informes estadísticos efectuados por el Tribunal Contencioso Administrativo durante el 2015 (parte escrita) y el último quinquenio.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LXXXII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C8411C" w:rsidP="009D0B10">
            <w:pPr>
              <w:jc w:val="both"/>
              <w:rPr>
                <w:rFonts w:ascii="Arial" w:hAnsi="Arial" w:cs="Arial"/>
              </w:rPr>
            </w:pPr>
            <w:r>
              <w:rPr>
                <w:rFonts w:ascii="Arial" w:hAnsi="Arial" w:cs="Arial"/>
              </w:rPr>
              <w:t>Ofi</w:t>
            </w:r>
            <w:r w:rsidR="008F6E37" w:rsidRPr="007B0AB8">
              <w:rPr>
                <w:rFonts w:ascii="Arial" w:hAnsi="Arial" w:cs="Arial"/>
              </w:rPr>
              <w:t>cio N° 245-PLA-2017,</w:t>
            </w:r>
            <w:r>
              <w:rPr>
                <w:rFonts w:ascii="Arial" w:hAnsi="Arial" w:cs="Arial"/>
              </w:rPr>
              <w:t xml:space="preserve"> de la Dirección de Planificación</w:t>
            </w:r>
            <w:r w:rsidR="008F6E37" w:rsidRPr="007B0AB8">
              <w:rPr>
                <w:rFonts w:ascii="Arial" w:hAnsi="Arial" w:cs="Arial"/>
              </w:rPr>
              <w:t xml:space="preserve"> relacionado con los movimientos de trabajo en las sesenta y seis Fiscalías Penales de Adultos durante el 2015.</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11-17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LXXXIV</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1C6D1E" w:rsidP="009D0B10">
            <w:pPr>
              <w:jc w:val="both"/>
              <w:rPr>
                <w:rFonts w:ascii="Arial" w:hAnsi="Arial" w:cs="Arial"/>
              </w:rPr>
            </w:pPr>
            <w:r>
              <w:rPr>
                <w:rFonts w:ascii="Arial" w:hAnsi="Arial" w:cs="Arial"/>
              </w:rPr>
              <w:t>O</w:t>
            </w:r>
            <w:r w:rsidR="008F6E37" w:rsidRPr="007B0AB8">
              <w:rPr>
                <w:rFonts w:ascii="Arial" w:hAnsi="Arial" w:cs="Arial"/>
              </w:rPr>
              <w:t>ficio Nº 281-PLA-2017,</w:t>
            </w:r>
            <w:r>
              <w:rPr>
                <w:rFonts w:ascii="Arial" w:hAnsi="Arial" w:cs="Arial"/>
              </w:rPr>
              <w:t xml:space="preserve"> de la Dirección de Planificación</w:t>
            </w:r>
            <w:r w:rsidR="008F6E37" w:rsidRPr="007B0AB8">
              <w:rPr>
                <w:rFonts w:ascii="Arial" w:hAnsi="Arial" w:cs="Arial"/>
              </w:rPr>
              <w:t xml:space="preserve"> sobre el Informe realizado en el Juzgado Contravencional y Menor Cuantía de Bribrí en el marco de la Reforma al Código de Trabajo.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16-2-17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XVII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1C6D1E" w:rsidP="009D0B10">
            <w:pPr>
              <w:jc w:val="both"/>
              <w:rPr>
                <w:rFonts w:ascii="Arial" w:hAnsi="Arial" w:cs="Arial"/>
              </w:rPr>
            </w:pPr>
            <w:r>
              <w:rPr>
                <w:rFonts w:ascii="Arial" w:hAnsi="Arial" w:cs="Arial"/>
              </w:rPr>
              <w:t>I</w:t>
            </w:r>
            <w:r w:rsidR="008F6E37" w:rsidRPr="007B0AB8">
              <w:rPr>
                <w:rFonts w:ascii="Arial" w:hAnsi="Arial" w:cs="Arial"/>
              </w:rPr>
              <w:t>nforme oficio</w:t>
            </w:r>
            <w:r>
              <w:rPr>
                <w:rFonts w:ascii="Arial" w:hAnsi="Arial" w:cs="Arial"/>
              </w:rPr>
              <w:t xml:space="preserve"> N</w:t>
            </w:r>
            <w:r w:rsidR="008F6E37" w:rsidRPr="007B0AB8">
              <w:rPr>
                <w:rFonts w:ascii="Arial" w:hAnsi="Arial" w:cs="Arial"/>
              </w:rPr>
              <w:t>° 367-IJ-2017,</w:t>
            </w:r>
            <w:r>
              <w:rPr>
                <w:rFonts w:ascii="Arial" w:hAnsi="Arial" w:cs="Arial"/>
              </w:rPr>
              <w:t xml:space="preserve"> de la Inspección Judicial</w:t>
            </w:r>
            <w:r w:rsidR="008F6E37" w:rsidRPr="007B0AB8">
              <w:rPr>
                <w:rFonts w:ascii="Arial" w:hAnsi="Arial" w:cs="Arial"/>
              </w:rPr>
              <w:t xml:space="preserve"> sobre el informe a la visita realizada al Juzgado de Pensiones Alimentarias y Violencia Doméstica de Escazú.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16-2-17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XVIII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B5F96" w:rsidP="009D0B10">
            <w:pPr>
              <w:jc w:val="both"/>
              <w:rPr>
                <w:rFonts w:ascii="Arial" w:hAnsi="Arial" w:cs="Arial"/>
              </w:rPr>
            </w:pPr>
            <w:r>
              <w:rPr>
                <w:rFonts w:ascii="Arial" w:hAnsi="Arial" w:cs="Arial"/>
              </w:rPr>
              <w:t>O</w:t>
            </w:r>
            <w:r w:rsidR="008F6E37" w:rsidRPr="007B0AB8">
              <w:rPr>
                <w:rFonts w:ascii="Arial" w:hAnsi="Arial" w:cs="Arial"/>
              </w:rPr>
              <w:t>ficio</w:t>
            </w:r>
            <w:r>
              <w:rPr>
                <w:rFonts w:ascii="Arial" w:hAnsi="Arial" w:cs="Arial"/>
              </w:rPr>
              <w:t xml:space="preserve"> N</w:t>
            </w:r>
            <w:r w:rsidR="008F6E37" w:rsidRPr="007B0AB8">
              <w:rPr>
                <w:rFonts w:ascii="Arial" w:hAnsi="Arial" w:cs="Arial"/>
              </w:rPr>
              <w:t xml:space="preserve">° 364-IJ-2017, </w:t>
            </w:r>
            <w:r>
              <w:rPr>
                <w:rFonts w:ascii="Arial" w:hAnsi="Arial" w:cs="Arial"/>
              </w:rPr>
              <w:t xml:space="preserve">de la Inspección Judicial </w:t>
            </w:r>
            <w:r w:rsidR="008F6E37" w:rsidRPr="007B0AB8">
              <w:rPr>
                <w:rFonts w:ascii="Arial" w:hAnsi="Arial" w:cs="Arial"/>
              </w:rPr>
              <w:t xml:space="preserve">sobre el informe a la visita realizada al Juzgado de Pensiones Alimentarias de Puntarenas.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16-2-17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XIX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B5F96" w:rsidP="009D0B10">
            <w:pPr>
              <w:jc w:val="both"/>
              <w:rPr>
                <w:rFonts w:ascii="Arial" w:hAnsi="Arial" w:cs="Arial"/>
              </w:rPr>
            </w:pPr>
            <w:r>
              <w:rPr>
                <w:rFonts w:ascii="Arial" w:hAnsi="Arial" w:cs="Arial"/>
              </w:rPr>
              <w:t>O</w:t>
            </w:r>
            <w:r w:rsidR="008F6E37" w:rsidRPr="007B0AB8">
              <w:rPr>
                <w:rFonts w:ascii="Arial" w:hAnsi="Arial" w:cs="Arial"/>
              </w:rPr>
              <w:t xml:space="preserve">ficio </w:t>
            </w:r>
            <w:r>
              <w:rPr>
                <w:rFonts w:ascii="Arial" w:hAnsi="Arial" w:cs="Arial"/>
              </w:rPr>
              <w:t>N</w:t>
            </w:r>
            <w:r w:rsidR="008F6E37" w:rsidRPr="007B0AB8">
              <w:rPr>
                <w:rFonts w:ascii="Arial" w:hAnsi="Arial" w:cs="Arial"/>
              </w:rPr>
              <w:t xml:space="preserve">° 366-IJ-2017, </w:t>
            </w:r>
            <w:r>
              <w:rPr>
                <w:rFonts w:ascii="Arial" w:hAnsi="Arial" w:cs="Arial"/>
              </w:rPr>
              <w:t xml:space="preserve">de la Inspección Judicial </w:t>
            </w:r>
            <w:r w:rsidR="008F6E37" w:rsidRPr="007B0AB8">
              <w:rPr>
                <w:rFonts w:ascii="Arial" w:hAnsi="Arial" w:cs="Arial"/>
              </w:rPr>
              <w:t>sobre el informe a la visita realizada al Juzgado de Familia y Violencia Doméstica de Nicoya, Segundo Circuito Judicial de Guanacaste.</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lastRenderedPageBreak/>
              <w:t>13-17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16-2-17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B5F96" w:rsidP="009D0B10">
            <w:pPr>
              <w:jc w:val="both"/>
              <w:rPr>
                <w:rFonts w:ascii="Arial" w:hAnsi="Arial" w:cs="Arial"/>
              </w:rPr>
            </w:pPr>
            <w:r>
              <w:rPr>
                <w:rFonts w:ascii="Arial" w:hAnsi="Arial" w:cs="Arial"/>
              </w:rPr>
              <w:t>Oficio</w:t>
            </w:r>
            <w:r w:rsidR="008F6E37" w:rsidRPr="007B0AB8">
              <w:rPr>
                <w:rFonts w:ascii="Arial" w:hAnsi="Arial" w:cs="Arial"/>
              </w:rPr>
              <w:t xml:space="preserve"> </w:t>
            </w:r>
            <w:r>
              <w:rPr>
                <w:rFonts w:ascii="Arial" w:hAnsi="Arial" w:cs="Arial"/>
              </w:rPr>
              <w:t>N</w:t>
            </w:r>
            <w:r w:rsidR="008F6E37" w:rsidRPr="007B0AB8">
              <w:rPr>
                <w:rFonts w:ascii="Arial" w:hAnsi="Arial" w:cs="Arial"/>
              </w:rPr>
              <w:t>° 363-IJ-2017</w:t>
            </w:r>
            <w:r>
              <w:rPr>
                <w:rFonts w:ascii="Arial" w:hAnsi="Arial" w:cs="Arial"/>
              </w:rPr>
              <w:t xml:space="preserve"> de la Inspección Judicial</w:t>
            </w:r>
            <w:r w:rsidR="008F6E37" w:rsidRPr="007B0AB8">
              <w:rPr>
                <w:rFonts w:ascii="Arial" w:hAnsi="Arial" w:cs="Arial"/>
              </w:rPr>
              <w:t xml:space="preserve"> sobre el informe a la visita realizada al </w:t>
            </w:r>
            <w:r w:rsidR="008F6E37" w:rsidRPr="007B0AB8">
              <w:rPr>
                <w:rFonts w:ascii="Arial" w:hAnsi="Arial" w:cs="Arial"/>
                <w:bCs/>
              </w:rPr>
              <w:t>Juzgado de Familia de Puntarenas Primer Circuito Judicial de Puntarenas.</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21-2-17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B5F96" w:rsidP="009D0B10">
            <w:pPr>
              <w:jc w:val="both"/>
              <w:rPr>
                <w:rFonts w:ascii="Arial" w:hAnsi="Arial" w:cs="Arial"/>
              </w:rPr>
            </w:pPr>
            <w:r>
              <w:rPr>
                <w:rFonts w:ascii="Arial" w:hAnsi="Arial" w:cs="Arial"/>
              </w:rPr>
              <w:t>O</w:t>
            </w:r>
            <w:r w:rsidR="008F6E37" w:rsidRPr="007B0AB8">
              <w:rPr>
                <w:rFonts w:ascii="Arial" w:hAnsi="Arial" w:cs="Arial"/>
              </w:rPr>
              <w:t xml:space="preserve">ficio N° 368-IJ-2017, </w:t>
            </w:r>
            <w:r>
              <w:rPr>
                <w:rFonts w:ascii="Arial" w:hAnsi="Arial" w:cs="Arial"/>
              </w:rPr>
              <w:t xml:space="preserve">de la Inspección Judicial </w:t>
            </w:r>
            <w:r w:rsidR="008F6E37" w:rsidRPr="007B0AB8">
              <w:rPr>
                <w:rFonts w:ascii="Arial" w:hAnsi="Arial" w:cs="Arial"/>
              </w:rPr>
              <w:t>sobre el acta de visita realizada a la Oficina de Trabajo Social y Psicología del Segundo Circuito Judicial de San José</w:t>
            </w:r>
            <w:r>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21-2-17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XXVII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B5F96" w:rsidP="009D0B10">
            <w:pPr>
              <w:jc w:val="both"/>
              <w:rPr>
                <w:rFonts w:ascii="Arial" w:hAnsi="Arial" w:cs="Arial"/>
              </w:rPr>
            </w:pPr>
            <w:r>
              <w:rPr>
                <w:rFonts w:ascii="Arial" w:hAnsi="Arial" w:cs="Arial"/>
              </w:rPr>
              <w:t>O</w:t>
            </w:r>
            <w:r w:rsidR="008F6E37" w:rsidRPr="007B0AB8">
              <w:rPr>
                <w:rFonts w:ascii="Arial" w:hAnsi="Arial" w:cs="Arial"/>
              </w:rPr>
              <w:t xml:space="preserve">ficio N° 752-DE-2017, </w:t>
            </w:r>
            <w:r>
              <w:rPr>
                <w:rFonts w:ascii="Arial" w:hAnsi="Arial" w:cs="Arial"/>
              </w:rPr>
              <w:t xml:space="preserve">de la Dirección Ejecutiva </w:t>
            </w:r>
            <w:r w:rsidR="008F6E37" w:rsidRPr="007B0AB8">
              <w:rPr>
                <w:rFonts w:ascii="Arial" w:hAnsi="Arial" w:cs="Arial"/>
              </w:rPr>
              <w:t>respecto las cuentas por cobrar a la Caja Costarricense del Seguro Social, por concepto de incapacidades, al 30 de junio de 2016.</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21-2-17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B5F96" w:rsidP="009D0B10">
            <w:pPr>
              <w:jc w:val="both"/>
              <w:rPr>
                <w:rFonts w:ascii="Arial" w:hAnsi="Arial" w:cs="Arial"/>
              </w:rPr>
            </w:pPr>
            <w:r>
              <w:rPr>
                <w:rFonts w:ascii="Arial" w:hAnsi="Arial" w:cs="Arial"/>
              </w:rPr>
              <w:t>O</w:t>
            </w:r>
            <w:r w:rsidR="008F6E37" w:rsidRPr="007B0AB8">
              <w:rPr>
                <w:rFonts w:ascii="Arial" w:hAnsi="Arial" w:cs="Arial"/>
              </w:rPr>
              <w:t xml:space="preserve">ficio 208-PLA-2017, </w:t>
            </w:r>
            <w:r>
              <w:rPr>
                <w:rFonts w:ascii="Arial" w:hAnsi="Arial" w:cs="Arial"/>
              </w:rPr>
              <w:t xml:space="preserve">de la Dirección de Planificación </w:t>
            </w:r>
            <w:r w:rsidR="008F6E37" w:rsidRPr="007B0AB8">
              <w:rPr>
                <w:rFonts w:ascii="Arial" w:hAnsi="Arial" w:cs="Arial"/>
              </w:rPr>
              <w:t>sobre el seguimiento al Plan de Trabajo de los Juzgados Cobratorios del Primer Circuito Judicial de San José.</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21-2-17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B5F96" w:rsidP="009D0B10">
            <w:pPr>
              <w:jc w:val="both"/>
              <w:rPr>
                <w:rFonts w:ascii="Arial" w:hAnsi="Arial" w:cs="Arial"/>
              </w:rPr>
            </w:pPr>
            <w:r>
              <w:rPr>
                <w:rFonts w:ascii="Arial" w:hAnsi="Arial" w:cs="Arial"/>
              </w:rPr>
              <w:t>O</w:t>
            </w:r>
            <w:r w:rsidR="008F6E37" w:rsidRPr="007B0AB8">
              <w:rPr>
                <w:rFonts w:ascii="Arial" w:hAnsi="Arial" w:cs="Arial"/>
              </w:rPr>
              <w:t xml:space="preserve">ficio N° 268-PLA-2017, </w:t>
            </w:r>
            <w:r>
              <w:rPr>
                <w:rFonts w:ascii="Arial" w:hAnsi="Arial" w:cs="Arial"/>
              </w:rPr>
              <w:t xml:space="preserve">de la Dirección de Planificación </w:t>
            </w:r>
            <w:r w:rsidR="008F6E37" w:rsidRPr="007B0AB8">
              <w:rPr>
                <w:rFonts w:ascii="Arial" w:hAnsi="Arial" w:cs="Arial"/>
              </w:rPr>
              <w:t>relacionado con la elaboración de un plan de trabajo que involucre a todos los sectores del Poder Judicial y la realización de inventarios semestrales en la materia penal y no penal.</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21-2-17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LVII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6B5F96" w:rsidP="009D0B10">
            <w:pPr>
              <w:jc w:val="both"/>
              <w:rPr>
                <w:rFonts w:ascii="Arial" w:hAnsi="Arial" w:cs="Arial"/>
              </w:rPr>
            </w:pPr>
            <w:r>
              <w:rPr>
                <w:rFonts w:ascii="Arial" w:hAnsi="Arial" w:cs="Arial"/>
              </w:rPr>
              <w:t>O</w:t>
            </w:r>
            <w:r w:rsidR="008F6E37" w:rsidRPr="007B0AB8">
              <w:rPr>
                <w:rFonts w:ascii="Arial" w:hAnsi="Arial" w:cs="Arial"/>
              </w:rPr>
              <w:t>ficio N° 198-27-SAEEC-2017,</w:t>
            </w:r>
            <w:r>
              <w:rPr>
                <w:rFonts w:ascii="Arial" w:hAnsi="Arial" w:cs="Arial"/>
              </w:rPr>
              <w:t xml:space="preserve"> de la Auditoría Judicial</w:t>
            </w:r>
            <w:r w:rsidR="008F6E37" w:rsidRPr="007B0AB8">
              <w:rPr>
                <w:rFonts w:ascii="Arial" w:hAnsi="Arial" w:cs="Arial"/>
              </w:rPr>
              <w:t xml:space="preserve"> referente a la Evaluación de fondos públicos asignados a la Administración Regional de Puntarenas</w:t>
            </w:r>
            <w:r>
              <w:rPr>
                <w:rFonts w:ascii="Arial" w:hAnsi="Arial" w:cs="Arial"/>
              </w:rP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14-17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21-2-17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LXIV</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8F6E37" w:rsidP="009D0B10">
            <w:pPr>
              <w:jc w:val="both"/>
              <w:rPr>
                <w:rFonts w:ascii="Arial" w:hAnsi="Arial" w:cs="Arial"/>
              </w:rPr>
            </w:pPr>
            <w:r w:rsidRPr="007B0AB8">
              <w:rPr>
                <w:rFonts w:ascii="Arial" w:hAnsi="Arial" w:cs="Arial"/>
              </w:rPr>
              <w:t xml:space="preserve">La Jueza Coordinadora del Juzgado Civil y Agrario de Puntarenas, remite informe </w:t>
            </w:r>
            <w:r w:rsidR="006B5F96">
              <w:rPr>
                <w:rFonts w:ascii="Arial" w:hAnsi="Arial" w:cs="Arial"/>
              </w:rPr>
              <w:t>sobre el</w:t>
            </w:r>
            <w:r w:rsidRPr="007B0AB8">
              <w:rPr>
                <w:rFonts w:ascii="Arial" w:hAnsi="Arial" w:cs="Arial"/>
              </w:rPr>
              <w:t xml:space="preserve"> plan de trabajo de este Despacho.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16-17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23-2-17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A36F6" w:rsidP="009D0B10">
            <w:pPr>
              <w:jc w:val="both"/>
              <w:rPr>
                <w:rFonts w:ascii="Arial" w:hAnsi="Arial" w:cs="Arial"/>
              </w:rPr>
            </w:pPr>
            <w:r>
              <w:rPr>
                <w:rFonts w:ascii="Arial" w:hAnsi="Arial" w:cs="Arial"/>
              </w:rPr>
              <w:t>O</w:t>
            </w:r>
            <w:r w:rsidR="008F6E37" w:rsidRPr="007B0AB8">
              <w:rPr>
                <w:rFonts w:ascii="Arial" w:hAnsi="Arial" w:cs="Arial"/>
              </w:rPr>
              <w:t xml:space="preserve">ficio N° 293-PLA-2017 </w:t>
            </w:r>
            <w:r>
              <w:rPr>
                <w:rFonts w:ascii="Arial" w:hAnsi="Arial" w:cs="Arial"/>
              </w:rPr>
              <w:t xml:space="preserve">de la Dirección de Planificación </w:t>
            </w:r>
            <w:r w:rsidR="008F6E37" w:rsidRPr="007B0AB8">
              <w:rPr>
                <w:rFonts w:ascii="Arial" w:hAnsi="Arial" w:cs="Arial"/>
              </w:rPr>
              <w:t>relacionado con los movimientos de trabajo en los juzgados competentes en materia de Pensiones Alimentarias durante el 2015.</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16-17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23-2-17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LXXXI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A36F6" w:rsidP="009D0B10">
            <w:pPr>
              <w:jc w:val="both"/>
              <w:rPr>
                <w:rFonts w:ascii="Arial" w:hAnsi="Arial" w:cs="Arial"/>
              </w:rPr>
            </w:pPr>
            <w:r>
              <w:rPr>
                <w:rFonts w:ascii="Arial" w:hAnsi="Arial" w:cs="Arial"/>
              </w:rPr>
              <w:t>O</w:t>
            </w:r>
            <w:r w:rsidR="008F6E37" w:rsidRPr="007B0AB8">
              <w:rPr>
                <w:rFonts w:ascii="Arial" w:hAnsi="Arial" w:cs="Arial"/>
              </w:rPr>
              <w:t xml:space="preserve">ficio N° 274-PLA-2017 </w:t>
            </w:r>
            <w:r>
              <w:rPr>
                <w:rFonts w:ascii="Arial" w:hAnsi="Arial" w:cs="Arial"/>
              </w:rPr>
              <w:t>de la Dirección de Planificación</w:t>
            </w:r>
            <w:r w:rsidR="00042230">
              <w:rPr>
                <w:rFonts w:ascii="Arial" w:hAnsi="Arial" w:cs="Arial"/>
              </w:rPr>
              <w:t xml:space="preserve"> remite</w:t>
            </w:r>
            <w:r w:rsidR="008F6E37" w:rsidRPr="007B0AB8">
              <w:rPr>
                <w:rFonts w:ascii="Arial" w:hAnsi="Arial" w:cs="Arial"/>
              </w:rPr>
              <w:t xml:space="preserve"> documento “Compendio de Indicadores Judiciales 2011-2015”, elaborado por la Sección de Estadística, donde se hace un análisis particular de la tendencia mostrada por cada indicador durante ese período. </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16-17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23-2-17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LXXXIII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042230" w:rsidP="009D0B10">
            <w:pPr>
              <w:spacing w:before="120" w:after="120"/>
              <w:jc w:val="both"/>
              <w:rPr>
                <w:rFonts w:ascii="Arial" w:hAnsi="Arial" w:cs="Arial"/>
              </w:rPr>
            </w:pPr>
            <w:r>
              <w:rPr>
                <w:rFonts w:ascii="Arial" w:hAnsi="Arial" w:cs="Arial"/>
              </w:rPr>
              <w:t>O</w:t>
            </w:r>
            <w:r w:rsidR="008F6E37" w:rsidRPr="007B0AB8">
              <w:rPr>
                <w:rFonts w:ascii="Arial" w:hAnsi="Arial" w:cs="Arial"/>
              </w:rPr>
              <w:t xml:space="preserve">ficio N° 294-PLA-2017 </w:t>
            </w:r>
            <w:bookmarkStart w:id="9" w:name="_Toc475378282"/>
            <w:r>
              <w:rPr>
                <w:rFonts w:ascii="Arial" w:hAnsi="Arial" w:cs="Arial"/>
              </w:rPr>
              <w:t>de la Dirección de Planificación sobre</w:t>
            </w:r>
            <w:r w:rsidR="008F6E37" w:rsidRPr="007B0AB8">
              <w:rPr>
                <w:rFonts w:ascii="Arial" w:hAnsi="Arial" w:cs="Arial"/>
              </w:rPr>
              <w:t xml:space="preserve"> el informe 29-EST-2017, relacionado con el Plan de Trabajo del Equipo de Implantación del Sistema Costarricense de Gestión de Despachos Judiciales (SCGDJ).</w:t>
            </w:r>
            <w:bookmarkEnd w:id="9"/>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16-17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23-2-17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XCIX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300188" w:rsidP="009D0B10">
            <w:pPr>
              <w:spacing w:before="120" w:after="120"/>
              <w:jc w:val="both"/>
              <w:rPr>
                <w:rFonts w:ascii="Arial" w:hAnsi="Arial" w:cs="Arial"/>
              </w:rPr>
            </w:pPr>
            <w:r>
              <w:rPr>
                <w:rFonts w:ascii="Arial" w:hAnsi="Arial" w:cs="Arial"/>
              </w:rPr>
              <w:t>O</w:t>
            </w:r>
            <w:r w:rsidR="008F6E37" w:rsidRPr="007B0AB8">
              <w:rPr>
                <w:rFonts w:ascii="Arial" w:hAnsi="Arial" w:cs="Arial"/>
              </w:rPr>
              <w:t xml:space="preserve">ficio N° 413-PLA-2017, </w:t>
            </w:r>
            <w:r>
              <w:rPr>
                <w:rFonts w:ascii="Arial" w:hAnsi="Arial" w:cs="Arial"/>
              </w:rPr>
              <w:t>de la Dirección de Planificación</w:t>
            </w:r>
            <w:r w:rsidR="008F6E37" w:rsidRPr="007B0AB8">
              <w:rPr>
                <w:rFonts w:ascii="Arial" w:hAnsi="Arial" w:cs="Arial"/>
              </w:rPr>
              <w:t xml:space="preserve"> relacionado con la disponibilidad del Juzgado Contravencional y de Menor </w:t>
            </w:r>
            <w:r w:rsidR="008F6E37" w:rsidRPr="007B0AB8">
              <w:rPr>
                <w:rFonts w:ascii="Arial" w:hAnsi="Arial" w:cs="Arial"/>
              </w:rPr>
              <w:lastRenderedPageBreak/>
              <w:t>Cuantía de Quepos.</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lastRenderedPageBreak/>
              <w:t>16-17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23-2-17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C</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300188" w:rsidP="009D0B10">
            <w:pPr>
              <w:pStyle w:val="Textoindependiente"/>
              <w:jc w:val="both"/>
            </w:pPr>
            <w:r>
              <w:t>Oficio</w:t>
            </w:r>
            <w:r w:rsidR="008F6E37" w:rsidRPr="007B0AB8">
              <w:t xml:space="preserve"> N° 540-DTI-2017, </w:t>
            </w:r>
            <w:r>
              <w:t xml:space="preserve">de la Dirección de Tecnología de Información, </w:t>
            </w:r>
            <w:r w:rsidR="008F6E37" w:rsidRPr="007B0AB8">
              <w:t>remite el Plan de Implantación del Sistema de Seguimiento de Casos (SSC) para las oficinas del Ministerio Público y la Defensa Pública, localidad de Desamparados.</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28-2-17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A1401" w:rsidP="009D0B10">
            <w:pPr>
              <w:pStyle w:val="Textoindependiente"/>
              <w:jc w:val="both"/>
            </w:pPr>
            <w:r>
              <w:t>Se autorizó la firma de la C</w:t>
            </w:r>
            <w:r w:rsidR="008F6E37" w:rsidRPr="007B0AB8">
              <w:t>arta de entendimiento para la ejecución del proyecto regional “Fortalecimiento de la Justicia Restaurativa” entre el Poder Judicial de Costa Rica, el Poder Judicial del Estado de México y la Escuela Judicial Rodrigo Lara Bonilla de Colombia</w:t>
            </w:r>
            <w:r>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17-17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28-2-17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 xml:space="preserve">L                                               </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DF2058" w:rsidP="009D0B10">
            <w:pPr>
              <w:pStyle w:val="Textoindependiente"/>
              <w:jc w:val="both"/>
            </w:pPr>
            <w:r>
              <w:t>O</w:t>
            </w:r>
            <w:r w:rsidR="008F6E37" w:rsidRPr="007B0AB8">
              <w:t>ficio N° 873-DE-2017 remitió el informe del Departamento Financiero Contable, respecto las cuentas por cobrar a la Caja Costarricense del Seguro Social, por concepto de incapacidades, al 31 de enero de 2017</w:t>
            </w:r>
            <w:r w:rsidR="00AC1255">
              <w:t>.</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19-17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2-3-17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DF2058" w:rsidP="009D0B10">
            <w:pPr>
              <w:pStyle w:val="Textoindependiente"/>
              <w:jc w:val="both"/>
            </w:pPr>
            <w:r>
              <w:t>O</w:t>
            </w:r>
            <w:r w:rsidR="008F6E37" w:rsidRPr="007B0AB8">
              <w:t>ficio N° 214-P-2017,</w:t>
            </w:r>
            <w:r>
              <w:t xml:space="preserve"> de la Dirección Ejecutiva</w:t>
            </w:r>
            <w:r w:rsidR="008F6E37" w:rsidRPr="007B0AB8">
              <w:t xml:space="preserve"> relacionado con el Presupuesto Extraordinario No. 01-2017.</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19-17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2-3-17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LVI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AC1255" w:rsidP="009D0B10">
            <w:pPr>
              <w:pStyle w:val="Textoindependiente"/>
              <w:jc w:val="both"/>
            </w:pPr>
            <w:r>
              <w:t>O</w:t>
            </w:r>
            <w:r w:rsidR="008F6E37" w:rsidRPr="007B0AB8">
              <w:t xml:space="preserve">ficio 437-PLA-2017, </w:t>
            </w:r>
            <w:r>
              <w:t xml:space="preserve">de la Dirección de Planificación </w:t>
            </w:r>
            <w:r w:rsidR="008F6E37" w:rsidRPr="007B0AB8">
              <w:t>relacionado con el informe del proyecto realizado en el Juzgado Civil, Trabajo y Familia del Segundo Circuito Judicial de Alajuela, sede Upala en el marco de la Reforma al Código de Trabajo.</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19-17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2-3-17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LVII</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9816DA" w:rsidP="009816DA">
            <w:pPr>
              <w:pStyle w:val="Textoindependiente"/>
              <w:jc w:val="both"/>
            </w:pPr>
            <w:r>
              <w:t>O</w:t>
            </w:r>
            <w:r w:rsidR="008F6E37" w:rsidRPr="007B0AB8">
              <w:t>ficio N° 408-PLA-2017,</w:t>
            </w:r>
            <w:r>
              <w:t xml:space="preserve"> de la Dirección de Planificación,</w:t>
            </w:r>
            <w:r w:rsidR="008F6E37" w:rsidRPr="007B0AB8">
              <w:t xml:space="preserve"> relacionado con la especialización del Juzgado Civil y Laboral del Tercer Circuito Judicial de San José.</w:t>
            </w:r>
          </w:p>
        </w:tc>
      </w:tr>
      <w:tr w:rsidR="008F6E37" w:rsidRPr="007B0AB8" w:rsidTr="008338A4">
        <w:tc>
          <w:tcPr>
            <w:tcW w:w="1275"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19-17</w:t>
            </w:r>
          </w:p>
        </w:tc>
        <w:tc>
          <w:tcPr>
            <w:tcW w:w="1272"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2-3-17</w:t>
            </w:r>
          </w:p>
        </w:tc>
        <w:tc>
          <w:tcPr>
            <w:tcW w:w="1348" w:type="dxa"/>
            <w:tcBorders>
              <w:top w:val="single" w:sz="4" w:space="0" w:color="000000"/>
              <w:left w:val="single" w:sz="4" w:space="0" w:color="000000"/>
              <w:bottom w:val="single" w:sz="4" w:space="0" w:color="000000"/>
            </w:tcBorders>
          </w:tcPr>
          <w:p w:rsidR="008F6E37" w:rsidRPr="007B0AB8" w:rsidRDefault="008F6E37" w:rsidP="009D0B10">
            <w:pPr>
              <w:snapToGrid w:val="0"/>
              <w:jc w:val="center"/>
              <w:rPr>
                <w:rFonts w:ascii="Arial" w:hAnsi="Arial" w:cs="Arial"/>
                <w:b/>
              </w:rPr>
            </w:pPr>
            <w:r w:rsidRPr="007B0AB8">
              <w:rPr>
                <w:rFonts w:ascii="Arial" w:hAnsi="Arial" w:cs="Arial"/>
                <w:b/>
              </w:rPr>
              <w:t>LX</w:t>
            </w:r>
          </w:p>
        </w:tc>
        <w:tc>
          <w:tcPr>
            <w:tcW w:w="5426" w:type="dxa"/>
            <w:tcBorders>
              <w:top w:val="single" w:sz="4" w:space="0" w:color="000000"/>
              <w:left w:val="single" w:sz="4" w:space="0" w:color="000000"/>
              <w:bottom w:val="single" w:sz="4" w:space="0" w:color="000000"/>
              <w:right w:val="single" w:sz="4" w:space="0" w:color="000000"/>
            </w:tcBorders>
          </w:tcPr>
          <w:p w:rsidR="008F6E37" w:rsidRPr="007B0AB8" w:rsidRDefault="009816DA" w:rsidP="00316D98">
            <w:pPr>
              <w:pStyle w:val="Textoindependiente"/>
              <w:jc w:val="both"/>
            </w:pPr>
            <w:r>
              <w:rPr>
                <w:bCs/>
              </w:rPr>
              <w:t>O</w:t>
            </w:r>
            <w:r w:rsidR="008F6E37" w:rsidRPr="007B0AB8">
              <w:rPr>
                <w:bCs/>
              </w:rPr>
              <w:t xml:space="preserve">ficio Nº 232-23-SEGA-2017, </w:t>
            </w:r>
            <w:r>
              <w:rPr>
                <w:bCs/>
              </w:rPr>
              <w:t xml:space="preserve">de la Auditoría Judicial, </w:t>
            </w:r>
            <w:r w:rsidR="008F6E37" w:rsidRPr="007B0AB8">
              <w:rPr>
                <w:shd w:val="clear" w:color="auto" w:fill="FFFFFF"/>
              </w:rPr>
              <w:t>referente al “</w:t>
            </w:r>
            <w:r w:rsidR="008F6E37" w:rsidRPr="007B0AB8">
              <w:rPr>
                <w:bCs/>
              </w:rPr>
              <w:t>Fortalecimiento de las Delegaciones del Organismo de Investigación Judicial de Limón, Puntarenas y San Carlos”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20-17</w:t>
            </w:r>
          </w:p>
        </w:tc>
        <w:tc>
          <w:tcPr>
            <w:tcW w:w="1272"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7-3-17</w:t>
            </w:r>
          </w:p>
        </w:tc>
        <w:tc>
          <w:tcPr>
            <w:tcW w:w="1348"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XXXVI</w:t>
            </w:r>
          </w:p>
        </w:tc>
        <w:tc>
          <w:tcPr>
            <w:tcW w:w="5426" w:type="dxa"/>
            <w:tcBorders>
              <w:top w:val="single" w:sz="4" w:space="0" w:color="000000"/>
              <w:left w:val="single" w:sz="4" w:space="0" w:color="000000"/>
              <w:bottom w:val="single" w:sz="4" w:space="0" w:color="000000"/>
              <w:right w:val="single" w:sz="4" w:space="0" w:color="000000"/>
            </w:tcBorders>
          </w:tcPr>
          <w:p w:rsidR="001F4727" w:rsidRPr="0065233A" w:rsidRDefault="009816DA" w:rsidP="00351D85">
            <w:pPr>
              <w:pStyle w:val="Textoindependiente"/>
              <w:jc w:val="both"/>
            </w:pPr>
            <w:r>
              <w:t>O</w:t>
            </w:r>
            <w:r w:rsidR="001F4727" w:rsidRPr="00074EBE">
              <w:t xml:space="preserve">ficio N° 458-PLA-2017, </w:t>
            </w:r>
            <w:r>
              <w:t xml:space="preserve">de la Dirección de Planificación </w:t>
            </w:r>
            <w:r w:rsidR="001F4727" w:rsidRPr="00074EBE">
              <w:t>relacionado con los movimientos de trabajo en el Departamento de Laboratorios de Ciencias Forenses del Organismo de Investigación Judicial durante el 2015</w:t>
            </w:r>
            <w:r w:rsidR="001F4727">
              <w:rPr>
                <w:sz w:val="28"/>
                <w:szCs w:val="28"/>
              </w:rPr>
              <w:t>.</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20-17</w:t>
            </w:r>
          </w:p>
        </w:tc>
        <w:tc>
          <w:tcPr>
            <w:tcW w:w="1272"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7-3-17</w:t>
            </w:r>
          </w:p>
        </w:tc>
        <w:tc>
          <w:tcPr>
            <w:tcW w:w="1348"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XII</w:t>
            </w:r>
          </w:p>
        </w:tc>
        <w:tc>
          <w:tcPr>
            <w:tcW w:w="5426" w:type="dxa"/>
            <w:tcBorders>
              <w:top w:val="single" w:sz="4" w:space="0" w:color="000000"/>
              <w:left w:val="single" w:sz="4" w:space="0" w:color="000000"/>
              <w:bottom w:val="single" w:sz="4" w:space="0" w:color="000000"/>
              <w:right w:val="single" w:sz="4" w:space="0" w:color="000000"/>
            </w:tcBorders>
          </w:tcPr>
          <w:p w:rsidR="001F4727" w:rsidRPr="0065233A" w:rsidRDefault="009816DA" w:rsidP="00351D85">
            <w:pPr>
              <w:pStyle w:val="Textoindependiente"/>
              <w:jc w:val="both"/>
            </w:pPr>
            <w:r>
              <w:t>O</w:t>
            </w:r>
            <w:r w:rsidR="001F4727" w:rsidRPr="009670E1">
              <w:t>ficio N° 674-IJ-2017</w:t>
            </w:r>
            <w:r>
              <w:t xml:space="preserve"> de la Inspección Judicial</w:t>
            </w:r>
            <w:r w:rsidR="001F4727" w:rsidRPr="009670E1">
              <w:t xml:space="preserve"> relacionado con el Acta de Visita realizada al Juzgado Contravencional y Menor Cuantía de Buenos Aires – Puntarenas.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lastRenderedPageBreak/>
              <w:t>20-17</w:t>
            </w:r>
          </w:p>
        </w:tc>
        <w:tc>
          <w:tcPr>
            <w:tcW w:w="1272"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7-3-17</w:t>
            </w:r>
          </w:p>
        </w:tc>
        <w:tc>
          <w:tcPr>
            <w:tcW w:w="1348"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XIII</w:t>
            </w:r>
          </w:p>
        </w:tc>
        <w:tc>
          <w:tcPr>
            <w:tcW w:w="5426" w:type="dxa"/>
            <w:tcBorders>
              <w:top w:val="single" w:sz="4" w:space="0" w:color="000000"/>
              <w:left w:val="single" w:sz="4" w:space="0" w:color="000000"/>
              <w:bottom w:val="single" w:sz="4" w:space="0" w:color="000000"/>
              <w:right w:val="single" w:sz="4" w:space="0" w:color="000000"/>
            </w:tcBorders>
          </w:tcPr>
          <w:p w:rsidR="001F4727" w:rsidRPr="009670E1" w:rsidRDefault="00091146" w:rsidP="00351D85">
            <w:pPr>
              <w:pStyle w:val="Textoindependiente"/>
              <w:jc w:val="both"/>
            </w:pPr>
            <w:r>
              <w:t>O</w:t>
            </w:r>
            <w:r w:rsidR="001F4727" w:rsidRPr="009D79F7">
              <w:t xml:space="preserve">ficio N° 676-IJ-2017, </w:t>
            </w:r>
            <w:r>
              <w:t xml:space="preserve">de la Inspección Judicial </w:t>
            </w:r>
            <w:r w:rsidR="001F4727" w:rsidRPr="009D79F7">
              <w:t>sobre el Acta de Visita realizada al Juzgado Civil, Laboral, Familia, Violencia Doméstica, Penal Juvenil y Agrario de Buenos Aires de Puntarenas.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20-17</w:t>
            </w:r>
          </w:p>
        </w:tc>
        <w:tc>
          <w:tcPr>
            <w:tcW w:w="1272"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7-3-17</w:t>
            </w:r>
          </w:p>
        </w:tc>
        <w:tc>
          <w:tcPr>
            <w:tcW w:w="1348"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XLVII</w:t>
            </w:r>
          </w:p>
        </w:tc>
        <w:tc>
          <w:tcPr>
            <w:tcW w:w="5426" w:type="dxa"/>
            <w:tcBorders>
              <w:top w:val="single" w:sz="4" w:space="0" w:color="000000"/>
              <w:left w:val="single" w:sz="4" w:space="0" w:color="000000"/>
              <w:bottom w:val="single" w:sz="4" w:space="0" w:color="000000"/>
              <w:right w:val="single" w:sz="4" w:space="0" w:color="000000"/>
            </w:tcBorders>
          </w:tcPr>
          <w:p w:rsidR="001F4727" w:rsidRPr="00074EBE" w:rsidRDefault="00091146" w:rsidP="00351D85">
            <w:pPr>
              <w:pStyle w:val="Textoindependiente"/>
              <w:jc w:val="both"/>
            </w:pPr>
            <w:r>
              <w:t>O</w:t>
            </w:r>
            <w:r w:rsidR="001F4727" w:rsidRPr="00074EBE">
              <w:t xml:space="preserve">ficio N° 735-DTI-2017, </w:t>
            </w:r>
            <w:r>
              <w:t xml:space="preserve">de la Dirección de Tecnología de la Información, </w:t>
            </w:r>
            <w:r w:rsidR="001F4727" w:rsidRPr="00074EBE">
              <w:t>sobre el convenio específico por suscribir entre Poder Judicial y el Instituto Nacional de Seguros</w:t>
            </w:r>
            <w:r w:rsidR="001F4727">
              <w:t>.</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20-17</w:t>
            </w:r>
          </w:p>
        </w:tc>
        <w:tc>
          <w:tcPr>
            <w:tcW w:w="1272"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7-3-17</w:t>
            </w:r>
          </w:p>
        </w:tc>
        <w:tc>
          <w:tcPr>
            <w:tcW w:w="1348" w:type="dxa"/>
            <w:tcBorders>
              <w:top w:val="single" w:sz="4" w:space="0" w:color="000000"/>
              <w:left w:val="single" w:sz="4" w:space="0" w:color="000000"/>
              <w:bottom w:val="single" w:sz="4" w:space="0" w:color="000000"/>
            </w:tcBorders>
          </w:tcPr>
          <w:p w:rsidR="001F4727" w:rsidRPr="001F4727" w:rsidRDefault="001F4727" w:rsidP="00351D85">
            <w:pPr>
              <w:snapToGrid w:val="0"/>
              <w:jc w:val="center"/>
              <w:rPr>
                <w:rFonts w:ascii="Arial" w:hAnsi="Arial" w:cs="Arial"/>
                <w:b/>
              </w:rPr>
            </w:pPr>
            <w:r w:rsidRPr="001F4727">
              <w:rPr>
                <w:rFonts w:ascii="Arial" w:hAnsi="Arial" w:cs="Arial"/>
                <w:b/>
              </w:rPr>
              <w:t>LXIII</w:t>
            </w:r>
          </w:p>
        </w:tc>
        <w:tc>
          <w:tcPr>
            <w:tcW w:w="5426" w:type="dxa"/>
            <w:tcBorders>
              <w:top w:val="single" w:sz="4" w:space="0" w:color="000000"/>
              <w:left w:val="single" w:sz="4" w:space="0" w:color="000000"/>
              <w:bottom w:val="single" w:sz="4" w:space="0" w:color="000000"/>
              <w:right w:val="single" w:sz="4" w:space="0" w:color="000000"/>
            </w:tcBorders>
          </w:tcPr>
          <w:p w:rsidR="001F4727" w:rsidRPr="00074EBE" w:rsidRDefault="00091146" w:rsidP="00351D85">
            <w:pPr>
              <w:pStyle w:val="Textoindependiente"/>
              <w:jc w:val="both"/>
            </w:pPr>
            <w:r>
              <w:t>O</w:t>
            </w:r>
            <w:r w:rsidR="001F4727" w:rsidRPr="009670E1">
              <w:t>ficio N° 33-OCRI-2017,</w:t>
            </w:r>
            <w:r>
              <w:t xml:space="preserve"> </w:t>
            </w:r>
            <w:r w:rsidR="001F4727" w:rsidRPr="009670E1">
              <w:t xml:space="preserve"> </w:t>
            </w:r>
            <w:r>
              <w:t xml:space="preserve">de la </w:t>
            </w:r>
            <w:r w:rsidRPr="009670E1">
              <w:t xml:space="preserve">Oficina de Cooperación y Relaciones Internacionales del Poder Judicial </w:t>
            </w:r>
            <w:r w:rsidR="001F4727" w:rsidRPr="009670E1">
              <w:t xml:space="preserve">relacionado con los </w:t>
            </w:r>
            <w:r w:rsidR="001F4727" w:rsidRPr="00962C78">
              <w:t xml:space="preserve">“Lineamientos de Cooperación </w:t>
            </w:r>
            <w:r w:rsidR="001F4727" w:rsidRPr="009670E1">
              <w:t>Internacional del Poder Judicial”.</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14-3-17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LVll</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91146" w:rsidP="00823B7C">
            <w:pPr>
              <w:pStyle w:val="Textoindependiente"/>
              <w:jc w:val="both"/>
            </w:pPr>
            <w:r>
              <w:t>O</w:t>
            </w:r>
            <w:r w:rsidR="001F4727" w:rsidRPr="007B0AB8">
              <w:t>ficio Nº 545-PLA-2017,</w:t>
            </w:r>
            <w:r>
              <w:t xml:space="preserve"> de la Dirección de Planificación</w:t>
            </w:r>
            <w:r w:rsidR="001F4727" w:rsidRPr="007B0AB8">
              <w:t xml:space="preserve"> sobre la aprobación de 13 plazas de Jueza o Juez 4 para los Tribunales de Apelación en materia Civil y de Trabajo.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14-3-17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LVlll</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A3373C" w:rsidP="001F4727">
            <w:pPr>
              <w:pStyle w:val="Textoindependiente"/>
              <w:jc w:val="both"/>
            </w:pPr>
            <w:r>
              <w:rPr>
                <w:highlight w:val="white"/>
              </w:rPr>
              <w:t>O</w:t>
            </w:r>
            <w:r w:rsidR="001F4727" w:rsidRPr="007B0AB8">
              <w:rPr>
                <w:highlight w:val="white"/>
              </w:rPr>
              <w:t>ficio Nº 2267-PLA-2016</w:t>
            </w:r>
            <w:r w:rsidR="001F4727" w:rsidRPr="007B0AB8">
              <w:t>,</w:t>
            </w:r>
            <w:r>
              <w:t xml:space="preserve"> de la Dirección de Planificación</w:t>
            </w:r>
            <w:r w:rsidR="001F4727" w:rsidRPr="007B0AB8">
              <w:t xml:space="preserve"> referente al funcionamiento del Consejo Superior, los principales hallazgos y propuestas de mejora.</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14-3-17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72654F" w:rsidP="001F4727">
            <w:pPr>
              <w:pStyle w:val="Textoindependiente"/>
              <w:jc w:val="both"/>
            </w:pPr>
            <w:r>
              <w:t>O</w:t>
            </w:r>
            <w:r w:rsidR="001F4727" w:rsidRPr="007B0AB8">
              <w:t xml:space="preserve">ficio Nº 451-PLA-2017, </w:t>
            </w:r>
            <w:r>
              <w:t xml:space="preserve">de la Dirección de Planificación, </w:t>
            </w:r>
            <w:r w:rsidR="001F4727" w:rsidRPr="007B0AB8">
              <w:t>referente a los movimientos de los Tribunales de Trabajo competentes en materia laboral.</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14-3-17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LXXI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641B2B" w:rsidP="001F4727">
            <w:pPr>
              <w:pStyle w:val="Textoindependiente"/>
              <w:jc w:val="both"/>
            </w:pPr>
            <w:r>
              <w:t>O</w:t>
            </w:r>
            <w:r w:rsidR="001F4727" w:rsidRPr="007B0AB8">
              <w:t>ficio N° 297-29-SAEEC-2017,</w:t>
            </w:r>
            <w:r>
              <w:t xml:space="preserve"> de la Auditoría Judicial</w:t>
            </w:r>
            <w:r w:rsidR="001F4727" w:rsidRPr="007B0AB8">
              <w:t xml:space="preserve"> sobre la evaluación de fondos públicos asignados a la Administración Regional de Limón.  </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14-3-17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LXXXVI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641B2B" w:rsidP="001F4727">
            <w:pPr>
              <w:pStyle w:val="Textoindependiente"/>
              <w:jc w:val="both"/>
            </w:pPr>
            <w:r>
              <w:t>Of</w:t>
            </w:r>
            <w:r w:rsidR="001F4727" w:rsidRPr="007B0AB8">
              <w:t>icio N° 544-PLA-2017,</w:t>
            </w:r>
            <w:r>
              <w:t xml:space="preserve"> de la Dirección de Planificación</w:t>
            </w:r>
            <w:r w:rsidR="001F4727" w:rsidRPr="007B0AB8">
              <w:t xml:space="preserve"> referente al proyecto realizado en el Juzgado Contravencional y de Menor Cuantía de Golfito, sede Puerto Jiménez, en el marco de la Reforma al Código de Trabajo.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w:t>
            </w:r>
            <w:r w:rsidR="00E06828">
              <w:rPr>
                <w:rFonts w:ascii="Arial" w:hAnsi="Arial" w:cs="Arial"/>
                <w:b/>
              </w:rPr>
              <w:t>-17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16-3-17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XLVI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641B2B" w:rsidP="009D0B10">
            <w:pPr>
              <w:pStyle w:val="Textoindependiente"/>
              <w:jc w:val="both"/>
            </w:pPr>
            <w:r>
              <w:t>O</w:t>
            </w:r>
            <w:r w:rsidR="001F4727" w:rsidRPr="007B0AB8">
              <w:t xml:space="preserve">ficio Nº 460-PLA-2017, </w:t>
            </w:r>
            <w:r>
              <w:t xml:space="preserve">de la Dirección de Planificación </w:t>
            </w:r>
            <w:r w:rsidR="001F4727" w:rsidRPr="007B0AB8">
              <w:t>relacionado con el análisis estadístico de personas fallecidas por homicidio culposo en Costa Rica durante el 2015.</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w:t>
            </w:r>
            <w:r w:rsidR="00E06828">
              <w:rPr>
                <w:rFonts w:ascii="Arial" w:hAnsi="Arial" w:cs="Arial"/>
                <w:b/>
              </w:rPr>
              <w:t>-17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16-3-17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XLIX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641B2B" w:rsidP="009D0B10">
            <w:pPr>
              <w:pStyle w:val="Textoindependiente"/>
              <w:jc w:val="both"/>
            </w:pPr>
            <w:r>
              <w:t>Oficio</w:t>
            </w:r>
            <w:r w:rsidR="001F4727" w:rsidRPr="007B0AB8">
              <w:t xml:space="preserve"> N° 434-PLA-2017, </w:t>
            </w:r>
            <w:r>
              <w:t xml:space="preserve">de la Dirección de Planificación </w:t>
            </w:r>
            <w:r w:rsidR="001F4727" w:rsidRPr="007B0AB8">
              <w:t>referente  al Procedimiento para la Identificación de los Procesos sensibles de riesgo.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26-17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21-3-17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4035A5" w:rsidP="001F4727">
            <w:pPr>
              <w:pStyle w:val="Textoindependiente"/>
              <w:jc w:val="both"/>
            </w:pPr>
            <w:r>
              <w:rPr>
                <w:bCs/>
              </w:rPr>
              <w:t>Se aprobó el</w:t>
            </w:r>
            <w:r w:rsidR="001F4727" w:rsidRPr="007B0AB8">
              <w:rPr>
                <w:bCs/>
              </w:rPr>
              <w:t xml:space="preserve"> “Convenio Marco para promover un Estado Abierto de la República de Costa Rica </w:t>
            </w:r>
            <w:r w:rsidR="001F4727" w:rsidRPr="007B0AB8">
              <w:rPr>
                <w:bCs/>
              </w:rPr>
              <w:lastRenderedPageBreak/>
              <w:t xml:space="preserve">entre el Poder Ejecutivo, el Poder Legislativo, el Poder Judicial y el Tribunal Supremo de Elecciones”. </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lastRenderedPageBreak/>
              <w:t>26-17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21-3-17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XLll</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4035A5" w:rsidP="001F4727">
            <w:pPr>
              <w:pStyle w:val="Textoindependiente"/>
              <w:jc w:val="both"/>
            </w:pPr>
            <w:r>
              <w:rPr>
                <w:lang w:eastAsia="es-CR"/>
              </w:rPr>
              <w:t>O</w:t>
            </w:r>
            <w:r w:rsidR="001F4727" w:rsidRPr="007B0AB8">
              <w:rPr>
                <w:lang w:eastAsia="es-CR"/>
              </w:rPr>
              <w:t xml:space="preserve">ficio N° </w:t>
            </w:r>
            <w:r w:rsidR="001F4727" w:rsidRPr="007B0AB8">
              <w:rPr>
                <w:bCs/>
              </w:rPr>
              <w:t xml:space="preserve">893-IJ-2017, </w:t>
            </w:r>
            <w:r w:rsidR="005E59B6">
              <w:rPr>
                <w:bCs/>
              </w:rPr>
              <w:t xml:space="preserve">de la Inspección Judicial </w:t>
            </w:r>
            <w:r w:rsidR="001F4727" w:rsidRPr="007B0AB8">
              <w:rPr>
                <w:color w:val="000000"/>
              </w:rPr>
              <w:t>sobre el Acta de Visita al Juzgado Contravencional de Esparza, presentado</w:t>
            </w:r>
            <w:r w:rsidR="001F4727" w:rsidRPr="007B0AB8">
              <w:t xml:space="preserve"> por el Tribunal de la Inspección Judicial y ratificar el cumplimiento de las recomendaciones.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26-17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21-3-17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1F4727">
            <w:pPr>
              <w:pStyle w:val="Textoindependiente"/>
              <w:jc w:val="both"/>
            </w:pPr>
            <w:r w:rsidRPr="007B0AB8">
              <w:t>La Directora interina de Planificación, mediante remitió 733-PLA-2017, sobre plan de trabajo para las ocho plazas extraordinarias de Jueza o Juez 3 aprobadas en el informe 30-PLA-PI-2016.</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26-17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21-3-17</w:t>
            </w:r>
          </w:p>
          <w:p w:rsidR="001F4727" w:rsidRPr="007B0AB8" w:rsidRDefault="001F4727" w:rsidP="009D0B10">
            <w:pPr>
              <w:snapToGrid w:val="0"/>
              <w:rPr>
                <w:rFonts w:ascii="Arial" w:hAnsi="Arial" w:cs="Arial"/>
                <w:b/>
              </w:rPr>
            </w:pP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5E59B6" w:rsidP="001F4727">
            <w:pPr>
              <w:pStyle w:val="Textoindependiente"/>
              <w:jc w:val="both"/>
            </w:pPr>
            <w:r>
              <w:t>Of</w:t>
            </w:r>
            <w:r w:rsidR="001F4727" w:rsidRPr="007B0AB8">
              <w:t xml:space="preserve">icio N° </w:t>
            </w:r>
            <w:r w:rsidR="001F4727" w:rsidRPr="007B0AB8">
              <w:rPr>
                <w:lang w:val="pt-BR"/>
              </w:rPr>
              <w:t xml:space="preserve">517-PLA-2017, </w:t>
            </w:r>
            <w:r>
              <w:rPr>
                <w:lang w:val="pt-BR"/>
              </w:rPr>
              <w:t xml:space="preserve">de la Dirección de Planificación </w:t>
            </w:r>
            <w:r w:rsidR="001F4727" w:rsidRPr="007B0AB8">
              <w:rPr>
                <w:lang w:val="pt-BR"/>
              </w:rPr>
              <w:t xml:space="preserve">sobre </w:t>
            </w:r>
            <w:r w:rsidR="001F4727" w:rsidRPr="007B0AB8">
              <w:t>el estudio para determinar la necesidad de una Subjefatura en la estructura funcional de la Secretaría General del Organismo de Investigación Judicial.</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26-17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21-3-17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5E59B6" w:rsidP="001F4727">
            <w:pPr>
              <w:pStyle w:val="Textoindependiente"/>
              <w:jc w:val="both"/>
            </w:pPr>
            <w:r>
              <w:t>O</w:t>
            </w:r>
            <w:r w:rsidR="001F4727" w:rsidRPr="007B0AB8">
              <w:t xml:space="preserve">ficio N° </w:t>
            </w:r>
            <w:r w:rsidR="001F4727" w:rsidRPr="007B0AB8">
              <w:rPr>
                <w:lang w:val="pt-BR"/>
              </w:rPr>
              <w:t xml:space="preserve">401-PLA-2017, </w:t>
            </w:r>
            <w:r>
              <w:rPr>
                <w:lang w:val="pt-BR"/>
              </w:rPr>
              <w:t xml:space="preserve">de la Dirección de Planificación </w:t>
            </w:r>
            <w:r w:rsidR="001F4727" w:rsidRPr="007B0AB8">
              <w:rPr>
                <w:lang w:val="pt-BR"/>
              </w:rPr>
              <w:t xml:space="preserve">referente </w:t>
            </w:r>
            <w:r w:rsidR="001F4727" w:rsidRPr="007B0AB8">
              <w:t>con la evaluación de los juzgados especializados en materia Penal Juvenil, que iniciaron labores a partir del segundo semestre del 2014.</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23-3-17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9D0B10">
            <w:pPr>
              <w:pStyle w:val="Textoindependiente"/>
              <w:jc w:val="both"/>
            </w:pPr>
            <w:r w:rsidRPr="007B0AB8">
              <w:rPr>
                <w:rFonts w:eastAsia="Batang"/>
                <w:lang w:eastAsia="ko-KR"/>
              </w:rPr>
              <w:t>La Sección Administrativa de la Carrera Judicial informó sobre las acciones que se deben realizar en un plazo estimado de seis meses para el cambio en la metodología de la aplicación de la prueba de conocimientos, contemplando todas las materias y categorías en los puestos de la judicatura. </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23-3-17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4F5202" w:rsidP="001F4727">
            <w:pPr>
              <w:pStyle w:val="Textoindependiente"/>
              <w:jc w:val="both"/>
            </w:pPr>
            <w:r>
              <w:t>O</w:t>
            </w:r>
            <w:r w:rsidR="001F4727" w:rsidRPr="007B0AB8">
              <w:t xml:space="preserve">ficio N° CP-037-2017, </w:t>
            </w:r>
            <w:r>
              <w:t xml:space="preserve">de la Dirección de Gestión Humana </w:t>
            </w:r>
            <w:r w:rsidR="001F4727" w:rsidRPr="007B0AB8">
              <w:t xml:space="preserve">referente a la aprobación </w:t>
            </w:r>
            <w:r w:rsidR="001F4727" w:rsidRPr="007B0AB8">
              <w:rPr>
                <w:bCs/>
              </w:rPr>
              <w:t xml:space="preserve"> del informe N° CP-037-2017, del 07 de marzo de 2017, relacionado con la clasificación y valoración de los puestos de “Médicos” que laborarán a partir de la entrada en vigencia de la Reforma Procesal Laboral (2017).</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23-3-17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4F5202" w:rsidP="001F4727">
            <w:pPr>
              <w:pStyle w:val="Textoindependiente"/>
              <w:jc w:val="both"/>
            </w:pPr>
            <w:r>
              <w:rPr>
                <w:bCs/>
              </w:rPr>
              <w:t>O</w:t>
            </w:r>
            <w:r w:rsidR="001F4727" w:rsidRPr="007B0AB8">
              <w:rPr>
                <w:bCs/>
              </w:rPr>
              <w:t xml:space="preserve">ficio N° 639-PLA-2017, </w:t>
            </w:r>
            <w:r>
              <w:rPr>
                <w:bCs/>
              </w:rPr>
              <w:t xml:space="preserve">de la Dirección de Planificación </w:t>
            </w:r>
            <w:r w:rsidR="001F4727" w:rsidRPr="007B0AB8">
              <w:rPr>
                <w:bCs/>
              </w:rPr>
              <w:t>referente al</w:t>
            </w:r>
            <w:r w:rsidR="001F4727" w:rsidRPr="007B0AB8">
              <w:t xml:space="preserve"> diseño de indicadores de gestión de los jueces y juezas del Juzgado Cuarto Civil de Mayor Cuantía.</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23-3-17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4F5202" w:rsidP="001F4727">
            <w:pPr>
              <w:pStyle w:val="Textoindependiente"/>
              <w:jc w:val="both"/>
            </w:pPr>
            <w:r>
              <w:rPr>
                <w:bCs/>
              </w:rPr>
              <w:t>O</w:t>
            </w:r>
            <w:r w:rsidR="001F4727" w:rsidRPr="007B0AB8">
              <w:rPr>
                <w:bCs/>
              </w:rPr>
              <w:t xml:space="preserve">ficio N° 702-PLA-2017, </w:t>
            </w:r>
            <w:r>
              <w:rPr>
                <w:bCs/>
              </w:rPr>
              <w:t>de la Dirección de Planificación</w:t>
            </w:r>
            <w:r w:rsidR="00E37C44">
              <w:rPr>
                <w:bCs/>
              </w:rPr>
              <w:t xml:space="preserve"> </w:t>
            </w:r>
            <w:r w:rsidR="001F4727" w:rsidRPr="007B0AB8">
              <w:rPr>
                <w:bCs/>
              </w:rPr>
              <w:t xml:space="preserve">sobre aprobar el </w:t>
            </w:r>
            <w:r w:rsidR="001F4727" w:rsidRPr="007B0AB8">
              <w:rPr>
                <w:bCs/>
                <w:color w:val="000000"/>
              </w:rPr>
              <w:t xml:space="preserve">rol de disponibilidad </w:t>
            </w:r>
            <w:r w:rsidR="001F4727" w:rsidRPr="007B0AB8">
              <w:t xml:space="preserve">por parte de los Juzgados Penal y Contravencional y de Menor Cuantía de Buenos </w:t>
            </w:r>
            <w:r w:rsidR="001F4727" w:rsidRPr="007B0AB8">
              <w:lastRenderedPageBreak/>
              <w:t>Aires.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922852" w:rsidRDefault="001F4727" w:rsidP="009D0B10">
            <w:pPr>
              <w:snapToGrid w:val="0"/>
              <w:jc w:val="center"/>
              <w:rPr>
                <w:rFonts w:ascii="Arial" w:hAnsi="Arial" w:cs="Arial"/>
                <w:b/>
              </w:rPr>
            </w:pPr>
            <w:r w:rsidRPr="00922852">
              <w:rPr>
                <w:rFonts w:ascii="Arial" w:hAnsi="Arial" w:cs="Arial"/>
                <w:b/>
              </w:rPr>
              <w:lastRenderedPageBreak/>
              <w:t>28-17</w:t>
            </w:r>
          </w:p>
        </w:tc>
        <w:tc>
          <w:tcPr>
            <w:tcW w:w="1272" w:type="dxa"/>
            <w:tcBorders>
              <w:top w:val="single" w:sz="4" w:space="0" w:color="000000"/>
              <w:left w:val="single" w:sz="4" w:space="0" w:color="000000"/>
              <w:bottom w:val="single" w:sz="4" w:space="0" w:color="000000"/>
            </w:tcBorders>
          </w:tcPr>
          <w:p w:rsidR="001F4727" w:rsidRPr="00922852" w:rsidRDefault="001F4727" w:rsidP="009D0B10">
            <w:pPr>
              <w:snapToGrid w:val="0"/>
              <w:jc w:val="center"/>
              <w:rPr>
                <w:rFonts w:ascii="Arial" w:hAnsi="Arial" w:cs="Arial"/>
                <w:b/>
              </w:rPr>
            </w:pPr>
            <w:r w:rsidRPr="00922852">
              <w:rPr>
                <w:rFonts w:ascii="Arial" w:hAnsi="Arial" w:cs="Arial"/>
                <w:b/>
              </w:rPr>
              <w:t>23-3-17</w:t>
            </w:r>
          </w:p>
        </w:tc>
        <w:tc>
          <w:tcPr>
            <w:tcW w:w="1348" w:type="dxa"/>
            <w:tcBorders>
              <w:top w:val="single" w:sz="4" w:space="0" w:color="000000"/>
              <w:left w:val="single" w:sz="4" w:space="0" w:color="000000"/>
              <w:bottom w:val="single" w:sz="4" w:space="0" w:color="000000"/>
            </w:tcBorders>
          </w:tcPr>
          <w:p w:rsidR="001F4727" w:rsidRPr="00922852" w:rsidRDefault="001F4727" w:rsidP="009D0B10">
            <w:pPr>
              <w:snapToGrid w:val="0"/>
              <w:jc w:val="center"/>
              <w:rPr>
                <w:rFonts w:ascii="Arial" w:hAnsi="Arial" w:cs="Arial"/>
                <w:b/>
              </w:rPr>
            </w:pPr>
            <w:r w:rsidRPr="00922852">
              <w:rPr>
                <w:rFonts w:ascii="Arial" w:hAnsi="Arial" w:cs="Arial"/>
                <w:b/>
              </w:rPr>
              <w:t>LV</w:t>
            </w:r>
          </w:p>
        </w:tc>
        <w:tc>
          <w:tcPr>
            <w:tcW w:w="5426" w:type="dxa"/>
            <w:tcBorders>
              <w:top w:val="single" w:sz="4" w:space="0" w:color="000000"/>
              <w:left w:val="single" w:sz="4" w:space="0" w:color="000000"/>
              <w:bottom w:val="single" w:sz="4" w:space="0" w:color="000000"/>
              <w:right w:val="single" w:sz="4" w:space="0" w:color="000000"/>
            </w:tcBorders>
          </w:tcPr>
          <w:p w:rsidR="001F4727" w:rsidRPr="00922852" w:rsidRDefault="00922852" w:rsidP="001F4727">
            <w:pPr>
              <w:pStyle w:val="Textoindependiente"/>
              <w:jc w:val="both"/>
            </w:pPr>
            <w:r w:rsidRPr="00922852">
              <w:rPr>
                <w:bCs/>
              </w:rPr>
              <w:t>O</w:t>
            </w:r>
            <w:r w:rsidR="001F4727" w:rsidRPr="00922852">
              <w:rPr>
                <w:bCs/>
              </w:rPr>
              <w:t xml:space="preserve">ficio N° 705-PLA-2017, </w:t>
            </w:r>
            <w:r w:rsidRPr="00922852">
              <w:rPr>
                <w:bCs/>
              </w:rPr>
              <w:t>de la Dirección de Planificación</w:t>
            </w:r>
            <w:r>
              <w:rPr>
                <w:bCs/>
              </w:rPr>
              <w:t xml:space="preserve"> </w:t>
            </w:r>
            <w:r w:rsidR="001F4727" w:rsidRPr="00922852">
              <w:rPr>
                <w:bCs/>
              </w:rPr>
              <w:t xml:space="preserve">sobre el informe del proyecto realizado en el Juzgado Contravencional y Menor Cuantía de Monteverde en el marco de la Reforma al Código de Trabajo.  </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23-3-17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LXXI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1F4727">
            <w:pPr>
              <w:pStyle w:val="Textoindependiente"/>
              <w:jc w:val="both"/>
            </w:pPr>
            <w:r w:rsidRPr="007B0AB8">
              <w:t>La Directora de Tecnología de la Información, remitió oficio N° 1000-DTI-20174, referente al Informe de Logros de la Dirección de Tecnología de Información y Comunicaciones.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23-3-17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74844" w:rsidP="001F4727">
            <w:pPr>
              <w:pStyle w:val="Textoindependiente"/>
              <w:jc w:val="both"/>
            </w:pPr>
            <w:r>
              <w:rPr>
                <w:bCs/>
              </w:rPr>
              <w:t>O</w:t>
            </w:r>
            <w:r w:rsidR="001F4727" w:rsidRPr="007B0AB8">
              <w:rPr>
                <w:bCs/>
              </w:rPr>
              <w:t>ficio N°1037-DTI-2017,</w:t>
            </w:r>
            <w:r>
              <w:rPr>
                <w:bCs/>
              </w:rPr>
              <w:t xml:space="preserve"> de la Dirección de Tecnología </w:t>
            </w:r>
            <w:r w:rsidR="00C40C9A">
              <w:rPr>
                <w:bCs/>
              </w:rPr>
              <w:t>d</w:t>
            </w:r>
            <w:r>
              <w:rPr>
                <w:bCs/>
              </w:rPr>
              <w:t>e la Información</w:t>
            </w:r>
            <w:r w:rsidR="001F4727" w:rsidRPr="007B0AB8">
              <w:rPr>
                <w:bCs/>
              </w:rPr>
              <w:t xml:space="preserve"> </w:t>
            </w:r>
            <w:r>
              <w:rPr>
                <w:lang w:eastAsia="es-CR"/>
              </w:rPr>
              <w:t>sobre r</w:t>
            </w:r>
            <w:r w:rsidR="001F4727" w:rsidRPr="007B0AB8">
              <w:rPr>
                <w:lang w:eastAsia="es-CR"/>
              </w:rPr>
              <w:t xml:space="preserve">eplicar en el Juzgado Agrario de San Ramón, el proyecto </w:t>
            </w:r>
            <w:r w:rsidR="001F4727" w:rsidRPr="007B0AB8">
              <w:t xml:space="preserve">piloto con la Procuraduría General de la República y el Tribunal Contencioso Administrativo. </w:t>
            </w:r>
          </w:p>
        </w:tc>
      </w:tr>
      <w:tr w:rsidR="0044479C" w:rsidRPr="007B0AB8" w:rsidTr="008338A4">
        <w:tc>
          <w:tcPr>
            <w:tcW w:w="1275" w:type="dxa"/>
            <w:tcBorders>
              <w:top w:val="single" w:sz="4" w:space="0" w:color="000000"/>
              <w:left w:val="single" w:sz="4" w:space="0" w:color="000000"/>
              <w:bottom w:val="single" w:sz="4" w:space="0" w:color="000000"/>
            </w:tcBorders>
          </w:tcPr>
          <w:p w:rsidR="0044479C" w:rsidRPr="0044479C" w:rsidRDefault="0044479C" w:rsidP="00351D85">
            <w:pPr>
              <w:snapToGrid w:val="0"/>
              <w:jc w:val="center"/>
              <w:rPr>
                <w:rFonts w:ascii="Arial" w:hAnsi="Arial" w:cs="Arial"/>
                <w:b/>
              </w:rPr>
            </w:pPr>
            <w:r w:rsidRPr="0044479C">
              <w:rPr>
                <w:rFonts w:ascii="Arial" w:hAnsi="Arial" w:cs="Arial"/>
                <w:b/>
              </w:rPr>
              <w:t>29-17</w:t>
            </w:r>
          </w:p>
        </w:tc>
        <w:tc>
          <w:tcPr>
            <w:tcW w:w="1272" w:type="dxa"/>
            <w:tcBorders>
              <w:top w:val="single" w:sz="4" w:space="0" w:color="000000"/>
              <w:left w:val="single" w:sz="4" w:space="0" w:color="000000"/>
              <w:bottom w:val="single" w:sz="4" w:space="0" w:color="000000"/>
            </w:tcBorders>
          </w:tcPr>
          <w:p w:rsidR="0044479C" w:rsidRPr="0044479C" w:rsidRDefault="0044479C" w:rsidP="00351D85">
            <w:pPr>
              <w:snapToGrid w:val="0"/>
              <w:jc w:val="center"/>
              <w:rPr>
                <w:rFonts w:ascii="Arial" w:hAnsi="Arial" w:cs="Arial"/>
                <w:b/>
              </w:rPr>
            </w:pPr>
            <w:r w:rsidRPr="0044479C">
              <w:rPr>
                <w:rFonts w:ascii="Arial" w:hAnsi="Arial" w:cs="Arial"/>
                <w:b/>
              </w:rPr>
              <w:t>28-3-17</w:t>
            </w:r>
          </w:p>
        </w:tc>
        <w:tc>
          <w:tcPr>
            <w:tcW w:w="1348" w:type="dxa"/>
            <w:tcBorders>
              <w:top w:val="single" w:sz="4" w:space="0" w:color="000000"/>
              <w:left w:val="single" w:sz="4" w:space="0" w:color="000000"/>
              <w:bottom w:val="single" w:sz="4" w:space="0" w:color="000000"/>
            </w:tcBorders>
          </w:tcPr>
          <w:p w:rsidR="0044479C" w:rsidRPr="0044479C" w:rsidRDefault="0044479C" w:rsidP="00351D85">
            <w:pPr>
              <w:snapToGrid w:val="0"/>
              <w:jc w:val="center"/>
              <w:rPr>
                <w:rFonts w:ascii="Arial" w:hAnsi="Arial" w:cs="Arial"/>
                <w:b/>
              </w:rPr>
            </w:pPr>
            <w:r w:rsidRPr="0044479C">
              <w:rPr>
                <w:rFonts w:ascii="Arial" w:hAnsi="Arial" w:cs="Arial"/>
                <w:b/>
              </w:rPr>
              <w:t>XXXIII</w:t>
            </w:r>
          </w:p>
        </w:tc>
        <w:tc>
          <w:tcPr>
            <w:tcW w:w="5426" w:type="dxa"/>
            <w:tcBorders>
              <w:top w:val="single" w:sz="4" w:space="0" w:color="000000"/>
              <w:left w:val="single" w:sz="4" w:space="0" w:color="000000"/>
              <w:bottom w:val="single" w:sz="4" w:space="0" w:color="000000"/>
              <w:right w:val="single" w:sz="4" w:space="0" w:color="000000"/>
            </w:tcBorders>
          </w:tcPr>
          <w:p w:rsidR="0044479C" w:rsidRPr="0044479C" w:rsidRDefault="0044479C" w:rsidP="00351D85">
            <w:pPr>
              <w:pStyle w:val="Textoindependiente"/>
              <w:jc w:val="both"/>
              <w:rPr>
                <w:bCs/>
              </w:rPr>
            </w:pPr>
            <w:r w:rsidRPr="0044479C">
              <w:rPr>
                <w:bCs/>
              </w:rPr>
              <w:t>La Directora Ejecutiva, remitió oficio N° 1407-DE-2017, sobre las cuentas por cobrar a la Caja Costarricense del Seguro Social, por concepto de incapacidades, al 28 de febrero de 2017.</w:t>
            </w:r>
          </w:p>
        </w:tc>
      </w:tr>
      <w:tr w:rsidR="0044479C" w:rsidRPr="007B0AB8" w:rsidTr="008338A4">
        <w:tc>
          <w:tcPr>
            <w:tcW w:w="1275" w:type="dxa"/>
            <w:tcBorders>
              <w:top w:val="single" w:sz="4" w:space="0" w:color="000000"/>
              <w:left w:val="single" w:sz="4" w:space="0" w:color="000000"/>
              <w:bottom w:val="single" w:sz="4" w:space="0" w:color="000000"/>
            </w:tcBorders>
          </w:tcPr>
          <w:p w:rsidR="0044479C" w:rsidRPr="0044479C" w:rsidRDefault="0044479C" w:rsidP="00351D85">
            <w:pPr>
              <w:snapToGrid w:val="0"/>
              <w:jc w:val="center"/>
              <w:rPr>
                <w:rFonts w:ascii="Arial" w:hAnsi="Arial" w:cs="Arial"/>
                <w:b/>
              </w:rPr>
            </w:pPr>
            <w:r w:rsidRPr="0044479C">
              <w:rPr>
                <w:rFonts w:ascii="Arial" w:hAnsi="Arial" w:cs="Arial"/>
                <w:b/>
              </w:rPr>
              <w:t>29-17</w:t>
            </w:r>
          </w:p>
        </w:tc>
        <w:tc>
          <w:tcPr>
            <w:tcW w:w="1272" w:type="dxa"/>
            <w:tcBorders>
              <w:top w:val="single" w:sz="4" w:space="0" w:color="000000"/>
              <w:left w:val="single" w:sz="4" w:space="0" w:color="000000"/>
              <w:bottom w:val="single" w:sz="4" w:space="0" w:color="000000"/>
            </w:tcBorders>
          </w:tcPr>
          <w:p w:rsidR="0044479C" w:rsidRPr="0044479C" w:rsidRDefault="0044479C" w:rsidP="00351D85">
            <w:pPr>
              <w:snapToGrid w:val="0"/>
              <w:jc w:val="center"/>
              <w:rPr>
                <w:rFonts w:ascii="Arial" w:hAnsi="Arial" w:cs="Arial"/>
                <w:b/>
              </w:rPr>
            </w:pPr>
            <w:r w:rsidRPr="0044479C">
              <w:rPr>
                <w:rFonts w:ascii="Arial" w:hAnsi="Arial" w:cs="Arial"/>
                <w:b/>
              </w:rPr>
              <w:t>28-3-17</w:t>
            </w:r>
          </w:p>
        </w:tc>
        <w:tc>
          <w:tcPr>
            <w:tcW w:w="1348" w:type="dxa"/>
            <w:tcBorders>
              <w:top w:val="single" w:sz="4" w:space="0" w:color="000000"/>
              <w:left w:val="single" w:sz="4" w:space="0" w:color="000000"/>
              <w:bottom w:val="single" w:sz="4" w:space="0" w:color="000000"/>
            </w:tcBorders>
          </w:tcPr>
          <w:p w:rsidR="0044479C" w:rsidRPr="0044479C" w:rsidRDefault="0044479C" w:rsidP="00351D85">
            <w:pPr>
              <w:snapToGrid w:val="0"/>
              <w:jc w:val="center"/>
              <w:rPr>
                <w:rFonts w:ascii="Arial" w:hAnsi="Arial" w:cs="Arial"/>
                <w:b/>
              </w:rPr>
            </w:pPr>
            <w:r w:rsidRPr="0044479C">
              <w:rPr>
                <w:rFonts w:ascii="Arial" w:hAnsi="Arial" w:cs="Arial"/>
                <w:b/>
              </w:rPr>
              <w:t>LXX</w:t>
            </w:r>
          </w:p>
        </w:tc>
        <w:tc>
          <w:tcPr>
            <w:tcW w:w="5426" w:type="dxa"/>
            <w:tcBorders>
              <w:top w:val="single" w:sz="4" w:space="0" w:color="000000"/>
              <w:left w:val="single" w:sz="4" w:space="0" w:color="000000"/>
              <w:bottom w:val="single" w:sz="4" w:space="0" w:color="000000"/>
              <w:right w:val="single" w:sz="4" w:space="0" w:color="000000"/>
            </w:tcBorders>
          </w:tcPr>
          <w:p w:rsidR="0044479C" w:rsidRPr="0044479C" w:rsidRDefault="00C40C9A" w:rsidP="00351D85">
            <w:pPr>
              <w:pStyle w:val="Textoindependiente"/>
              <w:jc w:val="both"/>
              <w:rPr>
                <w:bCs/>
              </w:rPr>
            </w:pPr>
            <w:r>
              <w:rPr>
                <w:bCs/>
              </w:rPr>
              <w:t>O</w:t>
            </w:r>
            <w:r w:rsidR="0044479C" w:rsidRPr="0044479C">
              <w:rPr>
                <w:bCs/>
              </w:rPr>
              <w:t xml:space="preserve">ficio Nº 605-PLA-2017, </w:t>
            </w:r>
            <w:r>
              <w:rPr>
                <w:bCs/>
              </w:rPr>
              <w:t xml:space="preserve">de la Dirección de Planificación </w:t>
            </w:r>
            <w:r w:rsidR="0044479C" w:rsidRPr="0044479C">
              <w:rPr>
                <w:bCs/>
              </w:rPr>
              <w:t>sobre la solicitud de recurso humano, para la creación de la Unidad de Potencial Interno en la Administración del Organismo de Investigación Judicial.</w:t>
            </w:r>
          </w:p>
        </w:tc>
      </w:tr>
      <w:tr w:rsidR="0044479C" w:rsidRPr="007B0AB8" w:rsidTr="008338A4">
        <w:tc>
          <w:tcPr>
            <w:tcW w:w="1275" w:type="dxa"/>
            <w:tcBorders>
              <w:top w:val="single" w:sz="4" w:space="0" w:color="000000"/>
              <w:left w:val="single" w:sz="4" w:space="0" w:color="000000"/>
              <w:bottom w:val="single" w:sz="4" w:space="0" w:color="000000"/>
            </w:tcBorders>
          </w:tcPr>
          <w:p w:rsidR="0044479C" w:rsidRPr="0044479C" w:rsidRDefault="0044479C" w:rsidP="00351D85">
            <w:pPr>
              <w:snapToGrid w:val="0"/>
              <w:jc w:val="center"/>
              <w:rPr>
                <w:rFonts w:ascii="Arial" w:hAnsi="Arial" w:cs="Arial"/>
                <w:b/>
              </w:rPr>
            </w:pPr>
            <w:r w:rsidRPr="0044479C">
              <w:rPr>
                <w:rFonts w:ascii="Arial" w:hAnsi="Arial" w:cs="Arial"/>
                <w:b/>
              </w:rPr>
              <w:t>29-17</w:t>
            </w:r>
          </w:p>
        </w:tc>
        <w:tc>
          <w:tcPr>
            <w:tcW w:w="1272" w:type="dxa"/>
            <w:tcBorders>
              <w:top w:val="single" w:sz="4" w:space="0" w:color="000000"/>
              <w:left w:val="single" w:sz="4" w:space="0" w:color="000000"/>
              <w:bottom w:val="single" w:sz="4" w:space="0" w:color="000000"/>
            </w:tcBorders>
          </w:tcPr>
          <w:p w:rsidR="0044479C" w:rsidRPr="0044479C" w:rsidRDefault="0044479C" w:rsidP="00351D85">
            <w:pPr>
              <w:snapToGrid w:val="0"/>
              <w:jc w:val="center"/>
              <w:rPr>
                <w:rFonts w:ascii="Arial" w:hAnsi="Arial" w:cs="Arial"/>
                <w:b/>
              </w:rPr>
            </w:pPr>
            <w:r w:rsidRPr="0044479C">
              <w:rPr>
                <w:rFonts w:ascii="Arial" w:hAnsi="Arial" w:cs="Arial"/>
                <w:b/>
              </w:rPr>
              <w:t>28-3-17</w:t>
            </w:r>
          </w:p>
        </w:tc>
        <w:tc>
          <w:tcPr>
            <w:tcW w:w="1348" w:type="dxa"/>
            <w:tcBorders>
              <w:top w:val="single" w:sz="4" w:space="0" w:color="000000"/>
              <w:left w:val="single" w:sz="4" w:space="0" w:color="000000"/>
              <w:bottom w:val="single" w:sz="4" w:space="0" w:color="000000"/>
            </w:tcBorders>
          </w:tcPr>
          <w:p w:rsidR="0044479C" w:rsidRPr="0044479C" w:rsidRDefault="0044479C" w:rsidP="00351D85">
            <w:pPr>
              <w:snapToGrid w:val="0"/>
              <w:jc w:val="center"/>
              <w:rPr>
                <w:rFonts w:ascii="Arial" w:hAnsi="Arial" w:cs="Arial"/>
                <w:b/>
              </w:rPr>
            </w:pPr>
            <w:r w:rsidRPr="0044479C">
              <w:rPr>
                <w:rFonts w:ascii="Arial" w:hAnsi="Arial" w:cs="Arial"/>
                <w:b/>
              </w:rPr>
              <w:t>LXXI</w:t>
            </w:r>
          </w:p>
        </w:tc>
        <w:tc>
          <w:tcPr>
            <w:tcW w:w="5426" w:type="dxa"/>
            <w:tcBorders>
              <w:top w:val="single" w:sz="4" w:space="0" w:color="000000"/>
              <w:left w:val="single" w:sz="4" w:space="0" w:color="000000"/>
              <w:bottom w:val="single" w:sz="4" w:space="0" w:color="000000"/>
              <w:right w:val="single" w:sz="4" w:space="0" w:color="000000"/>
            </w:tcBorders>
          </w:tcPr>
          <w:p w:rsidR="0044479C" w:rsidRPr="0044479C" w:rsidRDefault="00C40C9A" w:rsidP="00351D85">
            <w:pPr>
              <w:pStyle w:val="Textoindependiente"/>
              <w:jc w:val="both"/>
              <w:rPr>
                <w:bCs/>
              </w:rPr>
            </w:pPr>
            <w:r>
              <w:rPr>
                <w:bCs/>
              </w:rPr>
              <w:t>O</w:t>
            </w:r>
            <w:r w:rsidR="0044479C" w:rsidRPr="0044479C">
              <w:rPr>
                <w:bCs/>
              </w:rPr>
              <w:t xml:space="preserve">ficio Nº 658-PLA-2017, </w:t>
            </w:r>
            <w:r>
              <w:rPr>
                <w:bCs/>
              </w:rPr>
              <w:t xml:space="preserve">de la Dirección de Planificación </w:t>
            </w:r>
            <w:r w:rsidR="0044479C" w:rsidRPr="0044479C">
              <w:rPr>
                <w:bCs/>
              </w:rPr>
              <w:t>relacionado con la Reestructuración del Juzgado de Cobro de Heredia.</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31-17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30-3-17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LXXIII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9D0B10">
            <w:pPr>
              <w:pStyle w:val="Textoindependiente"/>
              <w:jc w:val="both"/>
              <w:rPr>
                <w:bCs/>
              </w:rPr>
            </w:pPr>
            <w:r>
              <w:rPr>
                <w:bCs/>
              </w:rPr>
              <w:t>O</w:t>
            </w:r>
            <w:r w:rsidR="001F4727" w:rsidRPr="0044479C">
              <w:rPr>
                <w:bCs/>
              </w:rPr>
              <w:t xml:space="preserve">ficio 836-04-SG-2016, </w:t>
            </w:r>
            <w:r>
              <w:rPr>
                <w:bCs/>
              </w:rPr>
              <w:t xml:space="preserve">del Departamento de Servicios Generales </w:t>
            </w:r>
            <w:r w:rsidR="001F4727" w:rsidRPr="0044479C">
              <w:rPr>
                <w:bCs/>
              </w:rPr>
              <w:t>sobre el proyecto denominado “Despachos Modelo”.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32-17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4-4-17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1F4727">
            <w:pPr>
              <w:pStyle w:val="Textoindependiente"/>
              <w:jc w:val="both"/>
              <w:rPr>
                <w:bCs/>
              </w:rPr>
            </w:pPr>
            <w:r>
              <w:rPr>
                <w:bCs/>
              </w:rPr>
              <w:t>O</w:t>
            </w:r>
            <w:r w:rsidR="001F4727" w:rsidRPr="0044479C">
              <w:rPr>
                <w:bCs/>
              </w:rPr>
              <w:t xml:space="preserve">ficio Nº 811-PLA-2017, </w:t>
            </w:r>
            <w:r>
              <w:rPr>
                <w:bCs/>
              </w:rPr>
              <w:t xml:space="preserve">de la Dirección de Planificación </w:t>
            </w:r>
            <w:r w:rsidR="001F4727" w:rsidRPr="0044479C">
              <w:rPr>
                <w:bCs/>
              </w:rPr>
              <w:t>referente al “Informe realizado en el Juzgado de Menor Cuantía del Tercer Circuito Judicial de San José en el Marco de la Reforma del Código de Trabajo.”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9D0B10">
            <w:pPr>
              <w:pStyle w:val="Textoindependiente"/>
              <w:jc w:val="both"/>
              <w:rPr>
                <w:bCs/>
              </w:rPr>
            </w:pPr>
            <w:r>
              <w:rPr>
                <w:bCs/>
              </w:rPr>
              <w:t>O</w:t>
            </w:r>
            <w:r w:rsidR="001F4727" w:rsidRPr="0044479C">
              <w:rPr>
                <w:bCs/>
              </w:rPr>
              <w:t>ficio N° 394-17-</w:t>
            </w:r>
            <w:r w:rsidR="008165EA" w:rsidRPr="0044479C">
              <w:rPr>
                <w:bCs/>
              </w:rPr>
              <w:fldChar w:fldCharType="begin"/>
            </w:r>
            <w:r w:rsidR="001F4727" w:rsidRPr="0044479C">
              <w:rPr>
                <w:bCs/>
              </w:rPr>
              <w:instrText xml:space="preserve"> &lt;xsl:value-of select="TmData/PROJECT/PROFILE/STAFFTYPE"/&gt; </w:instrText>
            </w:r>
            <w:r w:rsidR="008165EA" w:rsidRPr="0044479C">
              <w:rPr>
                <w:bCs/>
              </w:rPr>
              <w:fldChar w:fldCharType="separate"/>
            </w:r>
            <w:r w:rsidR="001F4727" w:rsidRPr="0044479C">
              <w:rPr>
                <w:bCs/>
              </w:rPr>
              <w:t>«Staff_type»</w:t>
            </w:r>
            <w:r w:rsidR="008165EA" w:rsidRPr="0044479C">
              <w:rPr>
                <w:bCs/>
              </w:rPr>
              <w:fldChar w:fldCharType="end"/>
            </w:r>
            <w:r w:rsidR="001F4727" w:rsidRPr="0044479C">
              <w:rPr>
                <w:bCs/>
              </w:rPr>
              <w:t>SAFJP-2017,</w:t>
            </w:r>
            <w:r>
              <w:rPr>
                <w:bCs/>
              </w:rPr>
              <w:t xml:space="preserve"> de la Auditoría Judicial</w:t>
            </w:r>
            <w:r w:rsidR="001F4727" w:rsidRPr="0044479C">
              <w:rPr>
                <w:bCs/>
              </w:rPr>
              <w:t xml:space="preserve"> sobre la Evaluación </w:t>
            </w:r>
            <w:r>
              <w:rPr>
                <w:bCs/>
              </w:rPr>
              <w:t>del</w:t>
            </w:r>
            <w:r w:rsidR="001F4727" w:rsidRPr="0044479C">
              <w:rPr>
                <w:bCs/>
              </w:rPr>
              <w:t xml:space="preserve"> reconocimiento de tiempo servido.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LXXI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9D0B10">
            <w:pPr>
              <w:pStyle w:val="Textoindependiente"/>
              <w:jc w:val="both"/>
              <w:rPr>
                <w:bCs/>
              </w:rPr>
            </w:pPr>
            <w:r>
              <w:rPr>
                <w:bCs/>
              </w:rPr>
              <w:t>Oficio</w:t>
            </w:r>
            <w:r w:rsidR="001F4727" w:rsidRPr="0044479C">
              <w:rPr>
                <w:bCs/>
              </w:rPr>
              <w:t xml:space="preserve"> Nº 807-PLA-2017, </w:t>
            </w:r>
            <w:r>
              <w:rPr>
                <w:bCs/>
              </w:rPr>
              <w:t xml:space="preserve">de la Dirección de Planificación </w:t>
            </w:r>
            <w:r w:rsidR="001F4727" w:rsidRPr="0044479C">
              <w:rPr>
                <w:bCs/>
              </w:rPr>
              <w:t xml:space="preserve">relacionado con el proyecto realizado en el Juzgado Contravencional y Menor Cuantía de Siquirres en el marco de la </w:t>
            </w:r>
            <w:r w:rsidR="001F4727" w:rsidRPr="0044479C">
              <w:rPr>
                <w:bCs/>
              </w:rPr>
              <w:lastRenderedPageBreak/>
              <w:t>Reforma al Código de Trabajo.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lastRenderedPageBreak/>
              <w:t>35-17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18-4-17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44479C">
            <w:pPr>
              <w:pStyle w:val="Textoindependiente"/>
              <w:jc w:val="both"/>
              <w:rPr>
                <w:bCs/>
              </w:rPr>
            </w:pPr>
            <w:r>
              <w:rPr>
                <w:bCs/>
              </w:rPr>
              <w:t>O</w:t>
            </w:r>
            <w:r w:rsidR="001F4727" w:rsidRPr="0044479C">
              <w:rPr>
                <w:bCs/>
              </w:rPr>
              <w:t xml:space="preserve">ficio </w:t>
            </w:r>
            <w:r w:rsidR="001F4727" w:rsidRPr="007B0AB8">
              <w:rPr>
                <w:bCs/>
              </w:rPr>
              <w:t xml:space="preserve">N° 394-P-2017, </w:t>
            </w:r>
            <w:r>
              <w:rPr>
                <w:bCs/>
              </w:rPr>
              <w:t xml:space="preserve">de la Dirección Ejecutiva </w:t>
            </w:r>
            <w:r w:rsidR="001F4727" w:rsidRPr="007B0AB8">
              <w:rPr>
                <w:bCs/>
              </w:rPr>
              <w:t xml:space="preserve">referente a </w:t>
            </w:r>
            <w:r w:rsidR="001F4727" w:rsidRPr="0044479C">
              <w:rPr>
                <w:bCs/>
              </w:rPr>
              <w:t>Modificación Externa Nº 04-2017 por Decreto Ejecutivo.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35-17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18-4-17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XVIII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44479C">
            <w:pPr>
              <w:pStyle w:val="Textoindependiente"/>
              <w:jc w:val="both"/>
              <w:rPr>
                <w:bCs/>
              </w:rPr>
            </w:pPr>
            <w:r>
              <w:rPr>
                <w:bCs/>
              </w:rPr>
              <w:t>O</w:t>
            </w:r>
            <w:r w:rsidR="001F4727" w:rsidRPr="0044479C">
              <w:rPr>
                <w:bCs/>
              </w:rPr>
              <w:t xml:space="preserve">ficio Nº 1171-IJ-2017, </w:t>
            </w:r>
            <w:r>
              <w:rPr>
                <w:bCs/>
              </w:rPr>
              <w:t xml:space="preserve">de la Inspección Judicial </w:t>
            </w:r>
            <w:r w:rsidR="001F4727" w:rsidRPr="0044479C">
              <w:rPr>
                <w:bCs/>
              </w:rPr>
              <w:t>sobre  los resultados de la visita al Juzgado de Ejecución de las Sanciones Penales Juveniles de San José.</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35-17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18-4-17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XIX</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44479C">
            <w:pPr>
              <w:pStyle w:val="Textoindependiente"/>
              <w:jc w:val="both"/>
              <w:rPr>
                <w:bCs/>
              </w:rPr>
            </w:pPr>
            <w:r>
              <w:rPr>
                <w:bCs/>
              </w:rPr>
              <w:t>O</w:t>
            </w:r>
            <w:r w:rsidR="001F4727" w:rsidRPr="0044479C">
              <w:rPr>
                <w:bCs/>
              </w:rPr>
              <w:t xml:space="preserve">ficio N° 1172-IJ-2017, </w:t>
            </w:r>
            <w:r>
              <w:rPr>
                <w:bCs/>
              </w:rPr>
              <w:t xml:space="preserve">de la Inspección Judicial </w:t>
            </w:r>
            <w:r w:rsidR="001F4727" w:rsidRPr="0044479C">
              <w:rPr>
                <w:bCs/>
              </w:rPr>
              <w:t>referente al acta de visita realizada al Juzgado Primero Civil de San José.</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35-17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18-4-17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XX</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44479C">
            <w:pPr>
              <w:pStyle w:val="Textoindependiente"/>
              <w:jc w:val="both"/>
              <w:rPr>
                <w:bCs/>
              </w:rPr>
            </w:pPr>
            <w:r>
              <w:rPr>
                <w:bCs/>
              </w:rPr>
              <w:t>O</w:t>
            </w:r>
            <w:r w:rsidR="001F4727" w:rsidRPr="0044479C">
              <w:rPr>
                <w:bCs/>
              </w:rPr>
              <w:t xml:space="preserve">ficio N° 1137-IJ-2017, </w:t>
            </w:r>
            <w:r>
              <w:rPr>
                <w:bCs/>
              </w:rPr>
              <w:t>de la Inspe</w:t>
            </w:r>
            <w:r w:rsidR="00E37C44">
              <w:rPr>
                <w:bCs/>
              </w:rPr>
              <w:t>c</w:t>
            </w:r>
            <w:r>
              <w:rPr>
                <w:bCs/>
              </w:rPr>
              <w:t xml:space="preserve">ción Judicial </w:t>
            </w:r>
            <w:r w:rsidR="001F4727" w:rsidRPr="0044479C">
              <w:rPr>
                <w:bCs/>
              </w:rPr>
              <w:t>en relación con el acta de visita realizada al Juzgado Primero de Familia de San José.</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35-17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18-4-17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XXII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EC5498">
            <w:pPr>
              <w:pStyle w:val="Textoindependiente"/>
              <w:jc w:val="both"/>
              <w:rPr>
                <w:bCs/>
              </w:rPr>
            </w:pPr>
            <w:r>
              <w:rPr>
                <w:bCs/>
              </w:rPr>
              <w:t>O</w:t>
            </w:r>
            <w:r w:rsidR="001F4727" w:rsidRPr="0044479C">
              <w:rPr>
                <w:bCs/>
              </w:rPr>
              <w:t>ficio N° 127-SC-2017,</w:t>
            </w:r>
            <w:r>
              <w:rPr>
                <w:bCs/>
              </w:rPr>
              <w:t xml:space="preserve"> de la Dirección Ejecutiva</w:t>
            </w:r>
            <w:r w:rsidR="001F4727" w:rsidRPr="0044479C">
              <w:rPr>
                <w:bCs/>
              </w:rPr>
              <w:t xml:space="preserve"> sobre “Informe Financiero de la Contabilidad Presupuestaria de enero de 2017”.</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35-17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18-4-17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XXVII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EC5498">
            <w:pPr>
              <w:pStyle w:val="Textoindependiente"/>
              <w:jc w:val="both"/>
              <w:rPr>
                <w:bCs/>
              </w:rPr>
            </w:pPr>
            <w:r>
              <w:rPr>
                <w:bCs/>
              </w:rPr>
              <w:t>O</w:t>
            </w:r>
            <w:r w:rsidR="001F4727" w:rsidRPr="0044479C">
              <w:rPr>
                <w:bCs/>
              </w:rPr>
              <w:t>ficio N° 391-30-SAEEC-2017,</w:t>
            </w:r>
            <w:r>
              <w:rPr>
                <w:bCs/>
              </w:rPr>
              <w:t xml:space="preserve"> de la Auditoría Judicial</w:t>
            </w:r>
            <w:r w:rsidR="001F4727" w:rsidRPr="0044479C">
              <w:rPr>
                <w:bCs/>
              </w:rPr>
              <w:t xml:space="preserve"> referente al estudio sobre la administración y el control de los recursos económicos de terceros, gestionados a través del Sistema Automatizado de Depósitos y Pagos Judiciales (SDJ), así como el dinero recibido en efectivo en el Circuito Judicial de Puntarenas.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35-17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18-4-17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LIII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EC5498">
            <w:pPr>
              <w:pStyle w:val="Textoindependiente"/>
              <w:jc w:val="both"/>
              <w:rPr>
                <w:bCs/>
              </w:rPr>
            </w:pPr>
            <w:r>
              <w:rPr>
                <w:bCs/>
              </w:rPr>
              <w:t>O</w:t>
            </w:r>
            <w:r w:rsidR="001F4727" w:rsidRPr="0044479C">
              <w:rPr>
                <w:bCs/>
              </w:rPr>
              <w:t xml:space="preserve">ficio N° 835-PLA-2017, </w:t>
            </w:r>
            <w:r>
              <w:rPr>
                <w:bCs/>
              </w:rPr>
              <w:t xml:space="preserve">de la Dirección de Planificación </w:t>
            </w:r>
            <w:r w:rsidR="001F4727" w:rsidRPr="0044479C">
              <w:rPr>
                <w:bCs/>
              </w:rPr>
              <w:t>referente al informe del proyecto realizado en el Juzgado Civil, Trabajo y Familia de Osa en el marco de la Reforma al Código de Trabajo.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35-17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18-4-17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LIV</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EC5498">
            <w:pPr>
              <w:pStyle w:val="Textoindependiente"/>
              <w:jc w:val="both"/>
              <w:rPr>
                <w:bCs/>
              </w:rPr>
            </w:pPr>
            <w:r>
              <w:rPr>
                <w:bCs/>
              </w:rPr>
              <w:t>O</w:t>
            </w:r>
            <w:r w:rsidR="001F4727" w:rsidRPr="0044479C">
              <w:rPr>
                <w:bCs/>
              </w:rPr>
              <w:t xml:space="preserve">ficio N° 2429-PLA-2016-B, </w:t>
            </w:r>
            <w:r>
              <w:rPr>
                <w:bCs/>
              </w:rPr>
              <w:t xml:space="preserve">de la Dirección de Planificación </w:t>
            </w:r>
            <w:r w:rsidR="001F4727" w:rsidRPr="0044479C">
              <w:rPr>
                <w:bCs/>
              </w:rPr>
              <w:t>sobre los resultados del estudio de cargas de trabajo del Programa de Justicia Restaurativa.</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35-17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18-4-17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LXXVII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C40C9A" w:rsidP="00F245F6">
            <w:pPr>
              <w:pStyle w:val="Textoindependiente"/>
              <w:jc w:val="both"/>
              <w:rPr>
                <w:bCs/>
              </w:rPr>
            </w:pPr>
            <w:r>
              <w:rPr>
                <w:bCs/>
              </w:rPr>
              <w:t>O</w:t>
            </w:r>
            <w:r w:rsidR="001F4727" w:rsidRPr="0044479C">
              <w:rPr>
                <w:bCs/>
              </w:rPr>
              <w:t>ficio N° 119-CACMFJ-JEF-2017,</w:t>
            </w:r>
            <w:r>
              <w:rPr>
                <w:bCs/>
              </w:rPr>
              <w:t xml:space="preserve"> del </w:t>
            </w:r>
            <w:r w:rsidRPr="0044479C">
              <w:rPr>
                <w:bCs/>
              </w:rPr>
              <w:t>Centro de Apoyo, Coordinación y Mejoramiento de la Función Jurisdiccional</w:t>
            </w:r>
            <w:r w:rsidR="001F4727" w:rsidRPr="0044479C">
              <w:rPr>
                <w:bCs/>
              </w:rPr>
              <w:t xml:space="preserve"> referente al Plan de Trabajo establecido en el Juzgado de Pensiones Alimentarias de Puntarenas.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36-17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20-4-17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XXIII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1F4727" w:rsidP="009D0B10">
            <w:pPr>
              <w:pStyle w:val="Textoindependiente"/>
              <w:jc w:val="both"/>
              <w:rPr>
                <w:bCs/>
              </w:rPr>
            </w:pPr>
            <w:r w:rsidRPr="0044479C">
              <w:rPr>
                <w:bCs/>
              </w:rPr>
              <w:t>La Dirección Jurídica en conjunto con el Centro de Apoyo, Coordinación y Mejoramiento a la Función Jurisdiccional y la Contraloría de Servicios, analizaron la Ley N° 8220 de Protección al Ciudadano del Exceso de Requisitos y Trámites Administrativos.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lastRenderedPageBreak/>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XIII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D35E6C" w:rsidP="00F245F6">
            <w:pPr>
              <w:pStyle w:val="Textoindependiente"/>
              <w:jc w:val="both"/>
              <w:rPr>
                <w:bCs/>
              </w:rPr>
            </w:pPr>
            <w:r>
              <w:rPr>
                <w:bCs/>
              </w:rPr>
              <w:t>O</w:t>
            </w:r>
            <w:r w:rsidR="001F4727" w:rsidRPr="0044479C">
              <w:rPr>
                <w:bCs/>
              </w:rPr>
              <w:t xml:space="preserve">ficio N° 1242-IJ-2017, </w:t>
            </w:r>
            <w:r>
              <w:rPr>
                <w:bCs/>
              </w:rPr>
              <w:t xml:space="preserve">de la Inspección Judicial </w:t>
            </w:r>
            <w:r w:rsidR="001F4727" w:rsidRPr="0044479C">
              <w:rPr>
                <w:bCs/>
              </w:rPr>
              <w:t xml:space="preserve">referente a la visita realizada al Juzgado Contravencional de Limón- Primer Circuito Judicial Zona Atlántica.  </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XIII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D35E6C" w:rsidP="00933217">
            <w:pPr>
              <w:pStyle w:val="Textoindependiente"/>
              <w:jc w:val="both"/>
              <w:rPr>
                <w:bCs/>
              </w:rPr>
            </w:pPr>
            <w:r>
              <w:rPr>
                <w:bCs/>
              </w:rPr>
              <w:t>O</w:t>
            </w:r>
            <w:r w:rsidR="001F4727" w:rsidRPr="0044479C">
              <w:rPr>
                <w:bCs/>
              </w:rPr>
              <w:t>ficio N° 1243-IJ-2017,</w:t>
            </w:r>
            <w:r>
              <w:rPr>
                <w:bCs/>
              </w:rPr>
              <w:t xml:space="preserve"> de la Inspección Judicial</w:t>
            </w:r>
            <w:r w:rsidR="001F4727" w:rsidRPr="0044479C">
              <w:rPr>
                <w:bCs/>
              </w:rPr>
              <w:t xml:space="preserve"> sobre la visita realizada al Juzgado Agrario del Primer Circuito Judicial Zona Atlántica.</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XIV</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D35E6C" w:rsidP="00933217">
            <w:pPr>
              <w:pStyle w:val="Textoindependiente"/>
              <w:jc w:val="both"/>
              <w:rPr>
                <w:bCs/>
              </w:rPr>
            </w:pPr>
            <w:r>
              <w:rPr>
                <w:bCs/>
              </w:rPr>
              <w:t>O</w:t>
            </w:r>
            <w:r w:rsidR="001F4727" w:rsidRPr="0044479C">
              <w:rPr>
                <w:bCs/>
              </w:rPr>
              <w:t xml:space="preserve">ficio N° 1244-IJ-2017, </w:t>
            </w:r>
            <w:r>
              <w:rPr>
                <w:bCs/>
              </w:rPr>
              <w:t xml:space="preserve">de la Inspección Judicial </w:t>
            </w:r>
            <w:r w:rsidR="001F4727" w:rsidRPr="0044479C">
              <w:rPr>
                <w:bCs/>
              </w:rPr>
              <w:t>sobre el Acta de Visita al Juzgado Penal Juvenil del Primer Circuito Judicial de la Zona Atlántica.</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XV</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D35E6C" w:rsidP="00933217">
            <w:pPr>
              <w:pStyle w:val="Textoindependiente"/>
              <w:jc w:val="both"/>
              <w:rPr>
                <w:bCs/>
              </w:rPr>
            </w:pPr>
            <w:r>
              <w:rPr>
                <w:bCs/>
              </w:rPr>
              <w:t>O</w:t>
            </w:r>
            <w:r w:rsidR="001F4727" w:rsidRPr="0044479C">
              <w:rPr>
                <w:bCs/>
              </w:rPr>
              <w:t xml:space="preserve">ficio N° 1240-IJ-2017, </w:t>
            </w:r>
            <w:r>
              <w:rPr>
                <w:bCs/>
              </w:rPr>
              <w:t xml:space="preserve">de la Inspección Judicial </w:t>
            </w:r>
            <w:r w:rsidR="001F4727" w:rsidRPr="0044479C">
              <w:rPr>
                <w:bCs/>
              </w:rPr>
              <w:t>sobre Acta de Visita realizada al Juzgado de Familia de Limón</w:t>
            </w:r>
            <w:r>
              <w:rPr>
                <w:bCs/>
              </w:rPr>
              <w:t>.</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XVI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732330" w:rsidP="00933217">
            <w:pPr>
              <w:pStyle w:val="Textoindependiente"/>
              <w:jc w:val="both"/>
              <w:rPr>
                <w:bCs/>
              </w:rPr>
            </w:pPr>
            <w:r>
              <w:rPr>
                <w:bCs/>
              </w:rPr>
              <w:t>O</w:t>
            </w:r>
            <w:r w:rsidR="001F4727" w:rsidRPr="0044479C">
              <w:rPr>
                <w:bCs/>
              </w:rPr>
              <w:t xml:space="preserve">ficio N° 1238-IJ-2017, </w:t>
            </w:r>
            <w:r>
              <w:rPr>
                <w:bCs/>
              </w:rPr>
              <w:t>de la Inspección Judicial s</w:t>
            </w:r>
            <w:r w:rsidR="001F4727" w:rsidRPr="0044479C">
              <w:rPr>
                <w:bCs/>
              </w:rPr>
              <w:t>obre acta de visita realizada al Juzgado de Violencia Doméstica del Primer Circuito Judicial Zona Atlántica – Limón.</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XVII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732330" w:rsidP="00933217">
            <w:pPr>
              <w:pStyle w:val="Textoindependiente"/>
              <w:jc w:val="both"/>
              <w:rPr>
                <w:bCs/>
              </w:rPr>
            </w:pPr>
            <w:r>
              <w:rPr>
                <w:bCs/>
              </w:rPr>
              <w:t>O</w:t>
            </w:r>
            <w:r w:rsidR="001F4727" w:rsidRPr="0044479C">
              <w:rPr>
                <w:bCs/>
              </w:rPr>
              <w:t xml:space="preserve">ficio N° 1241-IJ-2017, </w:t>
            </w:r>
            <w:r>
              <w:rPr>
                <w:bCs/>
              </w:rPr>
              <w:t xml:space="preserve">de la Inspección Judicial </w:t>
            </w:r>
            <w:r w:rsidR="001F4727" w:rsidRPr="0044479C">
              <w:rPr>
                <w:bCs/>
              </w:rPr>
              <w:t>sobre Acta de Visita realizada al Juzgado de Ejecución de la Pena del Primer Circuito Judicial Zona Atlántica.</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XVIII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732330" w:rsidP="00933217">
            <w:pPr>
              <w:pStyle w:val="Textoindependiente"/>
              <w:jc w:val="both"/>
              <w:rPr>
                <w:bCs/>
              </w:rPr>
            </w:pPr>
            <w:r>
              <w:rPr>
                <w:bCs/>
              </w:rPr>
              <w:t>O</w:t>
            </w:r>
            <w:r w:rsidR="001F4727" w:rsidRPr="0044479C">
              <w:rPr>
                <w:bCs/>
              </w:rPr>
              <w:t xml:space="preserve">ficio N° 1239-IJ-2017, </w:t>
            </w:r>
            <w:r>
              <w:rPr>
                <w:bCs/>
              </w:rPr>
              <w:t xml:space="preserve">de la Inspección Judicial </w:t>
            </w:r>
            <w:r w:rsidR="001F4727" w:rsidRPr="0044479C">
              <w:rPr>
                <w:bCs/>
              </w:rPr>
              <w:t>sobre Acta de Visita realizada al Juzgado de Tránsito del Primer Circuito Judicial Zona Atlántica.</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XIX</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732330" w:rsidP="00933217">
            <w:pPr>
              <w:pStyle w:val="Textoindependiente"/>
              <w:jc w:val="both"/>
              <w:rPr>
                <w:bCs/>
              </w:rPr>
            </w:pPr>
            <w:r>
              <w:rPr>
                <w:bCs/>
              </w:rPr>
              <w:t>Oficio</w:t>
            </w:r>
            <w:r w:rsidR="001F4727" w:rsidRPr="0044479C">
              <w:rPr>
                <w:bCs/>
              </w:rPr>
              <w:t xml:space="preserve"> N°1256-IJ-2017,</w:t>
            </w:r>
            <w:r>
              <w:rPr>
                <w:bCs/>
              </w:rPr>
              <w:t xml:space="preserve"> de la Inspección Judicial</w:t>
            </w:r>
            <w:r w:rsidR="001F4727" w:rsidRPr="0044479C">
              <w:rPr>
                <w:bCs/>
              </w:rPr>
              <w:t xml:space="preserve"> referente a Informe sobre el Juzgado Penal Juvenil de Limón.</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XXIV</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732330" w:rsidP="00933217">
            <w:pPr>
              <w:pStyle w:val="Textoindependiente"/>
              <w:jc w:val="both"/>
              <w:rPr>
                <w:bCs/>
              </w:rPr>
            </w:pPr>
            <w:r>
              <w:rPr>
                <w:bCs/>
              </w:rPr>
              <w:t>O</w:t>
            </w:r>
            <w:r w:rsidR="001F4727" w:rsidRPr="0044479C">
              <w:rPr>
                <w:bCs/>
              </w:rPr>
              <w:t>ficio N° 1856-DE-2017,</w:t>
            </w:r>
            <w:r>
              <w:rPr>
                <w:bCs/>
              </w:rPr>
              <w:t xml:space="preserve"> de la Dirección Ejecutiva</w:t>
            </w:r>
            <w:r w:rsidR="001F4727" w:rsidRPr="0044479C">
              <w:rPr>
                <w:bCs/>
              </w:rPr>
              <w:t xml:space="preserve"> en relación con el Informe de Gestión Presupuestaria al 31 de marzo de 2017.</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XXVI</w:t>
            </w:r>
          </w:p>
        </w:tc>
        <w:tc>
          <w:tcPr>
            <w:tcW w:w="5426" w:type="dxa"/>
            <w:tcBorders>
              <w:top w:val="single" w:sz="4" w:space="0" w:color="000000"/>
              <w:left w:val="single" w:sz="4" w:space="0" w:color="000000"/>
              <w:bottom w:val="single" w:sz="4" w:space="0" w:color="000000"/>
              <w:right w:val="single" w:sz="4" w:space="0" w:color="000000"/>
            </w:tcBorders>
          </w:tcPr>
          <w:p w:rsidR="001F4727" w:rsidRPr="0044479C" w:rsidRDefault="00732330" w:rsidP="00933217">
            <w:pPr>
              <w:pStyle w:val="Textoindependiente"/>
              <w:jc w:val="both"/>
              <w:rPr>
                <w:bCs/>
              </w:rPr>
            </w:pPr>
            <w:r>
              <w:rPr>
                <w:bCs/>
              </w:rPr>
              <w:t>O</w:t>
            </w:r>
            <w:r w:rsidR="001F4727" w:rsidRPr="0044479C">
              <w:rPr>
                <w:bCs/>
              </w:rPr>
              <w:t>ficio N° 1669-DE-2017,</w:t>
            </w:r>
            <w:r>
              <w:rPr>
                <w:bCs/>
              </w:rPr>
              <w:t xml:space="preserve"> de la Dirección Ejecutiva</w:t>
            </w:r>
            <w:r w:rsidR="001F4727" w:rsidRPr="0044479C">
              <w:rPr>
                <w:bCs/>
              </w:rPr>
              <w:t xml:space="preserve"> sobre los lineamientos de regulación sobre el proceso previo a la solicitud de inicio de las compras.</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LIX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732330" w:rsidP="00933217">
            <w:pPr>
              <w:pStyle w:val="Textoindependiente"/>
              <w:jc w:val="both"/>
            </w:pPr>
            <w:r>
              <w:t>O</w:t>
            </w:r>
            <w:r w:rsidR="001F4727" w:rsidRPr="007B0AB8">
              <w:t xml:space="preserve">ficio 295-PLA-2017, </w:t>
            </w:r>
            <w:r>
              <w:t xml:space="preserve">de la Dirección de Planificación </w:t>
            </w:r>
            <w:r w:rsidR="001F4727" w:rsidRPr="007B0AB8">
              <w:t>sobre los movimientos de trabajo en la materia Contenciosa Administrativa durante el 2015.</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38-17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25-4-17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732330" w:rsidP="00933217">
            <w:pPr>
              <w:pStyle w:val="Textoindependiente"/>
              <w:jc w:val="both"/>
            </w:pPr>
            <w:r>
              <w:t>O</w:t>
            </w:r>
            <w:r w:rsidR="001F4727" w:rsidRPr="007B0AB8">
              <w:t>ficio N° 1345-DP/55-2017,</w:t>
            </w:r>
            <w:r>
              <w:t xml:space="preserve"> del Departamento de Proveeduría</w:t>
            </w:r>
            <w:r w:rsidR="001F4727" w:rsidRPr="007B0AB8">
              <w:t xml:space="preserve"> referente al detalle de las actas de donación realizadas durante el segundo Semestre del año 2016.</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44-17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9-5-17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XLV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732330" w:rsidP="00846A92">
            <w:pPr>
              <w:pStyle w:val="Textoindependiente"/>
              <w:jc w:val="both"/>
            </w:pPr>
            <w:r>
              <w:rPr>
                <w:shd w:val="clear" w:color="auto" w:fill="FFFFFF"/>
              </w:rPr>
              <w:t>O</w:t>
            </w:r>
            <w:r w:rsidR="001F4727" w:rsidRPr="007B0AB8">
              <w:rPr>
                <w:shd w:val="clear" w:color="auto" w:fill="FFFFFF"/>
              </w:rPr>
              <w:t>ficio N° 1389-IJ-2017,</w:t>
            </w:r>
            <w:r>
              <w:rPr>
                <w:shd w:val="clear" w:color="auto" w:fill="FFFFFF"/>
              </w:rPr>
              <w:t xml:space="preserve"> de la Inspección Judicial</w:t>
            </w:r>
            <w:r w:rsidR="001F4727" w:rsidRPr="007B0AB8">
              <w:rPr>
                <w:shd w:val="clear" w:color="auto" w:fill="FFFFFF"/>
              </w:rPr>
              <w:t xml:space="preserve"> </w:t>
            </w:r>
            <w:r w:rsidR="001F4727" w:rsidRPr="007B0AB8">
              <w:rPr>
                <w:shd w:val="clear" w:color="auto" w:fill="FFFFFF"/>
              </w:rPr>
              <w:lastRenderedPageBreak/>
              <w:t xml:space="preserve">referente al acta de visita </w:t>
            </w:r>
            <w:r w:rsidR="001F4727" w:rsidRPr="007B0AB8">
              <w:t>del Juzgado Segundo Civil Menor Cuantía de San José.</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lastRenderedPageBreak/>
              <w:t>44-17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9-5-17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XLVIII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17660" w:rsidP="009D0B10">
            <w:pPr>
              <w:pStyle w:val="Textoindependiente"/>
              <w:jc w:val="both"/>
            </w:pPr>
            <w:r>
              <w:rPr>
                <w:bCs/>
              </w:rPr>
              <w:t>Se aprobó el</w:t>
            </w:r>
            <w:r w:rsidR="001F4727" w:rsidRPr="007B0AB8">
              <w:rPr>
                <w:bCs/>
              </w:rPr>
              <w:t xml:space="preserve"> </w:t>
            </w:r>
            <w:r w:rsidR="001F4727" w:rsidRPr="00117660">
              <w:rPr>
                <w:bCs/>
              </w:rPr>
              <w:t>Convenio para la Utilización de la Plataforma de Servicio Institucionales (Psi).</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44-17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9-5-17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LXXII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F5851" w:rsidP="00846A92">
            <w:pPr>
              <w:pStyle w:val="Textoindependiente"/>
              <w:jc w:val="both"/>
            </w:pPr>
            <w:r>
              <w:t>O</w:t>
            </w:r>
            <w:r w:rsidR="001F4727" w:rsidRPr="007B0AB8">
              <w:t xml:space="preserve">ficio Nº 850-PLA-2017, </w:t>
            </w:r>
            <w:r w:rsidR="00117660">
              <w:t xml:space="preserve">de la Dirección de Planificación </w:t>
            </w:r>
            <w:r w:rsidR="001F4727" w:rsidRPr="007B0AB8">
              <w:t>sobre el seguimiento del plan de trabajo para el Juzgado de Tránsito de Cartago.</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44-17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9-5-17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XC</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17660" w:rsidP="00846A92">
            <w:pPr>
              <w:pStyle w:val="Textoindependiente"/>
              <w:jc w:val="both"/>
            </w:pPr>
            <w:r>
              <w:rPr>
                <w:bCs/>
                <w:color w:val="000000"/>
                <w:lang w:eastAsia="es-CR"/>
              </w:rPr>
              <w:t>O</w:t>
            </w:r>
            <w:r w:rsidR="001F4727" w:rsidRPr="007B0AB8">
              <w:rPr>
                <w:bCs/>
                <w:color w:val="000000"/>
                <w:lang w:eastAsia="es-CR"/>
              </w:rPr>
              <w:t>ficio N° 07-CGAI-2017,</w:t>
            </w:r>
            <w:r>
              <w:rPr>
                <w:bCs/>
                <w:color w:val="000000"/>
                <w:lang w:eastAsia="es-CR"/>
              </w:rPr>
              <w:t xml:space="preserve"> de la </w:t>
            </w:r>
            <w:r w:rsidRPr="007B0AB8">
              <w:rPr>
                <w:bCs/>
                <w:color w:val="000000"/>
                <w:lang w:eastAsia="es-CR"/>
              </w:rPr>
              <w:t>Comisión de Gestión Ambiental Institucional</w:t>
            </w:r>
            <w:r w:rsidR="001F4727" w:rsidRPr="007B0AB8">
              <w:rPr>
                <w:bCs/>
                <w:color w:val="000000"/>
                <w:lang w:eastAsia="es-CR"/>
              </w:rPr>
              <w:t xml:space="preserve"> referente a las </w:t>
            </w:r>
            <w:r w:rsidR="001F4727" w:rsidRPr="007B0AB8">
              <w:rPr>
                <w:color w:val="000000"/>
              </w:rPr>
              <w:t>actividades organizadas por la Comisión de Gestión Ambiental Institucional en el marco de la celebración del Día del Ambiente los días 1 y 2 de junio de 2017.</w:t>
            </w:r>
          </w:p>
        </w:tc>
      </w:tr>
      <w:tr w:rsidR="001F4727" w:rsidRPr="007B0AB8" w:rsidTr="008338A4">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50-17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23-5-17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XXXVII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17660" w:rsidP="00117660">
            <w:pPr>
              <w:pStyle w:val="Textoindependiente"/>
              <w:jc w:val="both"/>
            </w:pPr>
            <w:r>
              <w:t>O</w:t>
            </w:r>
            <w:r w:rsidR="001F4727" w:rsidRPr="007B0AB8">
              <w:t xml:space="preserve">ficio N° 2234-DE-2017, </w:t>
            </w:r>
            <w:r>
              <w:t>de la Dirección Ejecutiva r</w:t>
            </w:r>
            <w:r w:rsidR="001F4727" w:rsidRPr="007B0AB8">
              <w:t>eferente a la remisión del informe anual de labores de la Superintendencia de Pensiones para el 2016.</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50-17</w:t>
            </w:r>
          </w:p>
        </w:tc>
        <w:tc>
          <w:tcPr>
            <w:tcW w:w="1272"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23-5-17</w:t>
            </w:r>
          </w:p>
        </w:tc>
        <w:tc>
          <w:tcPr>
            <w:tcW w:w="1348" w:type="dxa"/>
            <w:tcBorders>
              <w:top w:val="single" w:sz="4" w:space="0" w:color="000000"/>
              <w:left w:val="single" w:sz="4" w:space="0" w:color="000000"/>
              <w:bottom w:val="single" w:sz="4" w:space="0" w:color="000000"/>
            </w:tcBorders>
          </w:tcPr>
          <w:p w:rsidR="001F4727" w:rsidRPr="007B0AB8" w:rsidRDefault="001F4727" w:rsidP="009D0B10">
            <w:pPr>
              <w:snapToGrid w:val="0"/>
              <w:jc w:val="center"/>
              <w:rPr>
                <w:rFonts w:ascii="Arial" w:hAnsi="Arial" w:cs="Arial"/>
                <w:b/>
              </w:rPr>
            </w:pPr>
            <w:r w:rsidRPr="007B0AB8">
              <w:rPr>
                <w:rFonts w:ascii="Arial" w:hAnsi="Arial" w:cs="Arial"/>
                <w:b/>
              </w:rPr>
              <w:t>XLI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17660" w:rsidP="00117660">
            <w:pPr>
              <w:pStyle w:val="Textoindependiente"/>
              <w:jc w:val="both"/>
            </w:pPr>
            <w:r>
              <w:rPr>
                <w:bCs/>
              </w:rPr>
              <w:t>O</w:t>
            </w:r>
            <w:r w:rsidR="001F4727" w:rsidRPr="007B0AB8">
              <w:rPr>
                <w:bCs/>
              </w:rPr>
              <w:t xml:space="preserve">ficio N° 564-45-SAEE-2017 </w:t>
            </w:r>
            <w:r>
              <w:rPr>
                <w:bCs/>
              </w:rPr>
              <w:t>de la Auditoría Judicial</w:t>
            </w:r>
            <w:r w:rsidR="001F4727" w:rsidRPr="007B0AB8">
              <w:rPr>
                <w:bCs/>
              </w:rPr>
              <w:t>,</w:t>
            </w:r>
            <w:r w:rsidR="00EE3267" w:rsidRPr="001863FA">
              <w:rPr>
                <w:sz w:val="26"/>
                <w:szCs w:val="26"/>
              </w:rPr>
              <w:t xml:space="preserve"> </w:t>
            </w:r>
            <w:r w:rsidR="00EE3267" w:rsidRPr="00EE3267">
              <w:t>sobre la “Evaluación del Convenio de Cooperación Interinstitucional entre el Poder Judicial y la Universidad de Costa Rica para estudios de postgrado en la Especialidad de Medicina Legal</w:t>
            </w:r>
            <w:r w:rsidR="00EE3267">
              <w:t>.</w:t>
            </w:r>
            <w:r w:rsidR="001F4727" w:rsidRPr="007B0AB8">
              <w:rPr>
                <w:bCs/>
              </w:rPr>
              <w:t xml:space="preserve"> </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50-17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23-5-17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EE3267">
            <w:pPr>
              <w:pStyle w:val="Textoindependiente"/>
              <w:jc w:val="both"/>
              <w:rPr>
                <w:bCs/>
              </w:rPr>
            </w:pPr>
            <w:r>
              <w:rPr>
                <w:bCs/>
              </w:rPr>
              <w:t>O</w:t>
            </w:r>
            <w:r w:rsidR="001F4727" w:rsidRPr="007B0AB8">
              <w:rPr>
                <w:bCs/>
              </w:rPr>
              <w:t xml:space="preserve">ficio N° 1842-DTI-2017 </w:t>
            </w:r>
            <w:r>
              <w:rPr>
                <w:bCs/>
              </w:rPr>
              <w:t xml:space="preserve">de la Dirección de Tecnología de la Información </w:t>
            </w:r>
            <w:r w:rsidR="001F4727" w:rsidRPr="007B0AB8">
              <w:rPr>
                <w:bCs/>
              </w:rPr>
              <w:t>remitió “Informe de advertencia relativo al cumplimiento de la normativa promulgada por la Contraloría General de la República respecto de las normas técnicas de la gestión y control de las tecnologías de la información.</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50-17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23-5-17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EE3267">
            <w:pPr>
              <w:pStyle w:val="Textoindependiente"/>
              <w:jc w:val="both"/>
              <w:rPr>
                <w:bCs/>
              </w:rPr>
            </w:pPr>
            <w:r>
              <w:rPr>
                <w:bCs/>
              </w:rPr>
              <w:t>O</w:t>
            </w:r>
            <w:r w:rsidR="001F4727" w:rsidRPr="007B0AB8">
              <w:rPr>
                <w:bCs/>
              </w:rPr>
              <w:t xml:space="preserve">ficio N° 039-UCI-2017 </w:t>
            </w:r>
            <w:r>
              <w:rPr>
                <w:bCs/>
              </w:rPr>
              <w:t>de la Unidad de Control Interno re</w:t>
            </w:r>
            <w:r w:rsidR="001F4727" w:rsidRPr="007B0AB8">
              <w:rPr>
                <w:bCs/>
              </w:rPr>
              <w:t>specto a la visita realizada por la Inspección Judicial al Juzgado Contravencional y de Menor Cuantía de Garabito, entre otros aspectos.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50-17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23-5-17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XCIV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CE731A">
            <w:pPr>
              <w:pStyle w:val="Textoindependiente"/>
              <w:jc w:val="both"/>
              <w:rPr>
                <w:bCs/>
              </w:rPr>
            </w:pPr>
            <w:r>
              <w:rPr>
                <w:bCs/>
              </w:rPr>
              <w:t>O</w:t>
            </w:r>
            <w:r w:rsidR="001F4727" w:rsidRPr="007B0AB8">
              <w:rPr>
                <w:bCs/>
              </w:rPr>
              <w:t>ficio N° 921-PLA-2017,</w:t>
            </w:r>
            <w:r w:rsidR="00DE71C7">
              <w:rPr>
                <w:bCs/>
              </w:rPr>
              <w:t xml:space="preserve"> </w:t>
            </w:r>
            <w:r>
              <w:rPr>
                <w:bCs/>
              </w:rPr>
              <w:t xml:space="preserve">de la Dirección de Planificación </w:t>
            </w:r>
            <w:r w:rsidR="001F4727" w:rsidRPr="007B0AB8">
              <w:rPr>
                <w:bCs/>
              </w:rPr>
              <w:t>remite informe 54-MI-2017 relacionado con las cuotas de trabajo de plazas itinerantes e incentivos médicos.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51-17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25-5-17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CE731A">
            <w:pPr>
              <w:pStyle w:val="Textoindependiente"/>
              <w:jc w:val="both"/>
              <w:rPr>
                <w:bCs/>
              </w:rPr>
            </w:pPr>
            <w:r>
              <w:rPr>
                <w:bCs/>
              </w:rPr>
              <w:t>O</w:t>
            </w:r>
            <w:r w:rsidR="001F4727" w:rsidRPr="007B0AB8">
              <w:rPr>
                <w:bCs/>
              </w:rPr>
              <w:t xml:space="preserve">ficio N° 2327-DE-2017 </w:t>
            </w:r>
            <w:r>
              <w:rPr>
                <w:bCs/>
              </w:rPr>
              <w:t xml:space="preserve">de la Dirección Ejecutiva </w:t>
            </w:r>
            <w:r w:rsidR="001F4727" w:rsidRPr="007B0AB8">
              <w:rPr>
                <w:bCs/>
              </w:rPr>
              <w:t>relacionado al informe del Departamento Financiero Contable, respecto las cuentas por cobrar a la Caja Costarricense del Seguro Social, por concepto de incapacidades, al 30 de abril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25-5-17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CE731A">
            <w:pPr>
              <w:pStyle w:val="Textoindependiente"/>
              <w:jc w:val="both"/>
              <w:rPr>
                <w:bCs/>
              </w:rPr>
            </w:pPr>
            <w:r>
              <w:rPr>
                <w:bCs/>
              </w:rPr>
              <w:t>O</w:t>
            </w:r>
            <w:r w:rsidR="001F4727" w:rsidRPr="007B0AB8">
              <w:rPr>
                <w:bCs/>
              </w:rPr>
              <w:t xml:space="preserve">ficio N° 2306-DE-2017, </w:t>
            </w:r>
            <w:r>
              <w:rPr>
                <w:bCs/>
              </w:rPr>
              <w:t>de la Dirección Ejecutiva</w:t>
            </w:r>
            <w:r w:rsidR="001F4727" w:rsidRPr="007B0AB8">
              <w:rPr>
                <w:bCs/>
              </w:rPr>
              <w:t xml:space="preserve"> en relación con el informe sobre las cuentas por cobrar a la Caja Costarricense del Seguro Social del Finiquito del Convenio PJ-CCSS.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25-5-17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CE731A">
            <w:pPr>
              <w:pStyle w:val="Textoindependiente"/>
              <w:jc w:val="both"/>
              <w:rPr>
                <w:bCs/>
              </w:rPr>
            </w:pPr>
            <w:r>
              <w:rPr>
                <w:bCs/>
              </w:rPr>
              <w:t>O</w:t>
            </w:r>
            <w:r w:rsidR="001F4727" w:rsidRPr="007B0AB8">
              <w:rPr>
                <w:bCs/>
              </w:rPr>
              <w:t xml:space="preserve">ficio N° 2327-DE-2017, </w:t>
            </w:r>
            <w:r>
              <w:rPr>
                <w:bCs/>
              </w:rPr>
              <w:t xml:space="preserve">de la Dirección Ejecutiva </w:t>
            </w:r>
            <w:r w:rsidR="001F4727" w:rsidRPr="007B0AB8">
              <w:rPr>
                <w:bCs/>
              </w:rPr>
              <w:t>remite el informe del Departamento Financiero Contable, respecto las cuentas por cobrar al Instituto Nacional de Seguros, por concepto de incapacidades.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25-5-17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LIIV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CE731A">
            <w:pPr>
              <w:pStyle w:val="Textoindependiente"/>
              <w:jc w:val="both"/>
              <w:rPr>
                <w:bCs/>
              </w:rPr>
            </w:pPr>
            <w:r>
              <w:rPr>
                <w:bCs/>
              </w:rPr>
              <w:t>O</w:t>
            </w:r>
            <w:r w:rsidR="001F4727" w:rsidRPr="007B0AB8">
              <w:rPr>
                <w:bCs/>
              </w:rPr>
              <w:t xml:space="preserve">ficio N° 2381-DE-2017, </w:t>
            </w:r>
            <w:r>
              <w:rPr>
                <w:bCs/>
              </w:rPr>
              <w:t>de la Dirección Ejecutiva remi</w:t>
            </w:r>
            <w:r w:rsidR="001F4727" w:rsidRPr="007B0AB8">
              <w:rPr>
                <w:bCs/>
              </w:rPr>
              <w:t>te el informe de los Estados Financieros del Fondo de Socorro Mutuo al 31 de marzo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CE731A">
            <w:pPr>
              <w:pStyle w:val="Textoindependiente"/>
              <w:jc w:val="both"/>
              <w:rPr>
                <w:bCs/>
              </w:rPr>
            </w:pPr>
            <w:r>
              <w:rPr>
                <w:bCs/>
              </w:rPr>
              <w:t>O</w:t>
            </w:r>
            <w:r w:rsidR="001F4727" w:rsidRPr="007B0AB8">
              <w:rPr>
                <w:bCs/>
              </w:rPr>
              <w:t>ficio N° 1775-IJ-2017</w:t>
            </w:r>
            <w:r>
              <w:rPr>
                <w:bCs/>
              </w:rPr>
              <w:t xml:space="preserve"> de la Inspección Judicial</w:t>
            </w:r>
            <w:r w:rsidR="001F4727" w:rsidRPr="007B0AB8">
              <w:rPr>
                <w:bCs/>
              </w:rPr>
              <w:t xml:space="preserve"> remitió acta de visita realizada al Juzgado Civil y de Trabajo del Segundo Circuito Judicial de la Zona Sur.</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CE731A">
            <w:pPr>
              <w:pStyle w:val="Textoindependiente"/>
              <w:jc w:val="both"/>
              <w:rPr>
                <w:bCs/>
              </w:rPr>
            </w:pPr>
            <w:r>
              <w:rPr>
                <w:bCs/>
              </w:rPr>
              <w:t>Oficio</w:t>
            </w:r>
            <w:r w:rsidR="001F4727" w:rsidRPr="007B0AB8">
              <w:rPr>
                <w:bCs/>
              </w:rPr>
              <w:t xml:space="preserve"> N° 1776-IJ-2017, </w:t>
            </w:r>
            <w:r>
              <w:rPr>
                <w:bCs/>
              </w:rPr>
              <w:t>de la Inspección Judicial r</w:t>
            </w:r>
            <w:r w:rsidR="001F4727" w:rsidRPr="007B0AB8">
              <w:rPr>
                <w:bCs/>
              </w:rPr>
              <w:t>emitió Acta de Visita realizada al Juzgado Contravencional de Cobro y Menor Cuantía del Segundo Circuito Judicial de la Zona Sur.</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54-17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E731A" w:rsidP="00CE731A">
            <w:pPr>
              <w:pStyle w:val="Textoindependiente"/>
              <w:jc w:val="both"/>
              <w:rPr>
                <w:bCs/>
              </w:rPr>
            </w:pPr>
            <w:r>
              <w:rPr>
                <w:bCs/>
              </w:rPr>
              <w:t>O</w:t>
            </w:r>
            <w:r w:rsidR="001F4727" w:rsidRPr="007B0AB8">
              <w:rPr>
                <w:bCs/>
              </w:rPr>
              <w:t>ficio N° 1774-IJ-2017 de</w:t>
            </w:r>
            <w:r>
              <w:rPr>
                <w:bCs/>
              </w:rPr>
              <w:t xml:space="preserve"> </w:t>
            </w:r>
            <w:r w:rsidR="001F4727" w:rsidRPr="007B0AB8">
              <w:rPr>
                <w:bCs/>
              </w:rPr>
              <w:t>l</w:t>
            </w:r>
            <w:r>
              <w:rPr>
                <w:bCs/>
              </w:rPr>
              <w:t>a Inspección Judicial</w:t>
            </w:r>
            <w:r w:rsidR="001F4727" w:rsidRPr="007B0AB8">
              <w:rPr>
                <w:bCs/>
              </w:rPr>
              <w:t xml:space="preserve">, remitió acta de visita realizada </w:t>
            </w:r>
            <w:r>
              <w:rPr>
                <w:bCs/>
              </w:rPr>
              <w:t>a</w:t>
            </w:r>
            <w:r w:rsidR="001F4727" w:rsidRPr="007B0AB8">
              <w:rPr>
                <w:bCs/>
              </w:rPr>
              <w:t>l Juzgado de Familia y Violencia Doméstica de Golfito.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A5694" w:rsidP="00CE731A">
            <w:pPr>
              <w:pStyle w:val="Textoindependiente"/>
              <w:jc w:val="both"/>
              <w:rPr>
                <w:bCs/>
              </w:rPr>
            </w:pPr>
            <w:r>
              <w:rPr>
                <w:bCs/>
              </w:rPr>
              <w:t>O</w:t>
            </w:r>
            <w:r w:rsidR="001F4727" w:rsidRPr="007B0AB8">
              <w:rPr>
                <w:bCs/>
              </w:rPr>
              <w:t>ficio N° 1777-IJ-2017, de</w:t>
            </w:r>
            <w:r>
              <w:rPr>
                <w:bCs/>
              </w:rPr>
              <w:t xml:space="preserve"> </w:t>
            </w:r>
            <w:r w:rsidR="001F4727" w:rsidRPr="007B0AB8">
              <w:rPr>
                <w:bCs/>
              </w:rPr>
              <w:t>l</w:t>
            </w:r>
            <w:r>
              <w:rPr>
                <w:bCs/>
              </w:rPr>
              <w:t>a Inspección Judicial sobre</w:t>
            </w:r>
            <w:r w:rsidR="001F4727" w:rsidRPr="007B0AB8">
              <w:rPr>
                <w:bCs/>
              </w:rPr>
              <w:t xml:space="preserve"> Acta de Visita realizada al Juzgado Concursal del Primer Circuito Judicial de San José</w:t>
            </w:r>
            <w:r>
              <w:rPr>
                <w:bCs/>
              </w:rPr>
              <w:t>.</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8E5F03" w:rsidP="00CE731A">
            <w:pPr>
              <w:pStyle w:val="Textoindependiente"/>
              <w:jc w:val="both"/>
              <w:rPr>
                <w:bCs/>
              </w:rPr>
            </w:pPr>
            <w:r>
              <w:rPr>
                <w:bCs/>
              </w:rPr>
              <w:t>O</w:t>
            </w:r>
            <w:r w:rsidR="001F4727" w:rsidRPr="007B0AB8">
              <w:rPr>
                <w:bCs/>
              </w:rPr>
              <w:t>ficio N° 1800-IJ-2017 de</w:t>
            </w:r>
            <w:r>
              <w:rPr>
                <w:bCs/>
              </w:rPr>
              <w:t xml:space="preserve"> </w:t>
            </w:r>
            <w:r w:rsidR="001F4727" w:rsidRPr="007B0AB8">
              <w:rPr>
                <w:bCs/>
              </w:rPr>
              <w:t>l</w:t>
            </w:r>
            <w:r>
              <w:rPr>
                <w:bCs/>
              </w:rPr>
              <w:t>a Inspección Judicial</w:t>
            </w:r>
            <w:r w:rsidR="001F4727" w:rsidRPr="007B0AB8">
              <w:rPr>
                <w:bCs/>
              </w:rPr>
              <w:t xml:space="preserve"> 2017, re</w:t>
            </w:r>
            <w:r>
              <w:rPr>
                <w:bCs/>
              </w:rPr>
              <w:t>ferente al</w:t>
            </w:r>
            <w:r w:rsidR="001F4727" w:rsidRPr="007B0AB8">
              <w:rPr>
                <w:bCs/>
              </w:rPr>
              <w:t xml:space="preserve"> acta de visita realizada al Tribunal de Familia del Primer Circuito Judicial de San José.</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D0201" w:rsidP="00CE731A">
            <w:pPr>
              <w:pStyle w:val="Textoindependiente"/>
              <w:jc w:val="both"/>
              <w:rPr>
                <w:bCs/>
              </w:rPr>
            </w:pPr>
            <w:r>
              <w:rPr>
                <w:bCs/>
              </w:rPr>
              <w:t>O</w:t>
            </w:r>
            <w:r w:rsidR="001F4727" w:rsidRPr="007B0AB8">
              <w:rPr>
                <w:bCs/>
              </w:rPr>
              <w:t xml:space="preserve">ficio N° 1831-IJ-2017, </w:t>
            </w:r>
            <w:r>
              <w:rPr>
                <w:bCs/>
              </w:rPr>
              <w:t xml:space="preserve">de la Inspección Judicial </w:t>
            </w:r>
            <w:r w:rsidR="001F4727" w:rsidRPr="007B0AB8">
              <w:rPr>
                <w:bCs/>
              </w:rPr>
              <w:t xml:space="preserve">con relación a los logros alcanzados por el Tribunal de la Inspección Judicial durante el primer trimestre de 2017.  </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AA250D" w:rsidP="00E14F45">
            <w:pPr>
              <w:pStyle w:val="Textoindependiente"/>
              <w:jc w:val="both"/>
              <w:rPr>
                <w:bCs/>
              </w:rPr>
            </w:pPr>
            <w:r>
              <w:rPr>
                <w:bCs/>
              </w:rPr>
              <w:t>O</w:t>
            </w:r>
            <w:r w:rsidR="001F4727" w:rsidRPr="007B0AB8">
              <w:rPr>
                <w:bCs/>
              </w:rPr>
              <w:t>ficio N° 2550-DE-2017,</w:t>
            </w:r>
            <w:r>
              <w:rPr>
                <w:bCs/>
              </w:rPr>
              <w:t xml:space="preserve"> de la Dirección Ejecutiva</w:t>
            </w:r>
            <w:r w:rsidR="001F4727" w:rsidRPr="007B0AB8">
              <w:rPr>
                <w:bCs/>
              </w:rPr>
              <w:t xml:space="preserve"> remitió </w:t>
            </w:r>
            <w:r w:rsidR="00E14F45" w:rsidRPr="009877FA">
              <w:rPr>
                <w:spacing w:val="-3"/>
                <w:sz w:val="26"/>
                <w:szCs w:val="26"/>
              </w:rPr>
              <w:t>el producto No. 5, correspondiente a los “Resultados del Balance Actuarial de Participantes Actuales y Futuros, bajo el marco de una nueva propuesta normativa por parte del Instituto de Investigaciones en Ciencias Económicas”</w:t>
            </w:r>
            <w:r w:rsidR="00E14F45">
              <w:rPr>
                <w:spacing w:val="-3"/>
                <w:sz w:val="26"/>
                <w:szCs w:val="26"/>
              </w:rPr>
              <w:t>,</w:t>
            </w:r>
            <w:r w:rsidR="001F4727" w:rsidRPr="007B0AB8">
              <w:rPr>
                <w:bCs/>
              </w:rPr>
              <w:t xml:space="preserve"> de conformidad con el Convenio específico suscrito entre el Poder Judicial y la Universidad de Costa Rica, para la valuación actuarial del Fondo de Jubilaciones y Pensiones del Poder Judicial.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E14F45" w:rsidP="00BD0201">
            <w:pPr>
              <w:pStyle w:val="Textoindependiente"/>
              <w:jc w:val="both"/>
              <w:rPr>
                <w:bCs/>
              </w:rPr>
            </w:pPr>
            <w:r>
              <w:rPr>
                <w:bCs/>
              </w:rPr>
              <w:t>O</w:t>
            </w:r>
            <w:r w:rsidR="001F4727" w:rsidRPr="007B0AB8">
              <w:rPr>
                <w:bCs/>
              </w:rPr>
              <w:t xml:space="preserve">ficio N° 907-PLA-2017 </w:t>
            </w:r>
            <w:r>
              <w:rPr>
                <w:bCs/>
              </w:rPr>
              <w:t xml:space="preserve">de la Dirección de Planificación </w:t>
            </w:r>
            <w:r w:rsidR="001F4727" w:rsidRPr="007B0AB8">
              <w:rPr>
                <w:bCs/>
              </w:rPr>
              <w:t>remitió el informe 3-EV-2017-B orientado a restablecer el equilibrio entre la demanda de servicios y la capacidad operativa de esta Sección.</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55-17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E14F45" w:rsidP="00E14F45">
            <w:pPr>
              <w:pStyle w:val="Textoindependiente"/>
              <w:jc w:val="both"/>
              <w:rPr>
                <w:bCs/>
              </w:rPr>
            </w:pPr>
            <w:r>
              <w:rPr>
                <w:bCs/>
              </w:rPr>
              <w:t>O</w:t>
            </w:r>
            <w:r w:rsidR="001F4727" w:rsidRPr="007B0AB8">
              <w:rPr>
                <w:bCs/>
              </w:rPr>
              <w:t xml:space="preserve">ficio N° 1773-IJ-2017 </w:t>
            </w:r>
            <w:r>
              <w:rPr>
                <w:bCs/>
              </w:rPr>
              <w:t xml:space="preserve">de la Inspección Judicial sobre </w:t>
            </w:r>
            <w:r w:rsidR="001F4727" w:rsidRPr="007B0AB8">
              <w:rPr>
                <w:bCs/>
              </w:rPr>
              <w:t>acta de visita realizada al Juzgado Contravencional y de Menor Cuantía de Aserrí.</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CV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E1C44" w:rsidP="00E14F45">
            <w:pPr>
              <w:pStyle w:val="Textoindependiente"/>
              <w:jc w:val="both"/>
              <w:rPr>
                <w:bCs/>
              </w:rPr>
            </w:pPr>
            <w:r>
              <w:rPr>
                <w:bCs/>
              </w:rPr>
              <w:t>O</w:t>
            </w:r>
            <w:r w:rsidR="001F4727" w:rsidRPr="007B0AB8">
              <w:rPr>
                <w:bCs/>
              </w:rPr>
              <w:t>ficio N° 1009-PLA-2017 remitió el informe N° 77-MI-2017, relacionado con el plan de trabajo y el análisis del funcionamiento de los despachos en el marco de la Reforma al Código de Trabajo.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13-6-17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E1C44" w:rsidP="00BE1C44">
            <w:pPr>
              <w:pStyle w:val="Textoindependiente"/>
              <w:jc w:val="both"/>
              <w:rPr>
                <w:bCs/>
              </w:rPr>
            </w:pPr>
            <w:r>
              <w:rPr>
                <w:bCs/>
              </w:rPr>
              <w:t>O</w:t>
            </w:r>
            <w:r w:rsidR="001F4727" w:rsidRPr="007B0AB8">
              <w:rPr>
                <w:bCs/>
              </w:rPr>
              <w:t>ficio N° 178-CACMFJ-JEF-2017,</w:t>
            </w:r>
            <w:r w:rsidRPr="007B0AB8">
              <w:rPr>
                <w:bCs/>
              </w:rPr>
              <w:t xml:space="preserve"> </w:t>
            </w:r>
            <w:r>
              <w:rPr>
                <w:bCs/>
              </w:rPr>
              <w:t xml:space="preserve">del </w:t>
            </w:r>
            <w:r w:rsidRPr="007B0AB8">
              <w:rPr>
                <w:bCs/>
              </w:rPr>
              <w:t>Centro de Apoyo, Coordinación y Mejoramiento de la Función Jurisdiccional,</w:t>
            </w:r>
            <w:r>
              <w:rPr>
                <w:bCs/>
              </w:rPr>
              <w:t xml:space="preserve"> </w:t>
            </w:r>
            <w:r w:rsidR="001F4727" w:rsidRPr="007B0AB8">
              <w:rPr>
                <w:bCs/>
              </w:rPr>
              <w:t>correspondiente a la implementación de la Reforma al Código de Trabajo, y las pautas a seguir para la nueva reestructuración de los Juzgados y Tribunales, la cual entra en vigencia a partir del 25 de julio del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13-6-17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E1C44" w:rsidP="00BE1C44">
            <w:pPr>
              <w:pStyle w:val="Textoindependiente"/>
              <w:jc w:val="both"/>
              <w:rPr>
                <w:bCs/>
              </w:rPr>
            </w:pPr>
            <w:r>
              <w:rPr>
                <w:bCs/>
              </w:rPr>
              <w:t>O</w:t>
            </w:r>
            <w:r w:rsidR="001F4727" w:rsidRPr="007B0AB8">
              <w:rPr>
                <w:bCs/>
              </w:rPr>
              <w:t xml:space="preserve">ficio N° 988-PLA-2017, </w:t>
            </w:r>
            <w:r>
              <w:rPr>
                <w:bCs/>
              </w:rPr>
              <w:t xml:space="preserve">de la Dirección de Planificación </w:t>
            </w:r>
            <w:r w:rsidR="001F4727" w:rsidRPr="007B0AB8">
              <w:rPr>
                <w:bCs/>
              </w:rPr>
              <w:t>relacionado con la separación administrativa </w:t>
            </w:r>
            <w:r w:rsidR="008C184D">
              <w:rPr>
                <w:bCs/>
              </w:rPr>
              <w:t>d</w:t>
            </w:r>
            <w:r w:rsidR="001F4727" w:rsidRPr="007B0AB8">
              <w:rPr>
                <w:bCs/>
              </w:rPr>
              <w:t>e las sedes del Tribunal del Segundo Circuito Judicial de la Zona Sur, Osa, Golfito y Corredores.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13-6-17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E1C44" w:rsidP="00BE1C44">
            <w:pPr>
              <w:pStyle w:val="Textoindependiente"/>
              <w:jc w:val="both"/>
              <w:rPr>
                <w:bCs/>
              </w:rPr>
            </w:pPr>
            <w:r>
              <w:rPr>
                <w:bCs/>
              </w:rPr>
              <w:t>O</w:t>
            </w:r>
            <w:r w:rsidR="001F4727" w:rsidRPr="007B0AB8">
              <w:rPr>
                <w:bCs/>
              </w:rPr>
              <w:t>ficio N° 2167-DTI-2017,</w:t>
            </w:r>
            <w:r>
              <w:rPr>
                <w:bCs/>
              </w:rPr>
              <w:t xml:space="preserve"> de la Dirección de Tecnología de la Información</w:t>
            </w:r>
            <w:r w:rsidR="001F4727" w:rsidRPr="007B0AB8">
              <w:rPr>
                <w:bCs/>
              </w:rPr>
              <w:t xml:space="preserve"> relacionado con el Convenio Marco de Cooperación Interinstitucional entre el Colegio de Profesionales en Informática y Computación y el Poder Judicial.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13-6-17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BE1C44">
            <w:pPr>
              <w:pStyle w:val="Textoindependiente"/>
              <w:jc w:val="both"/>
              <w:rPr>
                <w:bCs/>
              </w:rPr>
            </w:pPr>
            <w:r w:rsidRPr="007B0AB8">
              <w:rPr>
                <w:bCs/>
              </w:rPr>
              <w:t>El Presidente del Consejo Superior, remitió el oficio N° CGTI-57-2017, sobre el Sistema Costarricense de Información Jurídica.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57-17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13-6-17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BE1C44">
            <w:pPr>
              <w:pStyle w:val="Textoindependiente"/>
              <w:jc w:val="both"/>
              <w:rPr>
                <w:bCs/>
              </w:rPr>
            </w:pPr>
            <w:r w:rsidRPr="007B0AB8">
              <w:rPr>
                <w:bCs/>
              </w:rPr>
              <w:t xml:space="preserve">El Presidente de la Comisión Relaciones Laborales, remitió el oficio N° CRL-89-2017, referente a la actualización de expedientes que se encuentran en esa Comisión. </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58-17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15-6-17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98239B" w:rsidP="0098239B">
            <w:pPr>
              <w:pStyle w:val="Textoindependiente"/>
              <w:jc w:val="both"/>
              <w:rPr>
                <w:bCs/>
              </w:rPr>
            </w:pPr>
            <w:r w:rsidRPr="00CA31A2">
              <w:rPr>
                <w:bCs/>
              </w:rPr>
              <w:t>Ofi</w:t>
            </w:r>
            <w:r w:rsidR="001F4727" w:rsidRPr="00CA31A2">
              <w:rPr>
                <w:bCs/>
              </w:rPr>
              <w:t xml:space="preserve">cio 1014-PLA-2017, </w:t>
            </w:r>
            <w:r w:rsidRPr="00CA31A2">
              <w:rPr>
                <w:bCs/>
              </w:rPr>
              <w:t xml:space="preserve">de la Dirección de Planificación </w:t>
            </w:r>
            <w:r w:rsidR="001F4727" w:rsidRPr="00CA31A2">
              <w:rPr>
                <w:bCs/>
              </w:rPr>
              <w:t>relacionado con el informe del proyecto realizado en el Juzgado de Trabajo, Contravencional, Pensiones Alimenticias y Violencia Doméstica de Guácimo.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A31A2" w:rsidP="0098239B">
            <w:pPr>
              <w:pStyle w:val="Textoindependiente"/>
              <w:jc w:val="both"/>
              <w:rPr>
                <w:bCs/>
              </w:rPr>
            </w:pPr>
            <w:r>
              <w:rPr>
                <w:bCs/>
              </w:rPr>
              <w:t>O</w:t>
            </w:r>
            <w:r w:rsidR="001F4727" w:rsidRPr="007B0AB8">
              <w:rPr>
                <w:bCs/>
              </w:rPr>
              <w:t xml:space="preserve">ficio N° 695-74-SEGA-2017, </w:t>
            </w:r>
            <w:r>
              <w:rPr>
                <w:bCs/>
              </w:rPr>
              <w:t xml:space="preserve">de la Auditoría Judicial </w:t>
            </w:r>
            <w:r w:rsidR="001F4727" w:rsidRPr="007B0AB8">
              <w:rPr>
                <w:bCs/>
              </w:rPr>
              <w:t>referente al “Informe sobre el resultado del segundo seguimiento de recomendaciones de Auditoría dirigidas al Juzgado Contravencional y Menor Cuantía de La Unión de Tres Ríos”.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A31A2" w:rsidP="0098239B">
            <w:pPr>
              <w:pStyle w:val="Textoindependiente"/>
              <w:jc w:val="both"/>
              <w:rPr>
                <w:bCs/>
              </w:rPr>
            </w:pPr>
            <w:r>
              <w:rPr>
                <w:bCs/>
              </w:rPr>
              <w:t>O</w:t>
            </w:r>
            <w:r w:rsidR="001F4727" w:rsidRPr="007B0AB8">
              <w:rPr>
                <w:bCs/>
              </w:rPr>
              <w:t xml:space="preserve">ficio Nº 1020-PLA-2017, </w:t>
            </w:r>
            <w:r>
              <w:rPr>
                <w:bCs/>
              </w:rPr>
              <w:t xml:space="preserve">de la Dirección de Planificación </w:t>
            </w:r>
            <w:r w:rsidR="001F4727" w:rsidRPr="007B0AB8">
              <w:rPr>
                <w:bCs/>
              </w:rPr>
              <w:t>sobre el análisis realizado en el Juzgado Contravencional y Menor Cuantía de Abangares.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A31A2" w:rsidP="0098239B">
            <w:pPr>
              <w:pStyle w:val="Textoindependiente"/>
              <w:jc w:val="both"/>
              <w:rPr>
                <w:bCs/>
              </w:rPr>
            </w:pPr>
            <w:r>
              <w:rPr>
                <w:bCs/>
              </w:rPr>
              <w:t>In</w:t>
            </w:r>
            <w:r w:rsidR="001F4727" w:rsidRPr="007B0AB8">
              <w:rPr>
                <w:bCs/>
              </w:rPr>
              <w:t xml:space="preserve">forme N°1021-PLA-2017, </w:t>
            </w:r>
            <w:r>
              <w:rPr>
                <w:bCs/>
              </w:rPr>
              <w:t>de la Dirección de Planificación</w:t>
            </w:r>
            <w:r w:rsidR="009C3497">
              <w:rPr>
                <w:bCs/>
              </w:rPr>
              <w:t xml:space="preserve"> </w:t>
            </w:r>
            <w:r w:rsidR="001F4727" w:rsidRPr="007B0AB8">
              <w:rPr>
                <w:bCs/>
              </w:rPr>
              <w:t>sobre los resultados del estudio de la carga laboral de la plaza de Directora o Director de la Revista Judicial.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9C3497">
            <w:pPr>
              <w:pStyle w:val="Textoindependiente"/>
              <w:jc w:val="both"/>
              <w:rPr>
                <w:bCs/>
              </w:rPr>
            </w:pPr>
            <w:r w:rsidRPr="007B0AB8">
              <w:rPr>
                <w:bCs/>
              </w:rPr>
              <w:t>El Jefe del Proceso de Ejecución de las Operaciones de la Dirección de Planificación, remite el oficio N° 928-PLA-2017, relacionado con el Proyecto de descongestionamiento de las causas penales de los Tribunales de Juicio del Primer Circuito Judicial de Guanacaste (Liberia y Sede Cañas).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59-17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9C3497">
            <w:pPr>
              <w:pStyle w:val="Textoindependiente"/>
              <w:jc w:val="both"/>
              <w:rPr>
                <w:bCs/>
              </w:rPr>
            </w:pPr>
            <w:r w:rsidRPr="007B0AB8">
              <w:rPr>
                <w:bCs/>
              </w:rPr>
              <w:t>El Tribunal del Primer Circuito Judicial de Guanacaste, remite nota, sobre los resultados de la Primera Etapa año 2017, del Plan de Trabajo aprobado para la Sección de Flagrancia de este Despacho.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LXIX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9C3497" w:rsidP="009C3497">
            <w:pPr>
              <w:pStyle w:val="Textoindependiente"/>
              <w:jc w:val="both"/>
              <w:rPr>
                <w:bCs/>
              </w:rPr>
            </w:pPr>
            <w:r>
              <w:rPr>
                <w:bCs/>
              </w:rPr>
              <w:t>O</w:t>
            </w:r>
            <w:r w:rsidR="001F4727" w:rsidRPr="007B0AB8">
              <w:rPr>
                <w:bCs/>
              </w:rPr>
              <w:t xml:space="preserve">ficio N° 2240-DTI -2017, </w:t>
            </w:r>
            <w:r>
              <w:rPr>
                <w:bCs/>
              </w:rPr>
              <w:t xml:space="preserve">de la Dirección de Tecnología de la Información </w:t>
            </w:r>
            <w:r w:rsidR="001F4727" w:rsidRPr="007B0AB8">
              <w:rPr>
                <w:bCs/>
              </w:rPr>
              <w:t>sobre el Plan de Implantación del Sistema de Seguimiento de Casos (SSC) para las oficinas del Ministerio Público y la Defensa Pública, localidad de Pavas.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9C3497" w:rsidP="009C3497">
            <w:pPr>
              <w:pStyle w:val="Textoindependiente"/>
              <w:jc w:val="both"/>
              <w:rPr>
                <w:bCs/>
              </w:rPr>
            </w:pPr>
            <w:r>
              <w:rPr>
                <w:bCs/>
              </w:rPr>
              <w:t>O</w:t>
            </w:r>
            <w:r w:rsidR="001F4727" w:rsidRPr="007B0AB8">
              <w:rPr>
                <w:bCs/>
              </w:rPr>
              <w:t xml:space="preserve">ficio N° 2335-DTI -2017, </w:t>
            </w:r>
            <w:r>
              <w:rPr>
                <w:bCs/>
              </w:rPr>
              <w:t xml:space="preserve">de la Dirección de Tecnología de Información </w:t>
            </w:r>
            <w:r w:rsidR="001F4727" w:rsidRPr="007B0AB8">
              <w:rPr>
                <w:bCs/>
              </w:rPr>
              <w:t>sobre el “Plan de Implantación del Sistema de Seguimiento de Casos (SSC) para las oficinas del Ministerio Público y la Defensa Pública, localidad de Cañas”.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9C3497" w:rsidP="009C3497">
            <w:pPr>
              <w:pStyle w:val="Textoindependiente"/>
              <w:jc w:val="both"/>
              <w:rPr>
                <w:bCs/>
              </w:rPr>
            </w:pPr>
            <w:r>
              <w:rPr>
                <w:bCs/>
              </w:rPr>
              <w:t>O</w:t>
            </w:r>
            <w:r w:rsidR="001F4727" w:rsidRPr="007B0AB8">
              <w:rPr>
                <w:bCs/>
              </w:rPr>
              <w:t xml:space="preserve">ficio N° 694-69-SEGA-2017, </w:t>
            </w:r>
            <w:r>
              <w:rPr>
                <w:bCs/>
              </w:rPr>
              <w:t xml:space="preserve">de la Auditoría Judicial </w:t>
            </w:r>
            <w:r w:rsidR="001F4727" w:rsidRPr="007B0AB8">
              <w:rPr>
                <w:bCs/>
              </w:rPr>
              <w:t>sobre el resultado del segundo seguimiento de recomendaciones de Auditoría dirigidas al Juzgado Civil y Trabajo de Nicoya.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60-17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9C3497" w:rsidP="009C3497">
            <w:pPr>
              <w:pStyle w:val="Textoindependiente"/>
              <w:jc w:val="both"/>
              <w:rPr>
                <w:bCs/>
              </w:rPr>
            </w:pPr>
            <w:r>
              <w:rPr>
                <w:bCs/>
              </w:rPr>
              <w:t>O</w:t>
            </w:r>
            <w:r w:rsidR="001F4727" w:rsidRPr="007B0AB8">
              <w:rPr>
                <w:bCs/>
              </w:rPr>
              <w:t xml:space="preserve">ficio N° 2881-DE-2017, </w:t>
            </w:r>
            <w:r>
              <w:rPr>
                <w:bCs/>
              </w:rPr>
              <w:t xml:space="preserve">de la Dirección Ejecutiva </w:t>
            </w:r>
            <w:r w:rsidR="001F4727" w:rsidRPr="007B0AB8">
              <w:rPr>
                <w:bCs/>
              </w:rPr>
              <w:t>sobre el Contrato de Derecho de Uso Entre el Poder Judicial y el Banco de Costa Rica.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60-17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9C3497">
            <w:pPr>
              <w:pStyle w:val="Textoindependiente"/>
              <w:jc w:val="both"/>
              <w:rPr>
                <w:bCs/>
              </w:rPr>
            </w:pPr>
            <w:r w:rsidRPr="007B0AB8">
              <w:rPr>
                <w:bCs/>
              </w:rPr>
              <w:t>La Subdirectora Jurídica interina, remitió el oficio N° DJ- AJ-2973-2017, sobre el formulario para la solicitud de pensión por parte de las personas beneficiarias.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60-17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25F17" w:rsidP="00080CDD">
            <w:pPr>
              <w:pStyle w:val="Textoindependiente"/>
              <w:jc w:val="both"/>
              <w:rPr>
                <w:bCs/>
              </w:rPr>
            </w:pPr>
            <w:r>
              <w:rPr>
                <w:bCs/>
              </w:rPr>
              <w:t>O</w:t>
            </w:r>
            <w:r w:rsidR="001F4727" w:rsidRPr="007B0AB8">
              <w:rPr>
                <w:bCs/>
              </w:rPr>
              <w:t>ficio N° 1008-PLA-2017</w:t>
            </w:r>
            <w:r w:rsidR="00080CDD">
              <w:rPr>
                <w:bCs/>
              </w:rPr>
              <w:t xml:space="preserve"> de la Dirección de Planificación</w:t>
            </w:r>
            <w:r w:rsidR="001F4727" w:rsidRPr="007B0AB8">
              <w:rPr>
                <w:bCs/>
              </w:rPr>
              <w:t>, relacionado con la implantación del SCGDJ en el Juzgado Contravencional y de Menor Cuantía de Abangares.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60-17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80CDD" w:rsidP="00080CDD">
            <w:pPr>
              <w:pStyle w:val="Textoindependiente"/>
              <w:jc w:val="both"/>
              <w:rPr>
                <w:bCs/>
              </w:rPr>
            </w:pPr>
            <w:r>
              <w:rPr>
                <w:bCs/>
              </w:rPr>
              <w:t>O</w:t>
            </w:r>
            <w:r w:rsidR="001F4727" w:rsidRPr="007B0AB8">
              <w:rPr>
                <w:bCs/>
              </w:rPr>
              <w:t xml:space="preserve">ficio N° 994-PLA-2017, </w:t>
            </w:r>
            <w:r>
              <w:rPr>
                <w:bCs/>
              </w:rPr>
              <w:t xml:space="preserve">de la Dirección de Planificación </w:t>
            </w:r>
            <w:r w:rsidR="001F4727" w:rsidRPr="007B0AB8">
              <w:rPr>
                <w:bCs/>
              </w:rPr>
              <w:t>relacionado con el plan de trabajo de equipo de implantación del Sistema Costarricense de Gestión de Despachos Judiciales (SCGDJ), en los despachos del Circuito Judicial de Puntarenas.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60-17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80CDD" w:rsidP="00080CDD">
            <w:pPr>
              <w:pStyle w:val="Textoindependiente"/>
              <w:jc w:val="both"/>
              <w:rPr>
                <w:bCs/>
              </w:rPr>
            </w:pPr>
            <w:r>
              <w:rPr>
                <w:bCs/>
              </w:rPr>
              <w:t>La Dirección Jurídica remite</w:t>
            </w:r>
            <w:r w:rsidR="001F4727" w:rsidRPr="007B0AB8">
              <w:rPr>
                <w:bCs/>
              </w:rPr>
              <w:t xml:space="preserve"> “Convenio Marco de Cooperación entre el Poder Judicial de Costa Rica y la Universidad de Duquesne del Espíritu Santo”.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27-6-17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XXXIX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80CDD" w:rsidP="00080CDD">
            <w:pPr>
              <w:pStyle w:val="Textoindependiente"/>
              <w:jc w:val="both"/>
              <w:rPr>
                <w:bCs/>
              </w:rPr>
            </w:pPr>
            <w:r>
              <w:rPr>
                <w:bCs/>
              </w:rPr>
              <w:t>O</w:t>
            </w:r>
            <w:r w:rsidR="001F4727" w:rsidRPr="007B0AB8">
              <w:rPr>
                <w:bCs/>
              </w:rPr>
              <w:t xml:space="preserve">ficio N° 2910-DE-2017, </w:t>
            </w:r>
            <w:r>
              <w:rPr>
                <w:bCs/>
              </w:rPr>
              <w:t xml:space="preserve">de la Dirección Ejecutiva </w:t>
            </w:r>
            <w:r w:rsidR="001F4727" w:rsidRPr="007B0AB8">
              <w:rPr>
                <w:bCs/>
              </w:rPr>
              <w:t>sobre el informe mensual de la</w:t>
            </w:r>
            <w:r w:rsidR="00E37C44">
              <w:rPr>
                <w:bCs/>
              </w:rPr>
              <w:t>s</w:t>
            </w:r>
            <w:r w:rsidR="001F4727" w:rsidRPr="007B0AB8">
              <w:rPr>
                <w:bCs/>
              </w:rPr>
              <w:t xml:space="preserve"> labores</w:t>
            </w:r>
            <w:r w:rsidR="00E37C44">
              <w:rPr>
                <w:bCs/>
              </w:rPr>
              <w:t xml:space="preserve"> </w:t>
            </w:r>
            <w:r w:rsidR="001F4727" w:rsidRPr="007B0AB8">
              <w:rPr>
                <w:bCs/>
              </w:rPr>
              <w:t>efectuadas (Finiquito Convenio) e Informe sobre las cuentas por cobrar (diferencias) a la Caja Costarricense del Seguro Social.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27-6-17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80CDD" w:rsidP="00080CDD">
            <w:pPr>
              <w:pStyle w:val="Textoindependiente"/>
              <w:jc w:val="both"/>
              <w:rPr>
                <w:bCs/>
              </w:rPr>
            </w:pPr>
            <w:r>
              <w:rPr>
                <w:bCs/>
              </w:rPr>
              <w:t>O</w:t>
            </w:r>
            <w:r w:rsidR="001F4727" w:rsidRPr="007B0AB8">
              <w:rPr>
                <w:bCs/>
              </w:rPr>
              <w:t xml:space="preserve">ficio N° 2908-DE-2017 </w:t>
            </w:r>
            <w:r>
              <w:rPr>
                <w:bCs/>
              </w:rPr>
              <w:t xml:space="preserve">de la Dirección Ejecutiva </w:t>
            </w:r>
            <w:r w:rsidR="001F4727" w:rsidRPr="007B0AB8">
              <w:rPr>
                <w:bCs/>
              </w:rPr>
              <w:t>sobre el informe del Departamento Financiero Contable, respecto las cuentas por cobrar a la Caja Costarricense del Seguro Social, por concepto de incapacidades, al 31 de mayo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27-6-17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80CDD" w:rsidP="00080CDD">
            <w:pPr>
              <w:pStyle w:val="Textoindependiente"/>
              <w:jc w:val="both"/>
              <w:rPr>
                <w:bCs/>
              </w:rPr>
            </w:pPr>
            <w:r>
              <w:rPr>
                <w:bCs/>
              </w:rPr>
              <w:t>O</w:t>
            </w:r>
            <w:r w:rsidR="001F4727" w:rsidRPr="007B0AB8">
              <w:rPr>
                <w:bCs/>
              </w:rPr>
              <w:t xml:space="preserve">ficio Nº 2914-DE-2017, </w:t>
            </w:r>
            <w:r>
              <w:rPr>
                <w:bCs/>
              </w:rPr>
              <w:t xml:space="preserve">de la Dirección Ejecutiva </w:t>
            </w:r>
            <w:r w:rsidR="001F4727" w:rsidRPr="007B0AB8">
              <w:rPr>
                <w:bCs/>
              </w:rPr>
              <w:t>correspondiente al III avance del “Proyecto institucional para dar sostenibilidad a la mejora del proceso de contratación administrativa en materia de infraestructura, informática (recurso tecnológico estratégico) y equipos y servicios especiales del Organismo de Investigación Judicial, para la ejecución presupuestaria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61-17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27-6-17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80CDD" w:rsidP="00080CDD">
            <w:pPr>
              <w:pStyle w:val="Textoindependiente"/>
              <w:jc w:val="both"/>
              <w:rPr>
                <w:bCs/>
              </w:rPr>
            </w:pPr>
            <w:r>
              <w:rPr>
                <w:bCs/>
              </w:rPr>
              <w:t>O</w:t>
            </w:r>
            <w:r w:rsidR="001F4727" w:rsidRPr="007B0AB8">
              <w:rPr>
                <w:bCs/>
              </w:rPr>
              <w:t xml:space="preserve">ficio N° 2909-DE-2017, </w:t>
            </w:r>
            <w:r>
              <w:rPr>
                <w:bCs/>
              </w:rPr>
              <w:t xml:space="preserve">de la Dirección Ejecutiva </w:t>
            </w:r>
            <w:r w:rsidR="001F4727" w:rsidRPr="007B0AB8">
              <w:rPr>
                <w:bCs/>
              </w:rPr>
              <w:t>sobre las cuentas por cobrar al Instituto Nacional de Seguros, por concepto de incapacidades, al 31 de mayo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27-6-17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XC</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080CDD" w:rsidP="00080CDD">
            <w:pPr>
              <w:pStyle w:val="Textoindependiente"/>
              <w:jc w:val="both"/>
              <w:rPr>
                <w:bCs/>
              </w:rPr>
            </w:pPr>
            <w:r>
              <w:rPr>
                <w:bCs/>
              </w:rPr>
              <w:t>L</w:t>
            </w:r>
            <w:r w:rsidR="001F4727" w:rsidRPr="007B0AB8">
              <w:rPr>
                <w:bCs/>
              </w:rPr>
              <w:t>a Oficina de Control Interno, Transparencia y Anticorrupción, remite el oficio N° 022-OCITRA, correspondiente al Proceso de Autoevaluación Institucional (PAI-2016) del Sistema de Control Interno (SCI).</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4/7/17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080CDD">
            <w:pPr>
              <w:pStyle w:val="Textoindependiente"/>
              <w:jc w:val="both"/>
              <w:rPr>
                <w:bCs/>
              </w:rPr>
            </w:pPr>
            <w:r w:rsidRPr="007B0AB8">
              <w:rPr>
                <w:bCs/>
              </w:rPr>
              <w:t>La Direc</w:t>
            </w:r>
            <w:r w:rsidR="00080CDD">
              <w:rPr>
                <w:bCs/>
              </w:rPr>
              <w:t>ción</w:t>
            </w:r>
            <w:r w:rsidRPr="007B0AB8">
              <w:rPr>
                <w:bCs/>
              </w:rPr>
              <w:t xml:space="preserve"> Jurídica, remitió el Criterio N° 361-DJ/CAD-2017, correspondiente al “Acuerdo de Cooperación entre la Organización Mundial de la Propiedad Intelectual y el Poder Judicial de Costa Rica a través de la Escuela Judicial Lic. Édgar Cervantes Villalta sobre Instrucción y formación en Propiedad Intelectual para miembros del Poder Judicial”.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4-7-17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5206A" w:rsidP="00C5206A">
            <w:pPr>
              <w:pStyle w:val="Textoindependiente"/>
              <w:jc w:val="both"/>
              <w:rPr>
                <w:bCs/>
              </w:rPr>
            </w:pPr>
            <w:r>
              <w:rPr>
                <w:bCs/>
              </w:rPr>
              <w:t>O</w:t>
            </w:r>
            <w:r w:rsidR="001F4727" w:rsidRPr="007B0AB8">
              <w:rPr>
                <w:bCs/>
              </w:rPr>
              <w:t xml:space="preserve">ficio N° 4825-DE-2017, </w:t>
            </w:r>
            <w:r>
              <w:rPr>
                <w:bCs/>
              </w:rPr>
              <w:t xml:space="preserve">de la Dirección Ejecutiva </w:t>
            </w:r>
            <w:r w:rsidR="001F4727" w:rsidRPr="007B0AB8">
              <w:rPr>
                <w:bCs/>
              </w:rPr>
              <w:t>relacionado al “Convenio de Cooperación Interinstitucional entre el Poder Judicial y la Autoridad Reguladora de los Servicios Públicos”.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4-7-17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5206A" w:rsidP="00C5206A">
            <w:pPr>
              <w:pStyle w:val="Textoindependiente"/>
              <w:jc w:val="both"/>
              <w:rPr>
                <w:bCs/>
              </w:rPr>
            </w:pPr>
            <w:r>
              <w:rPr>
                <w:bCs/>
              </w:rPr>
              <w:t>O</w:t>
            </w:r>
            <w:r w:rsidR="001F4727" w:rsidRPr="007B0AB8">
              <w:rPr>
                <w:bCs/>
              </w:rPr>
              <w:t>ficio N° 1064-PLA-2017,</w:t>
            </w:r>
            <w:r>
              <w:rPr>
                <w:bCs/>
              </w:rPr>
              <w:t xml:space="preserve"> de la Dirección de Planificación</w:t>
            </w:r>
            <w:r w:rsidR="001F4727" w:rsidRPr="007B0AB8">
              <w:rPr>
                <w:bCs/>
              </w:rPr>
              <w:t xml:space="preserve"> relacionado con los roles de la disponibilidad jurisdiccional a nivel nacional de las materias: Penal, Penal Juvenil, Violencia Doméstica y Contencioso Administrativo.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4-7-17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5206A" w:rsidP="00C5206A">
            <w:pPr>
              <w:pStyle w:val="Textoindependiente"/>
              <w:jc w:val="both"/>
              <w:rPr>
                <w:bCs/>
              </w:rPr>
            </w:pPr>
            <w:r>
              <w:rPr>
                <w:bCs/>
              </w:rPr>
              <w:t>O</w:t>
            </w:r>
            <w:r w:rsidR="001F4727" w:rsidRPr="007B0AB8">
              <w:rPr>
                <w:bCs/>
              </w:rPr>
              <w:t>ficio N°1038-PLA-2017,</w:t>
            </w:r>
            <w:r>
              <w:rPr>
                <w:bCs/>
              </w:rPr>
              <w:t xml:space="preserve"> de la Dirección de Planificación</w:t>
            </w:r>
            <w:r w:rsidR="001F4727" w:rsidRPr="007B0AB8">
              <w:rPr>
                <w:bCs/>
              </w:rPr>
              <w:t xml:space="preserve"> relacionado con la implementación del escritorio virtual.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63-17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4-7-17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C5206A" w:rsidP="00C5206A">
            <w:pPr>
              <w:pStyle w:val="Textoindependiente"/>
              <w:jc w:val="both"/>
              <w:rPr>
                <w:bCs/>
              </w:rPr>
            </w:pPr>
            <w:r>
              <w:rPr>
                <w:bCs/>
              </w:rPr>
              <w:t>I</w:t>
            </w:r>
            <w:r w:rsidR="001F4727" w:rsidRPr="007B0AB8">
              <w:rPr>
                <w:bCs/>
              </w:rPr>
              <w:t>nforme N° 95-ES-2017,</w:t>
            </w:r>
            <w:r>
              <w:rPr>
                <w:bCs/>
              </w:rPr>
              <w:t xml:space="preserve"> de la Dirección de Planificación</w:t>
            </w:r>
            <w:r w:rsidR="001F4727" w:rsidRPr="007B0AB8">
              <w:rPr>
                <w:bCs/>
              </w:rPr>
              <w:t xml:space="preserve"> relacionado con la implantación del SCGDJ en el Juzgado Contravencional y de Menor Cuantía de Nandayure.</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4-7-17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XCIV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A74B5" w:rsidP="00BA74B5">
            <w:pPr>
              <w:pStyle w:val="Textoindependiente"/>
              <w:jc w:val="both"/>
              <w:rPr>
                <w:bCs/>
              </w:rPr>
            </w:pPr>
            <w:r>
              <w:rPr>
                <w:bCs/>
              </w:rPr>
              <w:t>I</w:t>
            </w:r>
            <w:r w:rsidR="001F4727" w:rsidRPr="007B0AB8">
              <w:rPr>
                <w:bCs/>
              </w:rPr>
              <w:t>nforme N° 053-OCITRA-2017,</w:t>
            </w:r>
            <w:r w:rsidR="008C184D">
              <w:rPr>
                <w:bCs/>
              </w:rPr>
              <w:t xml:space="preserve"> </w:t>
            </w:r>
            <w:r>
              <w:rPr>
                <w:bCs/>
              </w:rPr>
              <w:t>de la Unidad de Control Interno</w:t>
            </w:r>
            <w:r w:rsidR="001F4727" w:rsidRPr="007B0AB8">
              <w:rPr>
                <w:bCs/>
              </w:rPr>
              <w:t xml:space="preserve"> correspondiente al acta de visita realizada al Juzgado Primero Civil de San José.</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11-7-17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A74B5" w:rsidP="00BA74B5">
            <w:pPr>
              <w:pStyle w:val="Textoindependiente"/>
              <w:jc w:val="both"/>
              <w:rPr>
                <w:bCs/>
              </w:rPr>
            </w:pPr>
            <w:r>
              <w:rPr>
                <w:bCs/>
              </w:rPr>
              <w:t>I</w:t>
            </w:r>
            <w:r w:rsidR="001F4727" w:rsidRPr="007B0AB8">
              <w:rPr>
                <w:bCs/>
              </w:rPr>
              <w:t xml:space="preserve">nforme Nº 765-40-SAF-2017, </w:t>
            </w:r>
            <w:r w:rsidR="00994381">
              <w:rPr>
                <w:bCs/>
              </w:rPr>
              <w:t xml:space="preserve">de la Auditoría Judicial </w:t>
            </w:r>
            <w:r w:rsidR="001F4727" w:rsidRPr="007B0AB8">
              <w:rPr>
                <w:bCs/>
              </w:rPr>
              <w:t>relacionado con el “Informe de Auditoría para el mejoramiento del control interno sobre el reconocimiento del Zonaje a funcionarios del ámbito jurisdiccional y auxiliar de justicia de la Institución”.</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11-7-17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994381" w:rsidP="00994381">
            <w:pPr>
              <w:pStyle w:val="Textoindependiente"/>
              <w:jc w:val="both"/>
              <w:rPr>
                <w:bCs/>
              </w:rPr>
            </w:pPr>
            <w:r>
              <w:rPr>
                <w:bCs/>
              </w:rPr>
              <w:t>O</w:t>
            </w:r>
            <w:r w:rsidR="001F4727" w:rsidRPr="007B0AB8">
              <w:rPr>
                <w:bCs/>
              </w:rPr>
              <w:t>ficio Nº 1100-PLA-2017,</w:t>
            </w:r>
            <w:r>
              <w:rPr>
                <w:bCs/>
              </w:rPr>
              <w:t xml:space="preserve"> de la Dirección de</w:t>
            </w:r>
            <w:r w:rsidR="001F4727" w:rsidRPr="007B0AB8">
              <w:rPr>
                <w:bCs/>
              </w:rPr>
              <w:t xml:space="preserve"> relacionado con el proyecto realizado en el Juzgado Contravencional y Menor Cuantía de Nandayure en el marco de la Reforma al Código de Trabajo.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11-7-17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2363B" w:rsidP="00994381">
            <w:pPr>
              <w:pStyle w:val="Textoindependiente"/>
              <w:jc w:val="both"/>
              <w:rPr>
                <w:bCs/>
              </w:rPr>
            </w:pPr>
            <w:r>
              <w:rPr>
                <w:bCs/>
              </w:rPr>
              <w:t>Oficio</w:t>
            </w:r>
            <w:r w:rsidR="001F4727" w:rsidRPr="007B0AB8">
              <w:rPr>
                <w:bCs/>
              </w:rPr>
              <w:t xml:space="preserve"> N° 1508-DTI-2017, </w:t>
            </w:r>
            <w:r>
              <w:rPr>
                <w:bCs/>
              </w:rPr>
              <w:t xml:space="preserve">de la Dirección de Tecnología de la Información </w:t>
            </w:r>
            <w:r w:rsidR="001F4727" w:rsidRPr="007B0AB8">
              <w:rPr>
                <w:bCs/>
              </w:rPr>
              <w:t>sobre el Reglamento de uso del Sistema de Depósitos Judiciales (SDJ).</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66-17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13-7-17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CV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994381">
            <w:pPr>
              <w:pStyle w:val="Textoindependiente"/>
              <w:jc w:val="both"/>
              <w:rPr>
                <w:bCs/>
              </w:rPr>
            </w:pPr>
            <w:r w:rsidRPr="007B0AB8">
              <w:rPr>
                <w:bCs/>
              </w:rPr>
              <w:t>El Presidente del Consejo de Administración del Segundo Circuito Judicial de San José, remitió el oficio N° 0012-CONADM-2017, relacionado con el Diagnóstico Operativo del Tribunal Agrario del II Circuito Judicial, mayo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67-17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2363B" w:rsidP="00B2363B">
            <w:pPr>
              <w:pStyle w:val="Textoindependiente"/>
              <w:jc w:val="both"/>
              <w:rPr>
                <w:bCs/>
              </w:rPr>
            </w:pPr>
            <w:r>
              <w:rPr>
                <w:bCs/>
              </w:rPr>
              <w:t>O</w:t>
            </w:r>
            <w:r w:rsidR="001F4727" w:rsidRPr="007B0AB8">
              <w:rPr>
                <w:bCs/>
              </w:rPr>
              <w:t xml:space="preserve">ficio N° 1138-PLA-2017, </w:t>
            </w:r>
            <w:r>
              <w:rPr>
                <w:bCs/>
              </w:rPr>
              <w:t xml:space="preserve">de la Dirección de Tecnología de la Información </w:t>
            </w:r>
            <w:r w:rsidR="001F4727" w:rsidRPr="007B0AB8">
              <w:rPr>
                <w:bCs/>
              </w:rPr>
              <w:t>relacionado con el fortalecimiento del control de las competencias territoriales de las oficinas jurisdiccionales.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2363B" w:rsidP="00B2363B">
            <w:pPr>
              <w:pStyle w:val="Textoindependiente"/>
              <w:jc w:val="both"/>
              <w:rPr>
                <w:bCs/>
              </w:rPr>
            </w:pPr>
            <w:r>
              <w:rPr>
                <w:bCs/>
              </w:rPr>
              <w:t>O</w:t>
            </w:r>
            <w:r w:rsidR="001F4727" w:rsidRPr="007B0AB8">
              <w:rPr>
                <w:bCs/>
              </w:rPr>
              <w:t xml:space="preserve">ficio 924-PLA-2017, </w:t>
            </w:r>
            <w:r>
              <w:rPr>
                <w:bCs/>
              </w:rPr>
              <w:t xml:space="preserve">de la Direción de Planificación </w:t>
            </w:r>
            <w:r w:rsidR="001F4727" w:rsidRPr="007B0AB8">
              <w:rPr>
                <w:bCs/>
              </w:rPr>
              <w:t>relacionado con el Impacto de la implementación del sistema de Gestión de Calidad bajo el enfoque de las Normas ISO/IEC 17020, ISO/IEC 17025 e ILAC-G19:08/2014 en el Departamento de Laboratorio de Ciencias Forenses.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2363B" w:rsidP="00B2363B">
            <w:pPr>
              <w:pStyle w:val="Textoindependiente"/>
              <w:jc w:val="both"/>
              <w:rPr>
                <w:bCs/>
              </w:rPr>
            </w:pPr>
            <w:r>
              <w:rPr>
                <w:bCs/>
              </w:rPr>
              <w:t>O</w:t>
            </w:r>
            <w:r w:rsidR="001F4727" w:rsidRPr="007B0AB8">
              <w:rPr>
                <w:bCs/>
              </w:rPr>
              <w:t>ficio N</w:t>
            </w:r>
            <w:r>
              <w:rPr>
                <w:bCs/>
              </w:rPr>
              <w:t>°</w:t>
            </w:r>
            <w:r w:rsidR="001F4727" w:rsidRPr="007B0AB8">
              <w:rPr>
                <w:bCs/>
              </w:rPr>
              <w:t>53-ADM/OIJ-2017,</w:t>
            </w:r>
            <w:r>
              <w:rPr>
                <w:bCs/>
              </w:rPr>
              <w:t xml:space="preserve"> de la Dirección del O.I.J.</w:t>
            </w:r>
            <w:r w:rsidR="001F4727" w:rsidRPr="007B0AB8">
              <w:rPr>
                <w:bCs/>
              </w:rPr>
              <w:t xml:space="preserve"> sobre el presupuesto asignado al OIJ, Programa 928.</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AC6E36" w:rsidP="00B2363B">
            <w:pPr>
              <w:pStyle w:val="Textoindependiente"/>
              <w:jc w:val="both"/>
              <w:rPr>
                <w:bCs/>
              </w:rPr>
            </w:pPr>
            <w:r>
              <w:rPr>
                <w:bCs/>
              </w:rPr>
              <w:t>I</w:t>
            </w:r>
            <w:r w:rsidR="001F4727" w:rsidRPr="007B0AB8">
              <w:rPr>
                <w:bCs/>
              </w:rPr>
              <w:t>nforme de Gestión Presupuestaria de la Administración de la Ciudad Judicial de San Joaquín de Flores, al 30 de junio del 2017</w:t>
            </w:r>
            <w:r w:rsidR="001C1BB8">
              <w:rPr>
                <w:bCs/>
              </w:rPr>
              <w:t>, presentado por la Administración de la Ciudad Judicial</w:t>
            </w:r>
            <w:r w:rsidR="001F4727" w:rsidRPr="007B0AB8">
              <w:rPr>
                <w:bCs/>
              </w:rPr>
              <w:t>.</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XCVII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3A3B42" w:rsidP="003A3B42">
            <w:pPr>
              <w:pStyle w:val="Textoindependiente"/>
              <w:jc w:val="both"/>
              <w:rPr>
                <w:bCs/>
              </w:rPr>
            </w:pPr>
            <w:r>
              <w:rPr>
                <w:bCs/>
              </w:rPr>
              <w:t>O</w:t>
            </w:r>
            <w:r w:rsidR="001F4727" w:rsidRPr="007B0AB8">
              <w:rPr>
                <w:bCs/>
              </w:rPr>
              <w:t xml:space="preserve">ficio N° 2847-DTI-2017, </w:t>
            </w:r>
            <w:r>
              <w:rPr>
                <w:bCs/>
              </w:rPr>
              <w:t xml:space="preserve">de la Dirección de Tecnología de Información, </w:t>
            </w:r>
            <w:r w:rsidR="001F4727" w:rsidRPr="007B0AB8">
              <w:rPr>
                <w:bCs/>
              </w:rPr>
              <w:t>sobre el estudio integral del Sistemas Gestión de Despachos Judiciales, Sistema de Seguimiento de Casos y el Sistema Depósitos de Objetos.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F147A4" w:rsidP="003A3B42">
            <w:pPr>
              <w:pStyle w:val="Textoindependiente"/>
              <w:jc w:val="both"/>
              <w:rPr>
                <w:bCs/>
              </w:rPr>
            </w:pPr>
            <w:r>
              <w:rPr>
                <w:bCs/>
              </w:rPr>
              <w:t>O</w:t>
            </w:r>
            <w:r w:rsidR="001F4727" w:rsidRPr="007B0AB8">
              <w:rPr>
                <w:bCs/>
              </w:rPr>
              <w:t xml:space="preserve">ficio Nº 510-TI-2017, </w:t>
            </w:r>
            <w:r>
              <w:rPr>
                <w:bCs/>
              </w:rPr>
              <w:t xml:space="preserve">del Departamento Financiero Contable </w:t>
            </w:r>
            <w:r w:rsidR="001F4727" w:rsidRPr="007B0AB8">
              <w:rPr>
                <w:bCs/>
              </w:rPr>
              <w:t>relacionad</w:t>
            </w:r>
            <w:r>
              <w:rPr>
                <w:bCs/>
              </w:rPr>
              <w:t>o</w:t>
            </w:r>
            <w:r w:rsidR="001F4727" w:rsidRPr="007B0AB8">
              <w:rPr>
                <w:bCs/>
              </w:rPr>
              <w:t xml:space="preserve"> con las labores efectuadas por el profesional que se le otorgó permiso con goce de salario durante el mes de junio 2017, para el tema de las cuentas por cobrar a la Caja Costarricense del Seguro Social del Finiquito del Convenio PJ-CCSS.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69-17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3A3B42">
            <w:pPr>
              <w:pStyle w:val="Textoindependiente"/>
              <w:jc w:val="both"/>
              <w:rPr>
                <w:bCs/>
              </w:rPr>
            </w:pPr>
            <w:r w:rsidRPr="007B0AB8">
              <w:rPr>
                <w:bCs/>
              </w:rPr>
              <w:t>La Direc</w:t>
            </w:r>
            <w:r w:rsidR="009D1AE9">
              <w:rPr>
                <w:bCs/>
              </w:rPr>
              <w:t xml:space="preserve">ción </w:t>
            </w:r>
            <w:r w:rsidRPr="007B0AB8">
              <w:rPr>
                <w:bCs/>
              </w:rPr>
              <w:t>Ejecutiva remite la versión final del “Producto 6: Recopilación e Informe Final: Conclusiones y Recomendaciones Finales del Instituto en Ciencias Económicas de la Universidad de Costa Rica.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9D1AE9">
            <w:pPr>
              <w:pStyle w:val="Textoindependiente"/>
              <w:jc w:val="both"/>
              <w:rPr>
                <w:bCs/>
              </w:rPr>
            </w:pPr>
            <w:r w:rsidRPr="007B0AB8">
              <w:rPr>
                <w:bCs/>
              </w:rPr>
              <w:t>La Direc</w:t>
            </w:r>
            <w:r w:rsidR="009D1AE9">
              <w:rPr>
                <w:bCs/>
              </w:rPr>
              <w:t>ción</w:t>
            </w:r>
            <w:r w:rsidRPr="007B0AB8">
              <w:rPr>
                <w:bCs/>
              </w:rPr>
              <w:t xml:space="preserve"> Ejecutiva remite el oficio N° 3466-DE-2017, sobre el Informe de Gestión del Proceso de Ejecución Presupuestaria.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9D1AE9" w:rsidP="009D1AE9">
            <w:pPr>
              <w:pStyle w:val="Textoindependiente"/>
              <w:jc w:val="both"/>
              <w:rPr>
                <w:bCs/>
              </w:rPr>
            </w:pPr>
            <w:r>
              <w:rPr>
                <w:bCs/>
              </w:rPr>
              <w:t>O</w:t>
            </w:r>
            <w:r w:rsidR="001F4727" w:rsidRPr="007B0AB8">
              <w:rPr>
                <w:bCs/>
              </w:rPr>
              <w:t>ficio Nº 838-114-SEGA-2017,</w:t>
            </w:r>
            <w:r>
              <w:rPr>
                <w:bCs/>
              </w:rPr>
              <w:t xml:space="preserve"> de la Auditoría Judicial</w:t>
            </w:r>
            <w:r w:rsidR="001F4727" w:rsidRPr="007B0AB8">
              <w:rPr>
                <w:bCs/>
              </w:rPr>
              <w:t xml:space="preserve"> referente al “Mejoramiento de los procesos judiciales bajo conocimiento de los Tribunales Mixtos del Primer Circuito Judicial de Alajuela, Heredia, Puntarenas y Liberia.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69-17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26-7-17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9D1AE9" w:rsidP="009D1AE9">
            <w:pPr>
              <w:pStyle w:val="Textoindependiente"/>
              <w:jc w:val="both"/>
              <w:rPr>
                <w:bCs/>
              </w:rPr>
            </w:pPr>
            <w:r>
              <w:rPr>
                <w:bCs/>
              </w:rPr>
              <w:t>O</w:t>
            </w:r>
            <w:r w:rsidR="001F4727" w:rsidRPr="007B0AB8">
              <w:rPr>
                <w:bCs/>
              </w:rPr>
              <w:t>ficio N°1195-PLA-2017,</w:t>
            </w:r>
            <w:r>
              <w:rPr>
                <w:bCs/>
              </w:rPr>
              <w:t xml:space="preserve"> de la Dirección de Tecnología de Información</w:t>
            </w:r>
            <w:r w:rsidR="001F4727" w:rsidRPr="007B0AB8">
              <w:rPr>
                <w:bCs/>
              </w:rPr>
              <w:t xml:space="preserve"> relacionado con los movimientos de trabajo en el Tribunal de Apelación Penal Juvenil.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220788" w:rsidP="009D1AE9">
            <w:pPr>
              <w:pStyle w:val="Textoindependiente"/>
              <w:jc w:val="both"/>
              <w:rPr>
                <w:bCs/>
              </w:rPr>
            </w:pPr>
            <w:r>
              <w:rPr>
                <w:bCs/>
              </w:rPr>
              <w:t>E</w:t>
            </w:r>
            <w:r w:rsidR="001F4727" w:rsidRPr="007B0AB8">
              <w:rPr>
                <w:bCs/>
              </w:rPr>
              <w:t>l Tribunal de la Inspección Judicial, remite el oficio N° 2456-IJ-2017 del 14 de junio de 2017, sobre el Acta de Visita realizada al Juzgado Penal de Quepos.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220788" w:rsidP="009D1AE9">
            <w:pPr>
              <w:pStyle w:val="Textoindependiente"/>
              <w:jc w:val="both"/>
              <w:rPr>
                <w:bCs/>
              </w:rPr>
            </w:pPr>
            <w:r>
              <w:rPr>
                <w:bCs/>
              </w:rPr>
              <w:t>E</w:t>
            </w:r>
            <w:r w:rsidR="001F4727" w:rsidRPr="007B0AB8">
              <w:rPr>
                <w:bCs/>
              </w:rPr>
              <w:t>l Tribunal de la Inspección Judicial, remite el oficio N° 2455-IJ-2017, sobre el Acta de Visita realizada al Juzgado Contravencional y Menor Cuantía de Parrita.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71-17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220788" w:rsidP="009D1AE9">
            <w:pPr>
              <w:pStyle w:val="Textoindependiente"/>
              <w:jc w:val="both"/>
              <w:rPr>
                <w:bCs/>
              </w:rPr>
            </w:pPr>
            <w:r>
              <w:rPr>
                <w:bCs/>
              </w:rPr>
              <w:t>E</w:t>
            </w:r>
            <w:r w:rsidR="001F4727" w:rsidRPr="007B0AB8">
              <w:rPr>
                <w:bCs/>
              </w:rPr>
              <w:t>l Tribunal de la Inspección Judicial, remite el oficio N° 2458-IJ-2017, sobre el Acta de Visita realizada al Juzgado Contravencional y de Menor Cuantía de Quepos.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XIX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220788" w:rsidP="009D1AE9">
            <w:pPr>
              <w:pStyle w:val="Textoindependiente"/>
              <w:jc w:val="both"/>
              <w:rPr>
                <w:bCs/>
              </w:rPr>
            </w:pPr>
            <w:r>
              <w:rPr>
                <w:bCs/>
              </w:rPr>
              <w:t>E</w:t>
            </w:r>
            <w:r w:rsidR="001F4727" w:rsidRPr="007B0AB8">
              <w:rPr>
                <w:bCs/>
              </w:rPr>
              <w:t>l Tribunal de la Inspección Judicial, remite el oficio N° 2457-IJ-2017, sobre el acta de visita en el Tribunal Penal de Quepos.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220788" w:rsidP="00220788">
            <w:pPr>
              <w:pStyle w:val="Textoindependiente"/>
              <w:jc w:val="both"/>
              <w:rPr>
                <w:bCs/>
              </w:rPr>
            </w:pPr>
            <w:r>
              <w:rPr>
                <w:bCs/>
              </w:rPr>
              <w:t>E</w:t>
            </w:r>
            <w:r w:rsidR="001F4727" w:rsidRPr="007B0AB8">
              <w:rPr>
                <w:bCs/>
              </w:rPr>
              <w:t>l Tribunal de la Inspección Judicial, remite el oficio N° 2459-IJ-2017, sobre el acta de visita realizada en el Juzgado Civil y de Trabajo de Mayor Cuantía, Violencia Doméstica, Familia y Penal Juvenil de Quepos y Parrita.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220788" w:rsidP="00220788">
            <w:pPr>
              <w:pStyle w:val="Textoindependiente"/>
              <w:jc w:val="both"/>
              <w:rPr>
                <w:bCs/>
              </w:rPr>
            </w:pPr>
            <w:r>
              <w:rPr>
                <w:bCs/>
              </w:rPr>
              <w:t>La</w:t>
            </w:r>
            <w:r w:rsidR="001F4727" w:rsidRPr="007B0AB8">
              <w:rPr>
                <w:bCs/>
              </w:rPr>
              <w:t xml:space="preserve"> Direc</w:t>
            </w:r>
            <w:r>
              <w:rPr>
                <w:bCs/>
              </w:rPr>
              <w:t>ción</w:t>
            </w:r>
            <w:r w:rsidR="001F4727" w:rsidRPr="007B0AB8">
              <w:rPr>
                <w:bCs/>
              </w:rPr>
              <w:t xml:space="preserve"> de Gestión Humana, remite el oficio N° DGH-490-2017, sobre la vigencia de la Reforma Procesal Civil.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XCIV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220788">
            <w:pPr>
              <w:pStyle w:val="Textoindependiente"/>
              <w:jc w:val="both"/>
              <w:rPr>
                <w:bCs/>
              </w:rPr>
            </w:pPr>
            <w:r w:rsidRPr="007B0AB8">
              <w:rPr>
                <w:bCs/>
              </w:rPr>
              <w:t>Informe de las actividades realizadas por la Oficina de Control Interno, Transparencia y Anticorrupción, durante el primer semestre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220788" w:rsidP="00220788">
            <w:pPr>
              <w:pStyle w:val="Textoindependiente"/>
              <w:jc w:val="both"/>
              <w:rPr>
                <w:bCs/>
              </w:rPr>
            </w:pPr>
            <w:r>
              <w:rPr>
                <w:bCs/>
              </w:rPr>
              <w:t>La</w:t>
            </w:r>
            <w:r w:rsidR="001F4727" w:rsidRPr="007B0AB8">
              <w:rPr>
                <w:bCs/>
              </w:rPr>
              <w:t xml:space="preserve"> Direc</w:t>
            </w:r>
            <w:r>
              <w:rPr>
                <w:bCs/>
              </w:rPr>
              <w:t>ción</w:t>
            </w:r>
            <w:r w:rsidR="001F4727" w:rsidRPr="007B0AB8">
              <w:rPr>
                <w:bCs/>
              </w:rPr>
              <w:t xml:space="preserve"> de Planificación, remite oficio 1211-PLA-2017, relacionado con el análisis de demandas nuevas y escritos recibidos a través de la Oficina de Recepción de Documentos en el Segundo Circuito Judicial de San José.</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73-17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220788">
            <w:pPr>
              <w:pStyle w:val="Textoindependiente"/>
              <w:jc w:val="both"/>
              <w:rPr>
                <w:bCs/>
              </w:rPr>
            </w:pPr>
            <w:r w:rsidRPr="007B0AB8">
              <w:rPr>
                <w:bCs/>
              </w:rPr>
              <w:t>La Direc</w:t>
            </w:r>
            <w:r w:rsidR="00220788">
              <w:rPr>
                <w:bCs/>
              </w:rPr>
              <w:t>ción</w:t>
            </w:r>
            <w:r w:rsidRPr="007B0AB8">
              <w:rPr>
                <w:bCs/>
              </w:rPr>
              <w:t xml:space="preserve"> de Planificación, remite oficio 1245-PLA-2017, relacionado con la función de los Centros de Gestión en segunda instancia en materia Civil y de Trabajo.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220788">
            <w:pPr>
              <w:pStyle w:val="Textoindependiente"/>
              <w:jc w:val="both"/>
              <w:rPr>
                <w:bCs/>
              </w:rPr>
            </w:pPr>
            <w:r w:rsidRPr="007B0AB8">
              <w:rPr>
                <w:bCs/>
              </w:rPr>
              <w:t>La Direc</w:t>
            </w:r>
            <w:r w:rsidR="00220788">
              <w:rPr>
                <w:bCs/>
              </w:rPr>
              <w:t>ción</w:t>
            </w:r>
            <w:r w:rsidRPr="007B0AB8">
              <w:rPr>
                <w:bCs/>
              </w:rPr>
              <w:t xml:space="preserve"> Ejecutiva remit</w:t>
            </w:r>
            <w:r w:rsidR="00220788">
              <w:rPr>
                <w:bCs/>
              </w:rPr>
              <w:t>e</w:t>
            </w:r>
            <w:r w:rsidRPr="007B0AB8">
              <w:rPr>
                <w:bCs/>
              </w:rPr>
              <w:t xml:space="preserve"> oficio N° 3658-DE-2017, sobre la efectividad del sistema actual en la operativa del Contrato de Fideicomiso de Emergencias y mantener el trámite aludido como hasta ahora se lleva, ya que como conforme el clausulado del citado Contrato a la fecha el Fideicomiso cumple con lo requerido.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10-8-17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220788">
            <w:pPr>
              <w:pStyle w:val="Textoindependiente"/>
              <w:jc w:val="both"/>
              <w:rPr>
                <w:bCs/>
              </w:rPr>
            </w:pPr>
            <w:r w:rsidRPr="007B0AB8">
              <w:rPr>
                <w:bCs/>
              </w:rPr>
              <w:t xml:space="preserve">La </w:t>
            </w:r>
            <w:r w:rsidR="00220788">
              <w:rPr>
                <w:bCs/>
              </w:rPr>
              <w:t>Dirección d</w:t>
            </w:r>
            <w:r w:rsidRPr="007B0AB8">
              <w:rPr>
                <w:bCs/>
              </w:rPr>
              <w:t>e Gestión Humana, remite el oficio N° CP-097-2017, relacionado con el ajuste de requisitos a la descripción de clase Perito en Acústica Forense y Biometría de Voz.</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74-17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10-18-17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CIV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220788">
            <w:pPr>
              <w:pStyle w:val="Textoindependiente"/>
              <w:jc w:val="both"/>
              <w:rPr>
                <w:bCs/>
              </w:rPr>
            </w:pPr>
            <w:r w:rsidRPr="007B0AB8">
              <w:rPr>
                <w:bCs/>
              </w:rPr>
              <w:t>La Directora Ejecutiva remite el oficio N° 3655-DE-2017, sobre los recursos de incapacidades para la construcción de un edificio.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FF7686" w:rsidP="00220788">
            <w:pPr>
              <w:pStyle w:val="Textoindependiente"/>
              <w:jc w:val="both"/>
              <w:rPr>
                <w:bCs/>
              </w:rPr>
            </w:pPr>
            <w:r>
              <w:rPr>
                <w:bCs/>
              </w:rPr>
              <w:t>La Dirección</w:t>
            </w:r>
            <w:r w:rsidR="001F4727" w:rsidRPr="007B0AB8">
              <w:rPr>
                <w:bCs/>
              </w:rPr>
              <w:t xml:space="preserve"> Ejecutiva, mediante nota N° 3808-DE-2017 remite oficio en relación al Proceso de Tesorería y Profesional II Proceso de Riesgos, mediante el cual remiten el Informe de Indicadores de Riesgos y los resultados en los límites de tolerancia, para el Fondo de Jubilaciones y Pensiones del Poder Judicial, correspondiente al mes de junio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220788">
            <w:pPr>
              <w:pStyle w:val="Textoindependiente"/>
              <w:jc w:val="both"/>
              <w:rPr>
                <w:bCs/>
              </w:rPr>
            </w:pPr>
            <w:r w:rsidRPr="007B0AB8">
              <w:rPr>
                <w:bCs/>
              </w:rPr>
              <w:t>La Direc</w:t>
            </w:r>
            <w:r w:rsidR="00351660">
              <w:rPr>
                <w:bCs/>
              </w:rPr>
              <w:t>ción</w:t>
            </w:r>
            <w:r w:rsidRPr="007B0AB8">
              <w:rPr>
                <w:bCs/>
              </w:rPr>
              <w:t xml:space="preserve"> Ejecutiva, mediante oficio N° 3839-DE-2017 remite el Informe del análisis comparativo de títulos valores entre los registros del Poder Judicial y el ente custodio, correspondiente al 30 de junio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77-17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351660" w:rsidP="00351660">
            <w:pPr>
              <w:pStyle w:val="Textoindependiente"/>
              <w:jc w:val="both"/>
              <w:rPr>
                <w:bCs/>
              </w:rPr>
            </w:pPr>
            <w:r>
              <w:rPr>
                <w:bCs/>
              </w:rPr>
              <w:t>La</w:t>
            </w:r>
            <w:r w:rsidR="001F4727" w:rsidRPr="007B0AB8">
              <w:rPr>
                <w:bCs/>
              </w:rPr>
              <w:t xml:space="preserve"> Auditor</w:t>
            </w:r>
            <w:r>
              <w:rPr>
                <w:bCs/>
              </w:rPr>
              <w:t>ía</w:t>
            </w:r>
            <w:r w:rsidR="001F4727" w:rsidRPr="007B0AB8">
              <w:rPr>
                <w:bCs/>
              </w:rPr>
              <w:t xml:space="preserve"> Judicial remite el tercer informe final efectuado por la Sección de Auditoría Operativa de este Despacho, relacionado con la evaluación denominada “Estudio operativo de los procesos bajo responsabilidad de los juzgados penales, modalidad electrónica de Cartago, San Carlos, Pérez Zeledón y Limón”.</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46906" w:rsidP="00351660">
            <w:pPr>
              <w:pStyle w:val="Textoindependiente"/>
              <w:jc w:val="both"/>
              <w:rPr>
                <w:bCs/>
              </w:rPr>
            </w:pPr>
            <w:r>
              <w:rPr>
                <w:bCs/>
              </w:rPr>
              <w:t xml:space="preserve">La </w:t>
            </w:r>
            <w:r w:rsidR="001F4727" w:rsidRPr="007B0AB8">
              <w:rPr>
                <w:bCs/>
              </w:rPr>
              <w:t>Dirección de Planificación, mediante oficio Nº 1197-PLA-2017, remite el informe relacionado con el movimiento de trabajo en los juzgados competentes en materia de Familia, durante el 2016</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46906" w:rsidP="00351660">
            <w:pPr>
              <w:pStyle w:val="Textoindependiente"/>
              <w:jc w:val="both"/>
              <w:rPr>
                <w:bCs/>
              </w:rPr>
            </w:pPr>
            <w:r>
              <w:rPr>
                <w:bCs/>
              </w:rPr>
              <w:t>Por</w:t>
            </w:r>
            <w:r w:rsidR="001F4727" w:rsidRPr="007B0AB8">
              <w:rPr>
                <w:bCs/>
              </w:rPr>
              <w:t xml:space="preserve"> oficio N° 1204-PLA-2017 l</w:t>
            </w:r>
            <w:r>
              <w:rPr>
                <w:bCs/>
              </w:rPr>
              <w:t>a</w:t>
            </w:r>
            <w:r w:rsidR="001F4727" w:rsidRPr="007B0AB8">
              <w:rPr>
                <w:bCs/>
              </w:rPr>
              <w:t xml:space="preserve"> Direc</w:t>
            </w:r>
            <w:r>
              <w:rPr>
                <w:bCs/>
              </w:rPr>
              <w:t>ción</w:t>
            </w:r>
            <w:r w:rsidR="001F4727" w:rsidRPr="007B0AB8">
              <w:rPr>
                <w:bCs/>
              </w:rPr>
              <w:t xml:space="preserve"> de Planificación, remitió el informe relacionado con el análisis de la implantación del libro único diseñado en el Ministerio Público para el control de evidencias y armas, en otras oficinas de la materia Penal.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22-8-17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336474" w:rsidP="00336474">
            <w:pPr>
              <w:pStyle w:val="Textoindependiente"/>
              <w:jc w:val="both"/>
              <w:rPr>
                <w:bCs/>
              </w:rPr>
            </w:pPr>
            <w:r>
              <w:rPr>
                <w:bCs/>
              </w:rPr>
              <w:t>Por</w:t>
            </w:r>
            <w:r w:rsidR="001F4727" w:rsidRPr="007B0AB8">
              <w:rPr>
                <w:bCs/>
              </w:rPr>
              <w:t xml:space="preserve"> oficio N° 1274-PLA-2017 </w:t>
            </w:r>
            <w:r>
              <w:rPr>
                <w:bCs/>
              </w:rPr>
              <w:t>la Dirección de Planificación</w:t>
            </w:r>
            <w:r w:rsidR="001F4727" w:rsidRPr="007B0AB8">
              <w:rPr>
                <w:bCs/>
              </w:rPr>
              <w:t xml:space="preserve"> sobre los permisos con goce de salario y sustitución a un conjunto de plazas avocadas al gerenciamiento de la Reforma al Código de Trabajo y nuevo Código Procesal Civil.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78-17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24-8-17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336474">
            <w:pPr>
              <w:pStyle w:val="Textoindependiente"/>
              <w:jc w:val="both"/>
              <w:rPr>
                <w:bCs/>
              </w:rPr>
            </w:pPr>
            <w:r w:rsidRPr="007B0AB8">
              <w:rPr>
                <w:bCs/>
              </w:rPr>
              <w:t>La Secretaría del Tribunal de la Inspección Judicial, remite el oficio N° 2681-IJ-2017, sobre el Acta de Visita realizada los días 17 al 19 de julio de 2017, última visita diciembre 2016, al Tribunal Agrario del Segundo Circuito Judicial de San José.</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79-17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29-8-17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Secretaria del Tribunal de la Inspección Judicial, remite el acta de Visita realizada al Juzgado Agrario del Primer Circuito Judicial de Alajuela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 xml:space="preserve"> 79-17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29-8-17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336474" w:rsidP="00EC63BF">
            <w:pPr>
              <w:pStyle w:val="Textoindependiente"/>
              <w:jc w:val="both"/>
              <w:rPr>
                <w:bCs/>
              </w:rPr>
            </w:pPr>
            <w:r>
              <w:rPr>
                <w:bCs/>
              </w:rPr>
              <w:t>M</w:t>
            </w:r>
            <w:r w:rsidR="001F4727" w:rsidRPr="007B0AB8">
              <w:rPr>
                <w:bCs/>
              </w:rPr>
              <w:t xml:space="preserve">ediante oficio N° 2701-IJ-2017 </w:t>
            </w:r>
            <w:r>
              <w:rPr>
                <w:bCs/>
              </w:rPr>
              <w:t>la Inspecció</w:t>
            </w:r>
            <w:r w:rsidR="00A8375F">
              <w:rPr>
                <w:bCs/>
              </w:rPr>
              <w:t>n</w:t>
            </w:r>
            <w:r>
              <w:rPr>
                <w:bCs/>
              </w:rPr>
              <w:t xml:space="preserve"> Judicial</w:t>
            </w:r>
            <w:r w:rsidR="001F4727" w:rsidRPr="007B0AB8">
              <w:rPr>
                <w:bCs/>
              </w:rPr>
              <w:t>, remitió Acta de Visita realizada al Juzgado Penal Juvenil de Alajuela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79-17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29-8-17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A8375F" w:rsidP="00EC63BF">
            <w:pPr>
              <w:pStyle w:val="Textoindependiente"/>
              <w:jc w:val="both"/>
              <w:rPr>
                <w:bCs/>
              </w:rPr>
            </w:pPr>
            <w:r>
              <w:rPr>
                <w:bCs/>
              </w:rPr>
              <w:t>L</w:t>
            </w:r>
            <w:r w:rsidR="001F4727" w:rsidRPr="007B0AB8">
              <w:rPr>
                <w:bCs/>
              </w:rPr>
              <w:t>a Dirección de Planificación remite informe N° 1304-PLA-2017, sobre los movimientos de trabajo en los tribunales competentes en materia Laboral, en segunda instancia, durante el 2016 y el último quinquenio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79-17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29-8-17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A8375F" w:rsidP="00EC63BF">
            <w:pPr>
              <w:pStyle w:val="Textoindependiente"/>
              <w:jc w:val="both"/>
              <w:rPr>
                <w:bCs/>
              </w:rPr>
            </w:pPr>
            <w:r>
              <w:rPr>
                <w:bCs/>
              </w:rPr>
              <w:t>L</w:t>
            </w:r>
            <w:r w:rsidR="001F4727" w:rsidRPr="007B0AB8">
              <w:rPr>
                <w:bCs/>
              </w:rPr>
              <w:t>a Dirección de Planificación, mediante oficio Nº 1299-PLA-2017 remite el informe relacionado con los movimientos de trabajo en los Tribunales Civiles de Segunda Instancia durante el 2016; esto para su incorporación en el Anuario Estadístico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79-17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29-8-17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A8375F" w:rsidP="00EC63BF">
            <w:pPr>
              <w:pStyle w:val="Textoindependiente"/>
              <w:jc w:val="both"/>
              <w:rPr>
                <w:bCs/>
              </w:rPr>
            </w:pPr>
            <w:r>
              <w:rPr>
                <w:bCs/>
              </w:rPr>
              <w:t>L</w:t>
            </w:r>
            <w:r w:rsidR="001F4727" w:rsidRPr="007B0AB8">
              <w:rPr>
                <w:bCs/>
              </w:rPr>
              <w:t>a Dirección de Planificación, mediante oficio Nº 1296-PLA-2017, informa sobre la actualización y oficialización de los Manuales de Procedimientos del Sistema “AFIS” utilizados en el Archivo Criminal.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79-17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29-8-17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A8375F" w:rsidP="00EC63BF">
            <w:pPr>
              <w:pStyle w:val="Textoindependiente"/>
              <w:jc w:val="both"/>
              <w:rPr>
                <w:bCs/>
              </w:rPr>
            </w:pPr>
            <w:r>
              <w:rPr>
                <w:bCs/>
              </w:rPr>
              <w:t>O</w:t>
            </w:r>
            <w:r w:rsidR="001F4727" w:rsidRPr="007B0AB8">
              <w:rPr>
                <w:bCs/>
              </w:rPr>
              <w:t>ficios Nº 3907-DE-2017, 4005-DE-2017, remitidos por la Direc</w:t>
            </w:r>
            <w:r>
              <w:rPr>
                <w:bCs/>
              </w:rPr>
              <w:t>ción</w:t>
            </w:r>
            <w:r w:rsidR="001F4727" w:rsidRPr="007B0AB8">
              <w:rPr>
                <w:bCs/>
              </w:rPr>
              <w:t xml:space="preserve"> Ejecutiva; donde se hace de conocimiento lo acontecido con el aporte patronal y estatal del Fondo de Jubilaciones y Pensiones del Poder Judicial.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79-17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29-8-17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w:t>
            </w:r>
            <w:r w:rsidR="00BA64FE">
              <w:rPr>
                <w:bCs/>
              </w:rPr>
              <w:t>ción</w:t>
            </w:r>
            <w:r w:rsidRPr="007B0AB8">
              <w:rPr>
                <w:bCs/>
              </w:rPr>
              <w:t xml:space="preserve"> Ejecutiva, mediante oficio N° 3970-DE-2017 remite Informe sobre las cuentas por cobrar (diferencias) a la Caja Costarricense de Seguro Social (CCSS) producto de las resoluciones emitidas por la Dirección de Gestión Humana con corte al 31 de julio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 xml:space="preserve"> 79-17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29-8-17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w:t>
            </w:r>
            <w:r w:rsidR="00BA64FE">
              <w:rPr>
                <w:bCs/>
              </w:rPr>
              <w:t>ción</w:t>
            </w:r>
            <w:r w:rsidRPr="007B0AB8">
              <w:rPr>
                <w:bCs/>
              </w:rPr>
              <w:t xml:space="preserve"> Ejecutiva, remitió mediante oficio N° 3969-DE-2017 informe del Departamento Financiero Contable respecto las cuentas por cobrar a la Caja Costarricense del Seguro Social, por concepto de incapacidades, al 31 de julio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79-17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29-8-17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w:t>
            </w:r>
            <w:r w:rsidR="00BA64FE">
              <w:rPr>
                <w:bCs/>
              </w:rPr>
              <w:t>ción</w:t>
            </w:r>
            <w:r w:rsidRPr="007B0AB8">
              <w:rPr>
                <w:bCs/>
              </w:rPr>
              <w:t xml:space="preserve"> Ejecutiva, mediante oficio N° 3968-DE-2017 remitió informe del Departamento Financiero Contable, respecto las cuentas por cobrar al Instituto Nacional de Seguros, por concepto de incapacidades, al 31 de julio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80-17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30-8-17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A64FE" w:rsidP="00EC63BF">
            <w:pPr>
              <w:pStyle w:val="Textoindependiente"/>
              <w:jc w:val="both"/>
              <w:rPr>
                <w:bCs/>
              </w:rPr>
            </w:pPr>
            <w:r w:rsidRPr="00EC63BF">
              <w:rPr>
                <w:bCs/>
              </w:rPr>
              <w:t>La Dirección de Planificación</w:t>
            </w:r>
            <w:r w:rsidR="001F4727" w:rsidRPr="00EC63BF">
              <w:rPr>
                <w:bCs/>
              </w:rPr>
              <w:t>, remitió el informe 143-ES-2017, sobre los suicidios ocurridos en Costa Rica, atendidos por el Organismo de Investigación Judicial, durante el 2016.</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81-17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EC63BF" w:rsidP="00EC63BF">
            <w:pPr>
              <w:pStyle w:val="Textoindependiente"/>
              <w:jc w:val="both"/>
              <w:rPr>
                <w:bCs/>
              </w:rPr>
            </w:pPr>
            <w:r>
              <w:rPr>
                <w:bCs/>
              </w:rPr>
              <w:t>Por</w:t>
            </w:r>
            <w:r w:rsidR="001F4727" w:rsidRPr="007B0AB8">
              <w:rPr>
                <w:bCs/>
              </w:rPr>
              <w:t xml:space="preserve"> oficio N° 4028-DE-2017, la Direc</w:t>
            </w:r>
            <w:r>
              <w:rPr>
                <w:bCs/>
              </w:rPr>
              <w:t>ción</w:t>
            </w:r>
            <w:r w:rsidR="001F4727" w:rsidRPr="007B0AB8">
              <w:rPr>
                <w:bCs/>
              </w:rPr>
              <w:t xml:space="preserve"> Ejecutiva, </w:t>
            </w:r>
            <w:r>
              <w:rPr>
                <w:bCs/>
              </w:rPr>
              <w:t>remite infor</w:t>
            </w:r>
            <w:r w:rsidR="00E37C44">
              <w:rPr>
                <w:bCs/>
              </w:rPr>
              <w:t>m</w:t>
            </w:r>
            <w:r>
              <w:rPr>
                <w:bCs/>
              </w:rPr>
              <w:t xml:space="preserve">e </w:t>
            </w:r>
            <w:r w:rsidR="001F4727" w:rsidRPr="007B0AB8">
              <w:rPr>
                <w:bCs/>
              </w:rPr>
              <w:t>relacionado con las plazas dedicadas a la elaboración de la conciliación y ajustes entre los registros contables y el Sistema Institucional del Control de Activos (SICA-PJ) con corte al mes de Junio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81-17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EC63BF" w:rsidP="00EC63BF">
            <w:pPr>
              <w:pStyle w:val="Textoindependiente"/>
              <w:jc w:val="both"/>
              <w:rPr>
                <w:bCs/>
              </w:rPr>
            </w:pPr>
            <w:r>
              <w:rPr>
                <w:bCs/>
              </w:rPr>
              <w:t>I</w:t>
            </w:r>
            <w:r w:rsidR="001F4727" w:rsidRPr="007B0AB8">
              <w:rPr>
                <w:bCs/>
              </w:rPr>
              <w:t xml:space="preserve">nforme N° 4042-DE-2017, </w:t>
            </w:r>
            <w:r>
              <w:rPr>
                <w:bCs/>
              </w:rPr>
              <w:t xml:space="preserve">de </w:t>
            </w:r>
            <w:r w:rsidR="001F4727" w:rsidRPr="007B0AB8">
              <w:rPr>
                <w:bCs/>
              </w:rPr>
              <w:t>la Direc</w:t>
            </w:r>
            <w:r>
              <w:rPr>
                <w:bCs/>
              </w:rPr>
              <w:t>ción</w:t>
            </w:r>
            <w:r w:rsidR="001F4727" w:rsidRPr="007B0AB8">
              <w:rPr>
                <w:bCs/>
              </w:rPr>
              <w:t xml:space="preserve"> Ejecutiva, mediante el cual remite la "Estrategia de Inversión del Fondo de Jubilaciones y Pensiones del Poder Judicial para el mes de agosto de 2017”, que fue aprobada por el Comité de Inversiones en sesión ordinaria celebrada el 4 de agosto del presente año.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81-17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Dirección Ejecutiva remite oficio 4043-DE-2017, de los resultados expuestos en el Informe de Inversiones de la cartera del Poder Judicial y del Fondo de Jubilaciones y Pensiones del Poder Judicial al mes de junio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 xml:space="preserve"> 81-17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CXXVIII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Oficina de Control Interno, Transparencia  y Anticorrupción remitió el oficio  N° 074 -OCITRA-2017 sobre el Plan de Acción a seguir por parte de la Comisión de Relaciones Laborales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 xml:space="preserve"> 81-17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5-9-17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CXIV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 xml:space="preserve">Mediante oficio N° 263-CACMFJ-JEF-2017 </w:t>
            </w:r>
            <w:r w:rsidR="00EC63BF">
              <w:rPr>
                <w:bCs/>
              </w:rPr>
              <w:t>e</w:t>
            </w:r>
            <w:r w:rsidRPr="007B0AB8">
              <w:rPr>
                <w:bCs/>
              </w:rPr>
              <w:t>l Centro de Apoyo, Coordinación y Mejoramiento de la Función Jurisdiccional, remitió el informe sobre la ayuda brindada al Juzgado de Tránsito de Cartago por el atraso de 1100 asuntos pendientes de fallo, del rediseño al que fue sometido el despacho y a la situación actual de la oficina.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12-9-17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4E6B3E" w:rsidP="00EC63BF">
            <w:pPr>
              <w:pStyle w:val="Textoindependiente"/>
              <w:jc w:val="both"/>
              <w:rPr>
                <w:bCs/>
              </w:rPr>
            </w:pPr>
            <w:r>
              <w:rPr>
                <w:bCs/>
              </w:rPr>
              <w:t xml:space="preserve">El </w:t>
            </w:r>
            <w:r w:rsidR="001F4727" w:rsidRPr="007B0AB8">
              <w:rPr>
                <w:bCs/>
              </w:rPr>
              <w:t>Tribunal de la Inspección Judicial mediante oficio N° 2922-IJ-2017 del 25 de agosto del 2017, remitió acta de visita realizada en el Juzgado de Pensiones Alimentarias y Contravencional de San Carlos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12-9-17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Secretaría del Tribunal de la Inspección Judicial, en oficio 2923-IJ-2017 remite Acta de Visita realizada al Juzgado de Tránsito de San Carlos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12-9-17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A626A6" w:rsidP="00EC63BF">
            <w:pPr>
              <w:pStyle w:val="Textoindependiente"/>
              <w:jc w:val="both"/>
              <w:rPr>
                <w:bCs/>
              </w:rPr>
            </w:pPr>
            <w:r>
              <w:rPr>
                <w:bCs/>
              </w:rPr>
              <w:t>El</w:t>
            </w:r>
            <w:r w:rsidR="001F4727" w:rsidRPr="007B0AB8">
              <w:rPr>
                <w:bCs/>
              </w:rPr>
              <w:t xml:space="preserve"> Tribunal de la Inspección Judicial, mediante oficio N° 2925-IJ-2017, remit</w:t>
            </w:r>
            <w:r>
              <w:rPr>
                <w:bCs/>
              </w:rPr>
              <w:t>e</w:t>
            </w:r>
            <w:r w:rsidR="001F4727" w:rsidRPr="007B0AB8">
              <w:rPr>
                <w:bCs/>
              </w:rPr>
              <w:t xml:space="preserve"> Acta de Visita realizada al Juzgado de Violencia Doméstica de San Carlos.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12-9-17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A626A6" w:rsidP="00EC63BF">
            <w:pPr>
              <w:pStyle w:val="Textoindependiente"/>
              <w:jc w:val="both"/>
              <w:rPr>
                <w:bCs/>
              </w:rPr>
            </w:pPr>
            <w:r>
              <w:rPr>
                <w:bCs/>
              </w:rPr>
              <w:t xml:space="preserve">La </w:t>
            </w:r>
            <w:r w:rsidR="001F4727" w:rsidRPr="007B0AB8">
              <w:rPr>
                <w:bCs/>
              </w:rPr>
              <w:t>Auditor</w:t>
            </w:r>
            <w:r>
              <w:rPr>
                <w:bCs/>
              </w:rPr>
              <w:t>ía</w:t>
            </w:r>
            <w:r w:rsidR="001F4727" w:rsidRPr="007B0AB8">
              <w:rPr>
                <w:bCs/>
              </w:rPr>
              <w:t xml:space="preserve"> Judicial, en oficio N° 977-121-SEGA-2017 </w:t>
            </w:r>
            <w:r>
              <w:rPr>
                <w:bCs/>
              </w:rPr>
              <w:t xml:space="preserve">remite informe </w:t>
            </w:r>
            <w:r w:rsidR="001F4727" w:rsidRPr="007B0AB8">
              <w:rPr>
                <w:bCs/>
              </w:rPr>
              <w:t>sobre el resultado del segundo seguimiento de las recomendaciones de Auditoría dirigidas al Tribunal de Juicio de Cartago.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83-17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12-9-17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El Jefe de Proceso Ejecución de las Operaciones de la Dirección de Planificación relacionado con el movimiento de trabajo desarrollado por los Juzgados Penales durante el 2016</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19-9-17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La Dirección Ejecutiva r</w:t>
            </w:r>
            <w:r w:rsidR="001F4727" w:rsidRPr="007B0AB8">
              <w:rPr>
                <w:bCs/>
              </w:rPr>
              <w:t>emite la modificación externa Nº 06-2017 por Decreto Ejecutivo, la que se remite a la Dirección de Presupuesto Nacional del Ministerio de Hacienda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El T</w:t>
            </w:r>
            <w:r w:rsidR="001F4727" w:rsidRPr="007B0AB8">
              <w:rPr>
                <w:bCs/>
              </w:rPr>
              <w:t>ribunal de la Inspección Judicial, mediante oficio N° 3079-IJ-2017, remitió Acta de Visita realizada al Juzgado Penal de la Fortuna de San Carlos</w:t>
            </w:r>
            <w:r>
              <w:rPr>
                <w:bCs/>
              </w:rPr>
              <w:t>.</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El</w:t>
            </w:r>
            <w:r w:rsidR="001F4727" w:rsidRPr="007B0AB8">
              <w:rPr>
                <w:bCs/>
              </w:rPr>
              <w:t xml:space="preserve"> Tribunal de la Inspección Judicial remite informe Nº 3096-IJ-2017, sobre el Acta de Seguimiento realizada al Juzgado Civil y de Mayor Cuantía de Heredia, presentado por el Tribunal de la Inspección Judicial</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 xml:space="preserve">El </w:t>
            </w:r>
            <w:r w:rsidR="001F4727" w:rsidRPr="007B0AB8">
              <w:rPr>
                <w:bCs/>
              </w:rPr>
              <w:t>Tribunal de la Inspección Judicial mediante oficio N° 3092-IJ-2017 remitió acta de visita realizada en el Juzgado Penal del Primer Circuito Judicial de San José</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El T</w:t>
            </w:r>
            <w:r w:rsidR="001F4727" w:rsidRPr="007B0AB8">
              <w:rPr>
                <w:bCs/>
              </w:rPr>
              <w:t>ribunal de la Inspección Judicial mediante oficio N° 3081-IJ-2017, remitió Acta de Visita realizada al Juzgado de Cobro y Menor Cuantía del Segundo Circuito Judicial de Alajuela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87-17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 xml:space="preserve">El </w:t>
            </w:r>
            <w:r w:rsidR="001F4727" w:rsidRPr="007B0AB8">
              <w:rPr>
                <w:bCs/>
              </w:rPr>
              <w:t>Tribunal de la Inspección Judicial mediante oficio N° 3093-IJ-2017 remitió acta de visita realizada en el Tribunal de Juicio de San Carlos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XLVIII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 xml:space="preserve">El </w:t>
            </w:r>
            <w:r w:rsidR="001F4727" w:rsidRPr="007B0AB8">
              <w:rPr>
                <w:bCs/>
              </w:rPr>
              <w:t>Tribunal de la Inspección Judicial mediante oficio N° 3080-IJ-2017 remitió acta de visita realizada en el Juzgado Contravencional y Menor Cuantía de La Fortuna, San Carlos.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26-9-17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La</w:t>
            </w:r>
            <w:r w:rsidR="001F4727" w:rsidRPr="007B0AB8">
              <w:rPr>
                <w:bCs/>
              </w:rPr>
              <w:t xml:space="preserve"> Dirección de Planificación, mediante oficio N° 1408-PLA-2017 </w:t>
            </w:r>
            <w:r>
              <w:rPr>
                <w:bCs/>
              </w:rPr>
              <w:t xml:space="preserve">remite informe </w:t>
            </w:r>
            <w:r w:rsidR="001F4727" w:rsidRPr="007B0AB8">
              <w:rPr>
                <w:bCs/>
              </w:rPr>
              <w:t>relacionado con la estructura del modelo Penal en la zona de Batán.</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88-17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28-9-17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O</w:t>
            </w:r>
            <w:r w:rsidR="001F4727" w:rsidRPr="007B0AB8">
              <w:rPr>
                <w:bCs/>
              </w:rPr>
              <w:t>ficio N° 1450-PLA-2017,</w:t>
            </w:r>
            <w:r>
              <w:rPr>
                <w:bCs/>
              </w:rPr>
              <w:t xml:space="preserve"> de la Dirección de ¨Planificación</w:t>
            </w:r>
            <w:r w:rsidR="001F4727" w:rsidRPr="007B0AB8">
              <w:rPr>
                <w:bCs/>
              </w:rPr>
              <w:t xml:space="preserve"> sobre los movimientos de trabajo realizados por los Juzgados Penales Juveniles durante el 2016.</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3-10-17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XIX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El</w:t>
            </w:r>
            <w:r w:rsidR="001F4727" w:rsidRPr="007B0AB8">
              <w:rPr>
                <w:bCs/>
              </w:rPr>
              <w:t xml:space="preserve"> Tribunal de la Inspección Judicial, mediante oficio N° 3144-IJ-2017 del 14 de setiembre del 2017, remitió Acta de Visita realizada al Juzgado Contravencional y Menor Cuantía de Santo Domingo de Heredia.</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89-17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3-10-17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El</w:t>
            </w:r>
            <w:r w:rsidR="001F4727" w:rsidRPr="007B0AB8">
              <w:rPr>
                <w:bCs/>
              </w:rPr>
              <w:t xml:space="preserve"> Tribunal de la Inspección Judicial, remitió el Acta de Visita de Seguimiento realizada al Juzgado Contravencional y de Menor Cuantía de Garabito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93-17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10-10-17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w:t>
            </w:r>
            <w:r w:rsidR="001C5B88">
              <w:rPr>
                <w:bCs/>
              </w:rPr>
              <w:t>ción</w:t>
            </w:r>
            <w:r w:rsidRPr="007B0AB8">
              <w:rPr>
                <w:bCs/>
              </w:rPr>
              <w:t xml:space="preserve"> Ejecutiva, en oficio N° 2632-DE-2017,</w:t>
            </w:r>
            <w:r w:rsidR="001C5B88">
              <w:rPr>
                <w:bCs/>
              </w:rPr>
              <w:t xml:space="preserve"> informa </w:t>
            </w:r>
            <w:r w:rsidRPr="007B0AB8">
              <w:rPr>
                <w:bCs/>
              </w:rPr>
              <w:t>sobre los pagos remitidos por el Macroproceso Financiero Contable a la Tesorería Nacional del 18 al 22 de setiembre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10-10-17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Dirección de Planificación remite el informe Nº 1468-PLA-2017, donde se exponen los resultados del estudio sobre la necesidad de recurso humano en el Juzgado Contravencional y de Menor Cuantía de Naranjo.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10-10-17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La</w:t>
            </w:r>
            <w:r w:rsidR="001F4727" w:rsidRPr="007B0AB8">
              <w:rPr>
                <w:bCs/>
              </w:rPr>
              <w:t> Dirección Tecnología de Información, remite el informe N° 3875-DTI-2017 referente a la “Propuesta Monitoreo Centralizado celdas OIJ”.</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10-10-17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w:t>
            </w:r>
            <w:r w:rsidR="001C5B88">
              <w:rPr>
                <w:bCs/>
              </w:rPr>
              <w:t>ción</w:t>
            </w:r>
            <w:r w:rsidRPr="007B0AB8">
              <w:rPr>
                <w:bCs/>
              </w:rPr>
              <w:t xml:space="preserve"> Ejecutiva, en oficio N° 2632-DE-2017,</w:t>
            </w:r>
            <w:r w:rsidR="001C5B88">
              <w:rPr>
                <w:bCs/>
              </w:rPr>
              <w:t xml:space="preserve"> informa </w:t>
            </w:r>
            <w:r w:rsidRPr="007B0AB8">
              <w:rPr>
                <w:bCs/>
              </w:rPr>
              <w:t>sobre los pagos remitidos por el Macroproceso Financiero Contable a la Tesorería Nacional del 18 al 22 de setiembre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10-10-17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Dirección de Planificación remite el informe Nº 1468-PLA-2017, donde se exponen los resultados del estudio sobre la necesidad de recurso humano en el Juzgado Contravencional y de Menor Cuantía de Naranjo.</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93-17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10-10-17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C5B88" w:rsidP="00EC63BF">
            <w:pPr>
              <w:pStyle w:val="Textoindependiente"/>
              <w:jc w:val="both"/>
              <w:rPr>
                <w:bCs/>
              </w:rPr>
            </w:pPr>
            <w:r>
              <w:rPr>
                <w:bCs/>
              </w:rPr>
              <w:t>L</w:t>
            </w:r>
            <w:r w:rsidR="001F4727" w:rsidRPr="007B0AB8">
              <w:rPr>
                <w:bCs/>
              </w:rPr>
              <w:t>a Dirección Tecnología de Información, remite el informe N° 3875-DTI-2017 referente a la “Propuesta Monitoreo Centralizado celdas OIJ”.</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95-17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17-10-17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XXXVII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Directora Ejecutiva mediante el oficio N° 4781-DE-2017,  remitió la nota N° 763-TI-2017, mediante el cual remite el Informe del análisis comparativo de títulos valores entre los registros del Poder Judicial y el ente custodio, correspondiente al 31 de agosto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17-10-17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Dirección de Planificación remitió el informe N° 1520-PLA-2017, relacionado con el movimiento de trabajo en materia contencioso administrativa durante el 2016.</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17-10-17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E24D3" w:rsidP="00EC63BF">
            <w:pPr>
              <w:pStyle w:val="Textoindependiente"/>
              <w:jc w:val="both"/>
              <w:rPr>
                <w:bCs/>
              </w:rPr>
            </w:pPr>
            <w:r>
              <w:rPr>
                <w:bCs/>
              </w:rPr>
              <w:t>I</w:t>
            </w:r>
            <w:r w:rsidR="001F4727" w:rsidRPr="007B0AB8">
              <w:rPr>
                <w:bCs/>
              </w:rPr>
              <w:t>nforme N° 1524-PLA-2017 de la Dirección de Planificación, sobre las labores realizadas y los resultados obtenidos, una vez finalizado la implantación del SCGDJ en el Juzgado Contravencional y de Menor Cuantía de Buenos Aires.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95-17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17-10-17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LXXX</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E24D3" w:rsidP="00EC63BF">
            <w:pPr>
              <w:pStyle w:val="Textoindependiente"/>
              <w:jc w:val="both"/>
              <w:rPr>
                <w:bCs/>
              </w:rPr>
            </w:pPr>
            <w:r>
              <w:rPr>
                <w:bCs/>
              </w:rPr>
              <w:t>Se a</w:t>
            </w:r>
            <w:r w:rsidR="001F4727" w:rsidRPr="007B0AB8">
              <w:rPr>
                <w:bCs/>
              </w:rPr>
              <w:t>utoriz</w:t>
            </w:r>
            <w:r>
              <w:rPr>
                <w:bCs/>
              </w:rPr>
              <w:t>ó</w:t>
            </w:r>
            <w:r w:rsidR="001F4727" w:rsidRPr="007B0AB8">
              <w:rPr>
                <w:bCs/>
              </w:rPr>
              <w:t xml:space="preserve"> la suscripción de la Carta de Intenciones entre la Corte Suprema de Justicia de la República de Costa Rica, El Instituto de Desarrollo Rural y La Comisión Nacional para el Mejoramiento de la Administración de Justicia N° 18-2017.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96-17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19-10-17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BE24D3" w:rsidP="00EC63BF">
            <w:pPr>
              <w:pStyle w:val="Textoindependiente"/>
              <w:jc w:val="both"/>
              <w:rPr>
                <w:bCs/>
              </w:rPr>
            </w:pPr>
            <w:r>
              <w:rPr>
                <w:bCs/>
              </w:rPr>
              <w:t>La</w:t>
            </w:r>
            <w:r w:rsidR="001F4727" w:rsidRPr="007B0AB8">
              <w:rPr>
                <w:bCs/>
              </w:rPr>
              <w:t xml:space="preserve"> Dirección de Planificación, remite el oficio N° 1516-PLA-2017, relacionado con los movimientos de trabajo en el Tribunales de Apelaciones Penales durante el 2016.</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24-10-17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w:t>
            </w:r>
            <w:r w:rsidR="00BE24D3">
              <w:rPr>
                <w:bCs/>
              </w:rPr>
              <w:t>ción</w:t>
            </w:r>
            <w:r w:rsidRPr="007B0AB8">
              <w:rPr>
                <w:bCs/>
              </w:rPr>
              <w:t xml:space="preserve"> Ejecutiva mediante oficio N° 4974-DE-2017, remite el Informe de Ejecución Presupuestaria del III Trimestre del 2017 (al 30 de setiembre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lastRenderedPageBreak/>
              <w:t>97-17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24-10-17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LXVIII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A4C68" w:rsidP="00EC63BF">
            <w:pPr>
              <w:pStyle w:val="Textoindependiente"/>
              <w:jc w:val="both"/>
              <w:rPr>
                <w:bCs/>
              </w:rPr>
            </w:pPr>
            <w:r>
              <w:rPr>
                <w:bCs/>
              </w:rPr>
              <w:t>La</w:t>
            </w:r>
            <w:r w:rsidR="001F4727" w:rsidRPr="007B0AB8">
              <w:rPr>
                <w:bCs/>
              </w:rPr>
              <w:t xml:space="preserve"> Dirección de Planificación, mediante oficio Nº 1535-PLA-2017, remite el informe relacionado con el avance del plan de trabajo de descongestionamiento del pase a fallo en materia Civil 2016-2017.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31-10-17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XIII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w:t>
            </w:r>
            <w:r w:rsidR="001A4C68">
              <w:rPr>
                <w:bCs/>
              </w:rPr>
              <w:t>ción</w:t>
            </w:r>
            <w:r w:rsidRPr="007B0AB8">
              <w:rPr>
                <w:bCs/>
              </w:rPr>
              <w:t xml:space="preserve"> Ejecutiva remite el oficio Nº 5032-DE-2017, de los resultados expuestos en el Informe de Inversiones de la cartera del Poder Judicial y del Fondo de Jubilaciones y Pensiones del Poder Judicial al mes de agosto de 2017</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31-10-17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XXIV</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F4727" w:rsidP="00EC63BF">
            <w:pPr>
              <w:pStyle w:val="Textoindependiente"/>
              <w:jc w:val="both"/>
              <w:rPr>
                <w:bCs/>
              </w:rPr>
            </w:pPr>
            <w:r w:rsidRPr="007B0AB8">
              <w:rPr>
                <w:bCs/>
              </w:rPr>
              <w:t>La Direc</w:t>
            </w:r>
            <w:r w:rsidR="001A4C68">
              <w:rPr>
                <w:bCs/>
              </w:rPr>
              <w:t>ción</w:t>
            </w:r>
            <w:r w:rsidRPr="007B0AB8">
              <w:rPr>
                <w:bCs/>
              </w:rPr>
              <w:t xml:space="preserve"> Ejecutiva remite nota de la Estrategia de Inversión del Fondo de Jubilaciones y Pensiones del Poder Judicial para el mes de octubre de 2017, la cual fue aprobada oportunamente por el Comité de Inversiones</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31-10-17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LVI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1A4C68" w:rsidP="00EC63BF">
            <w:pPr>
              <w:pStyle w:val="Textoindependiente"/>
              <w:jc w:val="both"/>
              <w:rPr>
                <w:bCs/>
              </w:rPr>
            </w:pPr>
            <w:r>
              <w:rPr>
                <w:bCs/>
              </w:rPr>
              <w:t>In</w:t>
            </w:r>
            <w:r w:rsidR="001F4727" w:rsidRPr="007B0AB8">
              <w:rPr>
                <w:bCs/>
              </w:rPr>
              <w:t xml:space="preserve">forme Nº 1571-PLA-2017 emitido por la Dirección de Planificación, referente a las “muertes ocurridas por homicidio doloso en Costa Rica, durante el 2016 y los últimos siete años; esto con base en los casos atendidos por las oficinas de la policía judicial, adscritas al Organismo de Investigación Judicial (OIJ)”; y ordenar su publicación en Intranet e Internet.  </w:t>
            </w:r>
          </w:p>
        </w:tc>
      </w:tr>
      <w:tr w:rsidR="001F4727" w:rsidRPr="007B0AB8" w:rsidTr="008338A4">
        <w:trPr>
          <w:trHeight w:val="2005"/>
        </w:trPr>
        <w:tc>
          <w:tcPr>
            <w:tcW w:w="1275"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99-17</w:t>
            </w:r>
          </w:p>
        </w:tc>
        <w:tc>
          <w:tcPr>
            <w:tcW w:w="1272"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31-10-17</w:t>
            </w:r>
          </w:p>
        </w:tc>
        <w:tc>
          <w:tcPr>
            <w:tcW w:w="1348" w:type="dxa"/>
            <w:tcBorders>
              <w:top w:val="single" w:sz="4" w:space="0" w:color="000000"/>
              <w:left w:val="single" w:sz="4" w:space="0" w:color="000000"/>
              <w:bottom w:val="single" w:sz="4" w:space="0" w:color="000000"/>
            </w:tcBorders>
          </w:tcPr>
          <w:p w:rsidR="001F4727" w:rsidRPr="007B0AB8" w:rsidRDefault="001F4727" w:rsidP="00894930">
            <w:pPr>
              <w:snapToGrid w:val="0"/>
              <w:jc w:val="center"/>
              <w:rPr>
                <w:rFonts w:ascii="Arial" w:hAnsi="Arial" w:cs="Arial"/>
                <w:b/>
              </w:rPr>
            </w:pPr>
            <w:r w:rsidRPr="007B0AB8">
              <w:rPr>
                <w:rFonts w:ascii="Arial" w:hAnsi="Arial" w:cs="Arial"/>
                <w:b/>
              </w:rPr>
              <w:t>LXII</w:t>
            </w:r>
          </w:p>
        </w:tc>
        <w:tc>
          <w:tcPr>
            <w:tcW w:w="5426" w:type="dxa"/>
            <w:tcBorders>
              <w:top w:val="single" w:sz="4" w:space="0" w:color="000000"/>
              <w:left w:val="single" w:sz="4" w:space="0" w:color="000000"/>
              <w:bottom w:val="single" w:sz="4" w:space="0" w:color="000000"/>
              <w:right w:val="single" w:sz="4" w:space="0" w:color="000000"/>
            </w:tcBorders>
          </w:tcPr>
          <w:p w:rsidR="001F4727" w:rsidRPr="007B0AB8" w:rsidRDefault="00EC63BF" w:rsidP="00EC63BF">
            <w:pPr>
              <w:pStyle w:val="Textoindependiente"/>
              <w:jc w:val="both"/>
              <w:rPr>
                <w:bCs/>
              </w:rPr>
            </w:pPr>
            <w:r>
              <w:rPr>
                <w:bCs/>
              </w:rPr>
              <w:t>La</w:t>
            </w:r>
            <w:r w:rsidR="001F4727" w:rsidRPr="007B0AB8">
              <w:rPr>
                <w:bCs/>
              </w:rPr>
              <w:t xml:space="preserve"> Direc</w:t>
            </w:r>
            <w:r>
              <w:rPr>
                <w:bCs/>
              </w:rPr>
              <w:t>ción Gen</w:t>
            </w:r>
            <w:r w:rsidR="001F4727" w:rsidRPr="007B0AB8">
              <w:rPr>
                <w:bCs/>
              </w:rPr>
              <w:t>eral del Organismo de Investigación Judicial, remite en relación con la gestión de ejecución presupuestaria, conforme al presupuesto asignado al Programa 928</w:t>
            </w:r>
          </w:p>
        </w:tc>
      </w:tr>
    </w:tbl>
    <w:p w:rsidR="008F6E37" w:rsidRPr="007B0AB8" w:rsidRDefault="008F6E37">
      <w:pPr>
        <w:pStyle w:val="Ttulo2"/>
        <w:widowControl w:val="0"/>
        <w:spacing w:line="480" w:lineRule="auto"/>
        <w:ind w:hanging="57"/>
        <w:jc w:val="both"/>
        <w:rPr>
          <w:rFonts w:hAnsi="Arial"/>
          <w:sz w:val="24"/>
          <w:szCs w:val="24"/>
          <w:u w:val="none"/>
        </w:rPr>
      </w:pPr>
    </w:p>
    <w:p w:rsidR="008F6E37" w:rsidRPr="007B0AB8" w:rsidRDefault="008F6E37">
      <w:pPr>
        <w:pStyle w:val="Encabezado1"/>
        <w:widowControl w:val="0"/>
        <w:rPr>
          <w:rFonts w:hAnsi="Arial"/>
          <w:sz w:val="24"/>
          <w:szCs w:val="24"/>
        </w:rPr>
      </w:pPr>
      <w:bookmarkStart w:id="10" w:name="_PictureBullets"/>
      <w:bookmarkEnd w:id="10"/>
    </w:p>
    <w:sectPr w:rsidR="008F6E37" w:rsidRPr="007B0AB8" w:rsidSect="0028136D">
      <w:headerReference w:type="default" r:id="rId7"/>
      <w:type w:val="continuous"/>
      <w:pgSz w:w="11906" w:h="16838"/>
      <w:pgMar w:top="1134" w:right="1418" w:bottom="1134" w:left="1418" w:header="708" w:footer="720"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F31" w:rsidRDefault="00610F31">
      <w:pPr>
        <w:rPr>
          <w:rFonts w:cs="Times New Roman"/>
        </w:rPr>
      </w:pPr>
      <w:r>
        <w:rPr>
          <w:rFonts w:cs="Times New Roman"/>
        </w:rPr>
        <w:separator/>
      </w:r>
    </w:p>
  </w:endnote>
  <w:endnote w:type="continuationSeparator" w:id="0">
    <w:p w:rsidR="00610F31" w:rsidRDefault="00610F3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crip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F31" w:rsidRDefault="00610F31">
      <w:pPr>
        <w:rPr>
          <w:rFonts w:cs="Times New Roman"/>
        </w:rPr>
      </w:pPr>
      <w:r>
        <w:rPr>
          <w:rFonts w:cs="Times New Roman"/>
        </w:rPr>
        <w:separator/>
      </w:r>
    </w:p>
  </w:footnote>
  <w:footnote w:type="continuationSeparator" w:id="0">
    <w:p w:rsidR="00610F31" w:rsidRDefault="00610F3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3C" w:rsidRPr="000871BA" w:rsidRDefault="00CE793C">
    <w:pPr>
      <w:pStyle w:val="CharChar"/>
      <w:ind w:right="360"/>
      <w:jc w:val="center"/>
      <w:rPr>
        <w:rFonts w:cs="Times New Roman"/>
        <w:lang w:val="es-ES"/>
      </w:rPr>
    </w:pPr>
    <w:r>
      <w:rPr>
        <w:i/>
        <w:iCs/>
        <w:lang w:val="es-MX"/>
      </w:rPr>
      <w:t>Informe de Labores del Consejo Superior  -  Gesti</w:t>
    </w:r>
    <w:r>
      <w:rPr>
        <w:rFonts w:cs="Script"/>
        <w:i/>
        <w:iCs/>
        <w:lang w:val="es-MX"/>
      </w:rPr>
      <w:t>ó</w:t>
    </w:r>
    <w:r>
      <w:rPr>
        <w:i/>
        <w:iCs/>
        <w:lang w:val="es-MX"/>
      </w:rPr>
      <w:t>n 2017</w:t>
    </w:r>
  </w:p>
  <w:p w:rsidR="00CE793C" w:rsidRPr="000871BA" w:rsidRDefault="00CE793C" w:rsidP="000041BA">
    <w:pPr>
      <w:pStyle w:val="CharChar"/>
      <w:pBdr>
        <w:bottom w:val="single" w:sz="4" w:space="0" w:color="000000"/>
      </w:pBdr>
      <w:rPr>
        <w:rFonts w:cs="Times New Roman"/>
        <w:lang w:val="es-ES"/>
      </w:rPr>
    </w:pPr>
  </w:p>
  <w:p w:rsidR="00CE793C" w:rsidRPr="000871BA" w:rsidRDefault="00CE793C">
    <w:pPr>
      <w:pStyle w:val="CharChar"/>
      <w:rPr>
        <w:rFonts w:cs="Times New Roman"/>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900072"/>
    <w:lvl w:ilvl="0">
      <w:start w:val="1"/>
      <w:numFmt w:val="bullet"/>
      <w:pStyle w:val="encabezado2"/>
      <w:lvlText w:val=""/>
      <w:lvlJc w:val="left"/>
      <w:pPr>
        <w:tabs>
          <w:tab w:val="num" w:pos="643"/>
        </w:tabs>
        <w:ind w:left="643" w:hanging="360"/>
      </w:pPr>
      <w:rPr>
        <w:rFonts w:ascii="Symbol" w:hAnsi="Symbol" w:hint="default"/>
      </w:rPr>
    </w:lvl>
  </w:abstractNum>
  <w:abstractNum w:abstractNumId="1">
    <w:nsid w:val="FFFFFF88"/>
    <w:multiLevelType w:val="singleLevel"/>
    <w:tmpl w:val="7FDC9506"/>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B8A08A68"/>
    <w:lvl w:ilvl="0">
      <w:start w:val="1"/>
      <w:numFmt w:val="bullet"/>
      <w:pStyle w:val="Listaconnmeros"/>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decimal"/>
      <w:lvlText w:val=""/>
      <w:lvlJc w:val="left"/>
      <w:pPr>
        <w:ind w:left="432" w:hanging="432"/>
      </w:pPr>
      <w:rPr>
        <w:rFonts w:cs="Times New Roman"/>
      </w:rPr>
    </w:lvl>
    <w:lvl w:ilvl="1">
      <w:start w:val="1"/>
      <w:numFmt w:val="decimal"/>
      <w:lvlText w:val=""/>
      <w:lvlJc w:val="left"/>
      <w:pPr>
        <w:ind w:left="576" w:hanging="576"/>
      </w:pPr>
      <w:rPr>
        <w:rFonts w:cs="Times New Roman"/>
      </w:rPr>
    </w:lvl>
    <w:lvl w:ilvl="2">
      <w:start w:val="1"/>
      <w:numFmt w:val="decimal"/>
      <w:lvlText w:val=""/>
      <w:lvlJc w:val="left"/>
      <w:pPr>
        <w:ind w:left="720" w:hanging="720"/>
      </w:pPr>
      <w:rPr>
        <w:rFonts w:cs="Times New Roman"/>
      </w:rPr>
    </w:lvl>
    <w:lvl w:ilvl="3">
      <w:start w:val="1"/>
      <w:numFmt w:val="decimal"/>
      <w:lvlText w:val=""/>
      <w:lvlJc w:val="left"/>
      <w:pPr>
        <w:ind w:left="864" w:hanging="864"/>
      </w:pPr>
      <w:rPr>
        <w:rFonts w:cs="Times New Roman"/>
      </w:rPr>
    </w:lvl>
    <w:lvl w:ilvl="4">
      <w:start w:val="1"/>
      <w:numFmt w:val="decimal"/>
      <w:lvlText w:val=""/>
      <w:lvlJc w:val="left"/>
      <w:pPr>
        <w:ind w:left="1008" w:hanging="1008"/>
      </w:pPr>
      <w:rPr>
        <w:rFonts w:cs="Times New Roman"/>
      </w:rPr>
    </w:lvl>
    <w:lvl w:ilvl="5">
      <w:start w:val="1"/>
      <w:numFmt w:val="decimal"/>
      <w:lvlText w:val=""/>
      <w:lvlJc w:val="left"/>
      <w:pPr>
        <w:ind w:left="1152" w:hanging="1152"/>
      </w:pPr>
      <w:rPr>
        <w:rFonts w:cs="Times New Roman"/>
      </w:rPr>
    </w:lvl>
    <w:lvl w:ilvl="6">
      <w:start w:val="1"/>
      <w:numFmt w:val="decimal"/>
      <w:lvlText w:val=""/>
      <w:lvlJc w:val="left"/>
      <w:pPr>
        <w:ind w:left="1296" w:hanging="1296"/>
      </w:pPr>
      <w:rPr>
        <w:rFonts w:cs="Times New Roman"/>
      </w:rPr>
    </w:lvl>
    <w:lvl w:ilvl="7">
      <w:start w:val="1"/>
      <w:numFmt w:val="decimal"/>
      <w:lvlText w:val=""/>
      <w:lvlJc w:val="left"/>
      <w:pPr>
        <w:ind w:left="1440" w:hanging="1440"/>
      </w:pPr>
      <w:rPr>
        <w:rFonts w:cs="Times New Roman"/>
      </w:rPr>
    </w:lvl>
    <w:lvl w:ilvl="8">
      <w:start w:val="1"/>
      <w:numFmt w:val="decimal"/>
      <w:lvlText w:val=""/>
      <w:lvlJc w:val="left"/>
      <w:pPr>
        <w:ind w:left="1584" w:hanging="1584"/>
      </w:pPr>
      <w:rPr>
        <w:rFonts w:cs="Times New Roman"/>
      </w:rPr>
    </w:lvl>
  </w:abstractNum>
  <w:abstractNum w:abstractNumId="4">
    <w:nsid w:val="00000002"/>
    <w:multiLevelType w:val="multilevel"/>
    <w:tmpl w:val="00000002"/>
    <w:lvl w:ilvl="0">
      <w:start w:val="1"/>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0000003"/>
    <w:multiLevelType w:val="multilevel"/>
    <w:tmpl w:val="00000003"/>
    <w:lvl w:ilvl="0">
      <w:start w:val="1"/>
      <w:numFmt w:val="bullet"/>
      <w:lvlText w:val=""/>
      <w:lvlJc w:val="left"/>
      <w:pPr>
        <w:ind w:left="780" w:hanging="360"/>
      </w:pPr>
      <w:rPr>
        <w:rFonts w:ascii="Symbol" w:eastAsia="Times New Roman"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0000004"/>
    <w:multiLevelType w:val="multilevel"/>
    <w:tmpl w:val="00000004"/>
    <w:lvl w:ilvl="0">
      <w:start w:val="1"/>
      <w:numFmt w:val="bullet"/>
      <w:lvlText w:val="-"/>
      <w:lvlJc w:val="left"/>
      <w:pPr>
        <w:ind w:left="720" w:hanging="360"/>
      </w:pPr>
      <w:rPr>
        <w:rFonts w:ascii="Arial" w:eastAsia="Times New Roman" w:hAnsi="Aria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0000005"/>
    <w:multiLevelType w:val="multilevel"/>
    <w:tmpl w:val="00000005"/>
    <w:lvl w:ilvl="0">
      <w:start w:val="1"/>
      <w:numFmt w:val="decimal"/>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0000008"/>
    <w:multiLevelType w:val="singleLevel"/>
    <w:tmpl w:val="00000008"/>
    <w:name w:val="WW8Num23"/>
    <w:lvl w:ilvl="0">
      <w:start w:val="1"/>
      <w:numFmt w:val="decimal"/>
      <w:lvlText w:val="%1."/>
      <w:lvlJc w:val="left"/>
      <w:pPr>
        <w:tabs>
          <w:tab w:val="num" w:pos="720"/>
        </w:tabs>
        <w:ind w:left="720" w:hanging="360"/>
      </w:pPr>
      <w:rPr>
        <w:rFonts w:cs="Times New Roman"/>
      </w:rPr>
    </w:lvl>
  </w:abstractNum>
  <w:abstractNum w:abstractNumId="9">
    <w:nsid w:val="00000009"/>
    <w:multiLevelType w:val="singleLevel"/>
    <w:tmpl w:val="00000009"/>
    <w:name w:val="WW8Num64"/>
    <w:lvl w:ilvl="0">
      <w:start w:val="1"/>
      <w:numFmt w:val="lowerLetter"/>
      <w:lvlText w:val="%1)"/>
      <w:lvlJc w:val="left"/>
      <w:pPr>
        <w:tabs>
          <w:tab w:val="num" w:pos="720"/>
        </w:tabs>
        <w:ind w:left="720" w:hanging="360"/>
      </w:pPr>
      <w:rPr>
        <w:rFonts w:cs="Times New Roman"/>
      </w:rPr>
    </w:lvl>
  </w:abstractNum>
  <w:abstractNum w:abstractNumId="10">
    <w:nsid w:val="012E7CF3"/>
    <w:multiLevelType w:val="hybridMultilevel"/>
    <w:tmpl w:val="620CEB06"/>
    <w:lvl w:ilvl="0" w:tplc="2AAC82DA">
      <w:start w:val="1"/>
      <w:numFmt w:val="decimal"/>
      <w:lvlText w:val="%1.)"/>
      <w:lvlJc w:val="left"/>
      <w:pPr>
        <w:tabs>
          <w:tab w:val="num" w:pos="1443"/>
        </w:tabs>
        <w:ind w:left="1443" w:hanging="450"/>
      </w:pPr>
      <w:rPr>
        <w:rFonts w:cs="Times New Roman" w:hint="default"/>
        <w:b/>
        <w:bCs/>
      </w:rPr>
    </w:lvl>
    <w:lvl w:ilvl="1" w:tplc="0C0A0019">
      <w:start w:val="1"/>
      <w:numFmt w:val="lowerLetter"/>
      <w:lvlText w:val="%2."/>
      <w:lvlJc w:val="left"/>
      <w:pPr>
        <w:tabs>
          <w:tab w:val="num" w:pos="2073"/>
        </w:tabs>
        <w:ind w:left="2073" w:hanging="360"/>
      </w:pPr>
      <w:rPr>
        <w:rFonts w:cs="Times New Roman"/>
      </w:rPr>
    </w:lvl>
    <w:lvl w:ilvl="2" w:tplc="0C0A001B">
      <w:start w:val="1"/>
      <w:numFmt w:val="lowerRoman"/>
      <w:lvlText w:val="%3."/>
      <w:lvlJc w:val="right"/>
      <w:pPr>
        <w:tabs>
          <w:tab w:val="num" w:pos="2793"/>
        </w:tabs>
        <w:ind w:left="2793" w:hanging="180"/>
      </w:pPr>
      <w:rPr>
        <w:rFonts w:cs="Times New Roman"/>
      </w:rPr>
    </w:lvl>
    <w:lvl w:ilvl="3" w:tplc="0C0A000F">
      <w:start w:val="1"/>
      <w:numFmt w:val="decimal"/>
      <w:lvlText w:val="%4."/>
      <w:lvlJc w:val="left"/>
      <w:pPr>
        <w:tabs>
          <w:tab w:val="num" w:pos="3513"/>
        </w:tabs>
        <w:ind w:left="3513" w:hanging="360"/>
      </w:pPr>
      <w:rPr>
        <w:rFonts w:cs="Times New Roman"/>
      </w:rPr>
    </w:lvl>
    <w:lvl w:ilvl="4" w:tplc="0C0A0019">
      <w:start w:val="1"/>
      <w:numFmt w:val="lowerLetter"/>
      <w:lvlText w:val="%5."/>
      <w:lvlJc w:val="left"/>
      <w:pPr>
        <w:tabs>
          <w:tab w:val="num" w:pos="4233"/>
        </w:tabs>
        <w:ind w:left="4233" w:hanging="360"/>
      </w:pPr>
      <w:rPr>
        <w:rFonts w:cs="Times New Roman"/>
      </w:rPr>
    </w:lvl>
    <w:lvl w:ilvl="5" w:tplc="0C0A001B">
      <w:start w:val="1"/>
      <w:numFmt w:val="lowerRoman"/>
      <w:lvlText w:val="%6."/>
      <w:lvlJc w:val="right"/>
      <w:pPr>
        <w:tabs>
          <w:tab w:val="num" w:pos="4953"/>
        </w:tabs>
        <w:ind w:left="4953" w:hanging="180"/>
      </w:pPr>
      <w:rPr>
        <w:rFonts w:cs="Times New Roman"/>
      </w:rPr>
    </w:lvl>
    <w:lvl w:ilvl="6" w:tplc="0C0A000F">
      <w:start w:val="1"/>
      <w:numFmt w:val="decimal"/>
      <w:lvlText w:val="%7."/>
      <w:lvlJc w:val="left"/>
      <w:pPr>
        <w:tabs>
          <w:tab w:val="num" w:pos="5673"/>
        </w:tabs>
        <w:ind w:left="5673" w:hanging="360"/>
      </w:pPr>
      <w:rPr>
        <w:rFonts w:cs="Times New Roman"/>
      </w:rPr>
    </w:lvl>
    <w:lvl w:ilvl="7" w:tplc="0C0A0019">
      <w:start w:val="1"/>
      <w:numFmt w:val="lowerLetter"/>
      <w:lvlText w:val="%8."/>
      <w:lvlJc w:val="left"/>
      <w:pPr>
        <w:tabs>
          <w:tab w:val="num" w:pos="6393"/>
        </w:tabs>
        <w:ind w:left="6393" w:hanging="360"/>
      </w:pPr>
      <w:rPr>
        <w:rFonts w:cs="Times New Roman"/>
      </w:rPr>
    </w:lvl>
    <w:lvl w:ilvl="8" w:tplc="0C0A001B">
      <w:start w:val="1"/>
      <w:numFmt w:val="lowerRoman"/>
      <w:lvlText w:val="%9."/>
      <w:lvlJc w:val="right"/>
      <w:pPr>
        <w:tabs>
          <w:tab w:val="num" w:pos="7113"/>
        </w:tabs>
        <w:ind w:left="7113" w:hanging="180"/>
      </w:pPr>
      <w:rPr>
        <w:rFonts w:cs="Times New Roman"/>
      </w:rPr>
    </w:lvl>
  </w:abstractNum>
  <w:abstractNum w:abstractNumId="11">
    <w:nsid w:val="022A43EB"/>
    <w:multiLevelType w:val="hybridMultilevel"/>
    <w:tmpl w:val="9548868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nsid w:val="1F9E2EEC"/>
    <w:multiLevelType w:val="hybridMultilevel"/>
    <w:tmpl w:val="DF7C3B52"/>
    <w:lvl w:ilvl="0" w:tplc="140A000B">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3">
    <w:nsid w:val="26B94754"/>
    <w:multiLevelType w:val="multilevel"/>
    <w:tmpl w:val="3B70922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29E612DE"/>
    <w:multiLevelType w:val="multilevel"/>
    <w:tmpl w:val="1D8008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2C823C9C"/>
    <w:multiLevelType w:val="hybridMultilevel"/>
    <w:tmpl w:val="27FC46C4"/>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6">
    <w:nsid w:val="2E1B7BF9"/>
    <w:multiLevelType w:val="multilevel"/>
    <w:tmpl w:val="C824AC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36273F22"/>
    <w:multiLevelType w:val="hybridMultilevel"/>
    <w:tmpl w:val="76368AA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D0D5861"/>
    <w:multiLevelType w:val="hybridMultilevel"/>
    <w:tmpl w:val="B2C608C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47490E17"/>
    <w:multiLevelType w:val="hybridMultilevel"/>
    <w:tmpl w:val="C144C1DA"/>
    <w:lvl w:ilvl="0" w:tplc="B106A12C">
      <w:start w:val="1"/>
      <w:numFmt w:val="decimal"/>
      <w:lvlText w:val="%1.)"/>
      <w:lvlJc w:val="left"/>
      <w:pPr>
        <w:tabs>
          <w:tab w:val="num" w:pos="1080"/>
        </w:tabs>
        <w:ind w:left="1080" w:hanging="72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9940767"/>
    <w:multiLevelType w:val="hybridMultilevel"/>
    <w:tmpl w:val="318628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77F7BE7"/>
    <w:multiLevelType w:val="hybridMultilevel"/>
    <w:tmpl w:val="21AC28B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6752000C"/>
    <w:multiLevelType w:val="hybridMultilevel"/>
    <w:tmpl w:val="3BBAA5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CB9530F"/>
    <w:multiLevelType w:val="hybridMultilevel"/>
    <w:tmpl w:val="7FCC30B4"/>
    <w:lvl w:ilvl="0" w:tplc="140A0011">
      <w:start w:val="2"/>
      <w:numFmt w:val="decimal"/>
      <w:lvlText w:val="%1)"/>
      <w:lvlJc w:val="left"/>
      <w:pPr>
        <w:ind w:left="720" w:hanging="36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24">
    <w:nsid w:val="6CCF7EA7"/>
    <w:multiLevelType w:val="hybridMultilevel"/>
    <w:tmpl w:val="A2E2692C"/>
    <w:lvl w:ilvl="0" w:tplc="0C0A0017">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EB609A0"/>
    <w:multiLevelType w:val="multilevel"/>
    <w:tmpl w:val="5D7CF340"/>
    <w:lvl w:ilvl="0">
      <w:start w:val="2"/>
      <w:numFmt w:val="bullet"/>
      <w:lvlText w:val="→"/>
      <w:lvlJc w:val="left"/>
      <w:rPr>
        <w:rFonts w:ascii="Arial" w:hAnsi="Arial"/>
        <w:sz w:val="24"/>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nsid w:val="6F817B2C"/>
    <w:multiLevelType w:val="hybridMultilevel"/>
    <w:tmpl w:val="A61ACEC2"/>
    <w:lvl w:ilvl="0" w:tplc="77CADE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461396"/>
    <w:multiLevelType w:val="multilevel"/>
    <w:tmpl w:val="1F6CC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1"/>
  </w:num>
  <w:num w:numId="3">
    <w:abstractNumId w:val="3"/>
  </w:num>
  <w:num w:numId="4">
    <w:abstractNumId w:val="4"/>
  </w:num>
  <w:num w:numId="5">
    <w:abstractNumId w:val="5"/>
  </w:num>
  <w:num w:numId="6">
    <w:abstractNumId w:val="6"/>
  </w:num>
  <w:num w:numId="7">
    <w:abstractNumId w:val="7"/>
  </w:num>
  <w:num w:numId="8">
    <w:abstractNumId w:val="10"/>
  </w:num>
  <w:num w:numId="9">
    <w:abstractNumId w:val="19"/>
  </w:num>
  <w:num w:numId="10">
    <w:abstractNumId w:val="9"/>
    <w:lvlOverride w:ilvl="0">
      <w:startOverride w:val="1"/>
    </w:lvlOverride>
  </w:num>
  <w:num w:numId="11">
    <w:abstractNumId w:val="6"/>
  </w:num>
  <w:num w:numId="12">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num>
  <w:num w:numId="14">
    <w:abstractNumId w:val="15"/>
  </w:num>
  <w:num w:numId="15">
    <w:abstractNumId w:val="18"/>
  </w:num>
  <w:num w:numId="16">
    <w:abstractNumId w:val="21"/>
  </w:num>
  <w:num w:numId="17">
    <w:abstractNumId w:val="23"/>
  </w:num>
  <w:num w:numId="18">
    <w:abstractNumId w:val="13"/>
  </w:num>
  <w:num w:numId="19">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6"/>
  </w:num>
  <w:num w:numId="26">
    <w:abstractNumId w:val="0"/>
  </w:num>
  <w:num w:numId="27">
    <w:abstractNumId w:val="1"/>
  </w:num>
  <w:num w:numId="28">
    <w:abstractNumId w:val="24"/>
  </w:num>
  <w:num w:numId="29">
    <w:abstractNumId w:val="2"/>
  </w:num>
  <w:num w:numId="30">
    <w:abstractNumId w:val="20"/>
  </w:num>
  <w:num w:numId="31">
    <w:abstractNumId w:val="17"/>
  </w:num>
  <w:num w:numId="32">
    <w:abstractNumId w:val="22"/>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CF7F70"/>
    <w:rsid w:val="000005EF"/>
    <w:rsid w:val="00001E1D"/>
    <w:rsid w:val="000041BA"/>
    <w:rsid w:val="00005774"/>
    <w:rsid w:val="00007EB7"/>
    <w:rsid w:val="000101D6"/>
    <w:rsid w:val="00011B23"/>
    <w:rsid w:val="0002036B"/>
    <w:rsid w:val="00025F17"/>
    <w:rsid w:val="00027DD5"/>
    <w:rsid w:val="0003021A"/>
    <w:rsid w:val="000407E1"/>
    <w:rsid w:val="00042230"/>
    <w:rsid w:val="00045E56"/>
    <w:rsid w:val="000611A9"/>
    <w:rsid w:val="00061E79"/>
    <w:rsid w:val="00063492"/>
    <w:rsid w:val="00064234"/>
    <w:rsid w:val="0006668E"/>
    <w:rsid w:val="00067E47"/>
    <w:rsid w:val="0007077E"/>
    <w:rsid w:val="00072AF4"/>
    <w:rsid w:val="00072D86"/>
    <w:rsid w:val="000754C0"/>
    <w:rsid w:val="00080CDD"/>
    <w:rsid w:val="00085A5D"/>
    <w:rsid w:val="000871BA"/>
    <w:rsid w:val="00091146"/>
    <w:rsid w:val="0009251A"/>
    <w:rsid w:val="0009497A"/>
    <w:rsid w:val="000A0311"/>
    <w:rsid w:val="000A0967"/>
    <w:rsid w:val="000A521D"/>
    <w:rsid w:val="000A632B"/>
    <w:rsid w:val="000A739A"/>
    <w:rsid w:val="000C1036"/>
    <w:rsid w:val="000C47D2"/>
    <w:rsid w:val="000C756C"/>
    <w:rsid w:val="000D5285"/>
    <w:rsid w:val="000E1A4C"/>
    <w:rsid w:val="000E437A"/>
    <w:rsid w:val="000F3EA4"/>
    <w:rsid w:val="000F5851"/>
    <w:rsid w:val="00105180"/>
    <w:rsid w:val="00105AAB"/>
    <w:rsid w:val="0010787D"/>
    <w:rsid w:val="001115E0"/>
    <w:rsid w:val="00113E2B"/>
    <w:rsid w:val="00117660"/>
    <w:rsid w:val="0012220E"/>
    <w:rsid w:val="0012225A"/>
    <w:rsid w:val="00124AE4"/>
    <w:rsid w:val="00132C8A"/>
    <w:rsid w:val="001331B3"/>
    <w:rsid w:val="001419F6"/>
    <w:rsid w:val="00146212"/>
    <w:rsid w:val="00146906"/>
    <w:rsid w:val="00146C12"/>
    <w:rsid w:val="00152607"/>
    <w:rsid w:val="001533A3"/>
    <w:rsid w:val="001548C5"/>
    <w:rsid w:val="001553F7"/>
    <w:rsid w:val="0016336B"/>
    <w:rsid w:val="00164D15"/>
    <w:rsid w:val="00167224"/>
    <w:rsid w:val="0017050E"/>
    <w:rsid w:val="00171334"/>
    <w:rsid w:val="00175207"/>
    <w:rsid w:val="0018150E"/>
    <w:rsid w:val="001821B2"/>
    <w:rsid w:val="00194076"/>
    <w:rsid w:val="001A4C68"/>
    <w:rsid w:val="001A5694"/>
    <w:rsid w:val="001A5789"/>
    <w:rsid w:val="001B4D78"/>
    <w:rsid w:val="001C1BB8"/>
    <w:rsid w:val="001C31EC"/>
    <w:rsid w:val="001C5B88"/>
    <w:rsid w:val="001C6D1E"/>
    <w:rsid w:val="001C72ED"/>
    <w:rsid w:val="001D3210"/>
    <w:rsid w:val="001F4727"/>
    <w:rsid w:val="002003C5"/>
    <w:rsid w:val="00212551"/>
    <w:rsid w:val="0021313B"/>
    <w:rsid w:val="002156FD"/>
    <w:rsid w:val="00220788"/>
    <w:rsid w:val="00224A1A"/>
    <w:rsid w:val="00226041"/>
    <w:rsid w:val="00234B6C"/>
    <w:rsid w:val="00240B17"/>
    <w:rsid w:val="0024313D"/>
    <w:rsid w:val="002443AD"/>
    <w:rsid w:val="0025480E"/>
    <w:rsid w:val="002701CF"/>
    <w:rsid w:val="00273E9C"/>
    <w:rsid w:val="0028136D"/>
    <w:rsid w:val="00285E8F"/>
    <w:rsid w:val="002919FE"/>
    <w:rsid w:val="002A04B6"/>
    <w:rsid w:val="002A2AA3"/>
    <w:rsid w:val="002B0CB3"/>
    <w:rsid w:val="002C6ACD"/>
    <w:rsid w:val="002C7C29"/>
    <w:rsid w:val="002D25CE"/>
    <w:rsid w:val="002D7470"/>
    <w:rsid w:val="002F29BE"/>
    <w:rsid w:val="00300188"/>
    <w:rsid w:val="00305CD3"/>
    <w:rsid w:val="00306A4F"/>
    <w:rsid w:val="003078FB"/>
    <w:rsid w:val="0031149E"/>
    <w:rsid w:val="00314CF1"/>
    <w:rsid w:val="00315FCA"/>
    <w:rsid w:val="00316D98"/>
    <w:rsid w:val="00323117"/>
    <w:rsid w:val="00325166"/>
    <w:rsid w:val="00336474"/>
    <w:rsid w:val="0033652D"/>
    <w:rsid w:val="00344487"/>
    <w:rsid w:val="00351660"/>
    <w:rsid w:val="00351D85"/>
    <w:rsid w:val="003525C9"/>
    <w:rsid w:val="003531B4"/>
    <w:rsid w:val="003558BD"/>
    <w:rsid w:val="003609D3"/>
    <w:rsid w:val="00371DDB"/>
    <w:rsid w:val="00373D22"/>
    <w:rsid w:val="00374224"/>
    <w:rsid w:val="00374658"/>
    <w:rsid w:val="00380E14"/>
    <w:rsid w:val="00381A04"/>
    <w:rsid w:val="00385CDC"/>
    <w:rsid w:val="0039690E"/>
    <w:rsid w:val="00396CFE"/>
    <w:rsid w:val="003A1904"/>
    <w:rsid w:val="003A3B42"/>
    <w:rsid w:val="003A4F63"/>
    <w:rsid w:val="003A5B2B"/>
    <w:rsid w:val="003B1D6B"/>
    <w:rsid w:val="003C067B"/>
    <w:rsid w:val="003C0B2B"/>
    <w:rsid w:val="003C31B7"/>
    <w:rsid w:val="003C601E"/>
    <w:rsid w:val="003C744F"/>
    <w:rsid w:val="003C7B77"/>
    <w:rsid w:val="003D089F"/>
    <w:rsid w:val="003D3500"/>
    <w:rsid w:val="003D6B74"/>
    <w:rsid w:val="003E1B7B"/>
    <w:rsid w:val="003E6060"/>
    <w:rsid w:val="003E6162"/>
    <w:rsid w:val="003E6930"/>
    <w:rsid w:val="003F23EF"/>
    <w:rsid w:val="003F393D"/>
    <w:rsid w:val="003F532D"/>
    <w:rsid w:val="00400CEB"/>
    <w:rsid w:val="004035A5"/>
    <w:rsid w:val="0040695F"/>
    <w:rsid w:val="00417ED3"/>
    <w:rsid w:val="0042547C"/>
    <w:rsid w:val="004254E0"/>
    <w:rsid w:val="004277D0"/>
    <w:rsid w:val="00432255"/>
    <w:rsid w:val="004337E2"/>
    <w:rsid w:val="004432C0"/>
    <w:rsid w:val="00443AF2"/>
    <w:rsid w:val="0044479C"/>
    <w:rsid w:val="00454390"/>
    <w:rsid w:val="00454F29"/>
    <w:rsid w:val="00455F08"/>
    <w:rsid w:val="00456079"/>
    <w:rsid w:val="00456AF1"/>
    <w:rsid w:val="00475DF4"/>
    <w:rsid w:val="0048668B"/>
    <w:rsid w:val="004876C4"/>
    <w:rsid w:val="00487CF3"/>
    <w:rsid w:val="00492B12"/>
    <w:rsid w:val="004A748B"/>
    <w:rsid w:val="004C0D54"/>
    <w:rsid w:val="004C12A4"/>
    <w:rsid w:val="004D795B"/>
    <w:rsid w:val="004E6173"/>
    <w:rsid w:val="004E6B3E"/>
    <w:rsid w:val="004E7741"/>
    <w:rsid w:val="004F3DCF"/>
    <w:rsid w:val="004F4152"/>
    <w:rsid w:val="004F5202"/>
    <w:rsid w:val="00502F39"/>
    <w:rsid w:val="00504EC8"/>
    <w:rsid w:val="0050660B"/>
    <w:rsid w:val="00511C97"/>
    <w:rsid w:val="00512A72"/>
    <w:rsid w:val="00513EAD"/>
    <w:rsid w:val="00513F32"/>
    <w:rsid w:val="005169A5"/>
    <w:rsid w:val="005205AF"/>
    <w:rsid w:val="00524385"/>
    <w:rsid w:val="005420BB"/>
    <w:rsid w:val="0054244E"/>
    <w:rsid w:val="00545ACA"/>
    <w:rsid w:val="00551B39"/>
    <w:rsid w:val="005558D4"/>
    <w:rsid w:val="00570A27"/>
    <w:rsid w:val="00571683"/>
    <w:rsid w:val="00573D76"/>
    <w:rsid w:val="005861FC"/>
    <w:rsid w:val="005957C6"/>
    <w:rsid w:val="005A0D0D"/>
    <w:rsid w:val="005A3EB8"/>
    <w:rsid w:val="005A6D95"/>
    <w:rsid w:val="005B2FCA"/>
    <w:rsid w:val="005B3DC3"/>
    <w:rsid w:val="005B634E"/>
    <w:rsid w:val="005C3486"/>
    <w:rsid w:val="005C3F35"/>
    <w:rsid w:val="005C41B9"/>
    <w:rsid w:val="005C7532"/>
    <w:rsid w:val="005D0529"/>
    <w:rsid w:val="005D218A"/>
    <w:rsid w:val="005D4668"/>
    <w:rsid w:val="005D4FAC"/>
    <w:rsid w:val="005E08CC"/>
    <w:rsid w:val="005E3625"/>
    <w:rsid w:val="005E59B6"/>
    <w:rsid w:val="005F1A23"/>
    <w:rsid w:val="005F7CAE"/>
    <w:rsid w:val="006024FF"/>
    <w:rsid w:val="00607F96"/>
    <w:rsid w:val="006104B8"/>
    <w:rsid w:val="006104DF"/>
    <w:rsid w:val="00610F31"/>
    <w:rsid w:val="006113D5"/>
    <w:rsid w:val="00614BB9"/>
    <w:rsid w:val="00615309"/>
    <w:rsid w:val="00615B3B"/>
    <w:rsid w:val="0062589C"/>
    <w:rsid w:val="00625D41"/>
    <w:rsid w:val="0063120D"/>
    <w:rsid w:val="006319C0"/>
    <w:rsid w:val="00632C9A"/>
    <w:rsid w:val="00632CF3"/>
    <w:rsid w:val="00633242"/>
    <w:rsid w:val="0063373A"/>
    <w:rsid w:val="00636BAE"/>
    <w:rsid w:val="00641B2B"/>
    <w:rsid w:val="006421CB"/>
    <w:rsid w:val="0064496F"/>
    <w:rsid w:val="006451F9"/>
    <w:rsid w:val="0065233A"/>
    <w:rsid w:val="006524D4"/>
    <w:rsid w:val="0065320D"/>
    <w:rsid w:val="00656E90"/>
    <w:rsid w:val="00662208"/>
    <w:rsid w:val="006644B8"/>
    <w:rsid w:val="00665B75"/>
    <w:rsid w:val="00667A04"/>
    <w:rsid w:val="00670733"/>
    <w:rsid w:val="006722D5"/>
    <w:rsid w:val="00673893"/>
    <w:rsid w:val="00682B95"/>
    <w:rsid w:val="00686975"/>
    <w:rsid w:val="00686AAE"/>
    <w:rsid w:val="00691C5D"/>
    <w:rsid w:val="006929D5"/>
    <w:rsid w:val="006948F9"/>
    <w:rsid w:val="00694B43"/>
    <w:rsid w:val="006A0260"/>
    <w:rsid w:val="006B49D2"/>
    <w:rsid w:val="006B5F96"/>
    <w:rsid w:val="006C225D"/>
    <w:rsid w:val="006C626A"/>
    <w:rsid w:val="006C6AC6"/>
    <w:rsid w:val="006D6668"/>
    <w:rsid w:val="006D7823"/>
    <w:rsid w:val="006D7D72"/>
    <w:rsid w:val="006E1752"/>
    <w:rsid w:val="006E4C3B"/>
    <w:rsid w:val="006E71B6"/>
    <w:rsid w:val="006F48C3"/>
    <w:rsid w:val="00701FDE"/>
    <w:rsid w:val="007172B8"/>
    <w:rsid w:val="00724F3F"/>
    <w:rsid w:val="0072654F"/>
    <w:rsid w:val="0073201F"/>
    <w:rsid w:val="00732330"/>
    <w:rsid w:val="00732FF6"/>
    <w:rsid w:val="00735A6F"/>
    <w:rsid w:val="007373DD"/>
    <w:rsid w:val="007579D5"/>
    <w:rsid w:val="0077099C"/>
    <w:rsid w:val="007711DE"/>
    <w:rsid w:val="00776507"/>
    <w:rsid w:val="00780026"/>
    <w:rsid w:val="007803FB"/>
    <w:rsid w:val="00786119"/>
    <w:rsid w:val="00793F1A"/>
    <w:rsid w:val="007A2B25"/>
    <w:rsid w:val="007A372D"/>
    <w:rsid w:val="007A766F"/>
    <w:rsid w:val="007B0AB8"/>
    <w:rsid w:val="007B372A"/>
    <w:rsid w:val="007D0521"/>
    <w:rsid w:val="007F403C"/>
    <w:rsid w:val="00801FA3"/>
    <w:rsid w:val="0080337F"/>
    <w:rsid w:val="00806463"/>
    <w:rsid w:val="00806B68"/>
    <w:rsid w:val="00806C92"/>
    <w:rsid w:val="008119C8"/>
    <w:rsid w:val="00812EF5"/>
    <w:rsid w:val="008165EA"/>
    <w:rsid w:val="008211AA"/>
    <w:rsid w:val="00823B7C"/>
    <w:rsid w:val="0083075D"/>
    <w:rsid w:val="008338A4"/>
    <w:rsid w:val="008342F7"/>
    <w:rsid w:val="008368A8"/>
    <w:rsid w:val="00836D29"/>
    <w:rsid w:val="00840259"/>
    <w:rsid w:val="00840F3E"/>
    <w:rsid w:val="0084411D"/>
    <w:rsid w:val="00846A92"/>
    <w:rsid w:val="008472F9"/>
    <w:rsid w:val="00847A97"/>
    <w:rsid w:val="008649A1"/>
    <w:rsid w:val="00865C6E"/>
    <w:rsid w:val="00884231"/>
    <w:rsid w:val="008843FC"/>
    <w:rsid w:val="0088734E"/>
    <w:rsid w:val="008947CA"/>
    <w:rsid w:val="00894930"/>
    <w:rsid w:val="00894F29"/>
    <w:rsid w:val="00896A6E"/>
    <w:rsid w:val="008A03C4"/>
    <w:rsid w:val="008A4579"/>
    <w:rsid w:val="008A4654"/>
    <w:rsid w:val="008A6E4D"/>
    <w:rsid w:val="008B1C1A"/>
    <w:rsid w:val="008C0812"/>
    <w:rsid w:val="008C184D"/>
    <w:rsid w:val="008C1C64"/>
    <w:rsid w:val="008C222B"/>
    <w:rsid w:val="008D3512"/>
    <w:rsid w:val="008D3F55"/>
    <w:rsid w:val="008D536D"/>
    <w:rsid w:val="008E09FB"/>
    <w:rsid w:val="008E5F03"/>
    <w:rsid w:val="008F0F3B"/>
    <w:rsid w:val="008F3DB7"/>
    <w:rsid w:val="008F3F2B"/>
    <w:rsid w:val="008F6E37"/>
    <w:rsid w:val="009041B8"/>
    <w:rsid w:val="0091005F"/>
    <w:rsid w:val="00922282"/>
    <w:rsid w:val="00922852"/>
    <w:rsid w:val="009248DE"/>
    <w:rsid w:val="00924DFB"/>
    <w:rsid w:val="00925BD9"/>
    <w:rsid w:val="00933217"/>
    <w:rsid w:val="00933B64"/>
    <w:rsid w:val="009346F6"/>
    <w:rsid w:val="00943F39"/>
    <w:rsid w:val="009517F7"/>
    <w:rsid w:val="00974091"/>
    <w:rsid w:val="009755FF"/>
    <w:rsid w:val="009816DA"/>
    <w:rsid w:val="0098239B"/>
    <w:rsid w:val="00983432"/>
    <w:rsid w:val="00983A38"/>
    <w:rsid w:val="00984B49"/>
    <w:rsid w:val="009868AF"/>
    <w:rsid w:val="00987C5D"/>
    <w:rsid w:val="00994381"/>
    <w:rsid w:val="00995D23"/>
    <w:rsid w:val="009A22EA"/>
    <w:rsid w:val="009A3EC5"/>
    <w:rsid w:val="009A4C02"/>
    <w:rsid w:val="009A5D33"/>
    <w:rsid w:val="009C3497"/>
    <w:rsid w:val="009C537B"/>
    <w:rsid w:val="009C6547"/>
    <w:rsid w:val="009C7F5E"/>
    <w:rsid w:val="009D0B10"/>
    <w:rsid w:val="009D1AE9"/>
    <w:rsid w:val="009D3922"/>
    <w:rsid w:val="009D47D1"/>
    <w:rsid w:val="009D7814"/>
    <w:rsid w:val="009E33A2"/>
    <w:rsid w:val="009E5D93"/>
    <w:rsid w:val="009F7ADB"/>
    <w:rsid w:val="00A101D5"/>
    <w:rsid w:val="00A125CB"/>
    <w:rsid w:val="00A262B6"/>
    <w:rsid w:val="00A301D2"/>
    <w:rsid w:val="00A31A0C"/>
    <w:rsid w:val="00A32D31"/>
    <w:rsid w:val="00A3373C"/>
    <w:rsid w:val="00A33EAD"/>
    <w:rsid w:val="00A419C8"/>
    <w:rsid w:val="00A42860"/>
    <w:rsid w:val="00A60254"/>
    <w:rsid w:val="00A626A6"/>
    <w:rsid w:val="00A634F8"/>
    <w:rsid w:val="00A637D0"/>
    <w:rsid w:val="00A8375F"/>
    <w:rsid w:val="00A85690"/>
    <w:rsid w:val="00A86BAE"/>
    <w:rsid w:val="00A93199"/>
    <w:rsid w:val="00A94E08"/>
    <w:rsid w:val="00AA1401"/>
    <w:rsid w:val="00AA250D"/>
    <w:rsid w:val="00AA36F6"/>
    <w:rsid w:val="00AB4A5F"/>
    <w:rsid w:val="00AB5FA8"/>
    <w:rsid w:val="00AC1255"/>
    <w:rsid w:val="00AC2F6D"/>
    <w:rsid w:val="00AC6E36"/>
    <w:rsid w:val="00AC7510"/>
    <w:rsid w:val="00AD2449"/>
    <w:rsid w:val="00AD2573"/>
    <w:rsid w:val="00AE234E"/>
    <w:rsid w:val="00AE31D6"/>
    <w:rsid w:val="00AE5A67"/>
    <w:rsid w:val="00AE686B"/>
    <w:rsid w:val="00AF0AC2"/>
    <w:rsid w:val="00AF182D"/>
    <w:rsid w:val="00AF6201"/>
    <w:rsid w:val="00AF7C89"/>
    <w:rsid w:val="00B025F8"/>
    <w:rsid w:val="00B06DD0"/>
    <w:rsid w:val="00B10E68"/>
    <w:rsid w:val="00B12360"/>
    <w:rsid w:val="00B205D0"/>
    <w:rsid w:val="00B22B9F"/>
    <w:rsid w:val="00B2363B"/>
    <w:rsid w:val="00B24680"/>
    <w:rsid w:val="00B25B8A"/>
    <w:rsid w:val="00B37340"/>
    <w:rsid w:val="00B51056"/>
    <w:rsid w:val="00B556F6"/>
    <w:rsid w:val="00B55B1B"/>
    <w:rsid w:val="00B705BF"/>
    <w:rsid w:val="00B74844"/>
    <w:rsid w:val="00B77AE0"/>
    <w:rsid w:val="00B81005"/>
    <w:rsid w:val="00B90CF7"/>
    <w:rsid w:val="00B920EE"/>
    <w:rsid w:val="00B9362E"/>
    <w:rsid w:val="00B95001"/>
    <w:rsid w:val="00B96336"/>
    <w:rsid w:val="00B96EE1"/>
    <w:rsid w:val="00BA0AD1"/>
    <w:rsid w:val="00BA1417"/>
    <w:rsid w:val="00BA2D42"/>
    <w:rsid w:val="00BA6460"/>
    <w:rsid w:val="00BA64FE"/>
    <w:rsid w:val="00BA74B5"/>
    <w:rsid w:val="00BB4776"/>
    <w:rsid w:val="00BC33F6"/>
    <w:rsid w:val="00BC6836"/>
    <w:rsid w:val="00BC762F"/>
    <w:rsid w:val="00BD001B"/>
    <w:rsid w:val="00BD0201"/>
    <w:rsid w:val="00BD5CCA"/>
    <w:rsid w:val="00BE01B0"/>
    <w:rsid w:val="00BE075B"/>
    <w:rsid w:val="00BE1C44"/>
    <w:rsid w:val="00BE24D3"/>
    <w:rsid w:val="00BE3AE6"/>
    <w:rsid w:val="00BF3C4C"/>
    <w:rsid w:val="00BF5E6F"/>
    <w:rsid w:val="00C01267"/>
    <w:rsid w:val="00C02F1C"/>
    <w:rsid w:val="00C100FC"/>
    <w:rsid w:val="00C124AE"/>
    <w:rsid w:val="00C202BD"/>
    <w:rsid w:val="00C24021"/>
    <w:rsid w:val="00C3297D"/>
    <w:rsid w:val="00C345DA"/>
    <w:rsid w:val="00C36F4F"/>
    <w:rsid w:val="00C37826"/>
    <w:rsid w:val="00C40C9A"/>
    <w:rsid w:val="00C43C6D"/>
    <w:rsid w:val="00C443E2"/>
    <w:rsid w:val="00C458AF"/>
    <w:rsid w:val="00C51A73"/>
    <w:rsid w:val="00C5206A"/>
    <w:rsid w:val="00C5261B"/>
    <w:rsid w:val="00C603F1"/>
    <w:rsid w:val="00C61B41"/>
    <w:rsid w:val="00C6582A"/>
    <w:rsid w:val="00C7203D"/>
    <w:rsid w:val="00C73689"/>
    <w:rsid w:val="00C76083"/>
    <w:rsid w:val="00C76448"/>
    <w:rsid w:val="00C76F37"/>
    <w:rsid w:val="00C8016F"/>
    <w:rsid w:val="00C8411C"/>
    <w:rsid w:val="00C86318"/>
    <w:rsid w:val="00C90278"/>
    <w:rsid w:val="00C915A5"/>
    <w:rsid w:val="00C94D97"/>
    <w:rsid w:val="00C9512A"/>
    <w:rsid w:val="00CA273A"/>
    <w:rsid w:val="00CA31A2"/>
    <w:rsid w:val="00CA5803"/>
    <w:rsid w:val="00CB2D73"/>
    <w:rsid w:val="00CB428C"/>
    <w:rsid w:val="00CB6BFA"/>
    <w:rsid w:val="00CC39DC"/>
    <w:rsid w:val="00CC5907"/>
    <w:rsid w:val="00CD5B6D"/>
    <w:rsid w:val="00CE333D"/>
    <w:rsid w:val="00CE731A"/>
    <w:rsid w:val="00CE793C"/>
    <w:rsid w:val="00CE7BC0"/>
    <w:rsid w:val="00CF7F70"/>
    <w:rsid w:val="00D10510"/>
    <w:rsid w:val="00D12641"/>
    <w:rsid w:val="00D22D8A"/>
    <w:rsid w:val="00D231A8"/>
    <w:rsid w:val="00D35E6C"/>
    <w:rsid w:val="00D365CA"/>
    <w:rsid w:val="00D378D0"/>
    <w:rsid w:val="00D41B48"/>
    <w:rsid w:val="00D42A6E"/>
    <w:rsid w:val="00D57F81"/>
    <w:rsid w:val="00D669DA"/>
    <w:rsid w:val="00D735D3"/>
    <w:rsid w:val="00D779E0"/>
    <w:rsid w:val="00D81052"/>
    <w:rsid w:val="00D81194"/>
    <w:rsid w:val="00D81D5C"/>
    <w:rsid w:val="00D84420"/>
    <w:rsid w:val="00D90A40"/>
    <w:rsid w:val="00DA10C0"/>
    <w:rsid w:val="00DA2D44"/>
    <w:rsid w:val="00DB1600"/>
    <w:rsid w:val="00DB2E1B"/>
    <w:rsid w:val="00DC4914"/>
    <w:rsid w:val="00DD3CE5"/>
    <w:rsid w:val="00DD52E9"/>
    <w:rsid w:val="00DE4C6F"/>
    <w:rsid w:val="00DE4F29"/>
    <w:rsid w:val="00DE71C7"/>
    <w:rsid w:val="00DF00D1"/>
    <w:rsid w:val="00DF2058"/>
    <w:rsid w:val="00DF3A9B"/>
    <w:rsid w:val="00DF421F"/>
    <w:rsid w:val="00E02026"/>
    <w:rsid w:val="00E05CB8"/>
    <w:rsid w:val="00E06828"/>
    <w:rsid w:val="00E10529"/>
    <w:rsid w:val="00E14F45"/>
    <w:rsid w:val="00E15582"/>
    <w:rsid w:val="00E22659"/>
    <w:rsid w:val="00E23BDE"/>
    <w:rsid w:val="00E32167"/>
    <w:rsid w:val="00E36915"/>
    <w:rsid w:val="00E37C44"/>
    <w:rsid w:val="00E508EC"/>
    <w:rsid w:val="00E511DE"/>
    <w:rsid w:val="00E52860"/>
    <w:rsid w:val="00E63828"/>
    <w:rsid w:val="00E67A54"/>
    <w:rsid w:val="00E814D1"/>
    <w:rsid w:val="00E81C6C"/>
    <w:rsid w:val="00E82087"/>
    <w:rsid w:val="00E85458"/>
    <w:rsid w:val="00E908CB"/>
    <w:rsid w:val="00E93F57"/>
    <w:rsid w:val="00E941D8"/>
    <w:rsid w:val="00E9651A"/>
    <w:rsid w:val="00E97C63"/>
    <w:rsid w:val="00EA6DA4"/>
    <w:rsid w:val="00EA7C0D"/>
    <w:rsid w:val="00EB6C7B"/>
    <w:rsid w:val="00EC0F65"/>
    <w:rsid w:val="00EC5498"/>
    <w:rsid w:val="00EC63BF"/>
    <w:rsid w:val="00EC6CEF"/>
    <w:rsid w:val="00ED0201"/>
    <w:rsid w:val="00ED184B"/>
    <w:rsid w:val="00EE3267"/>
    <w:rsid w:val="00EE3B05"/>
    <w:rsid w:val="00EE4BCC"/>
    <w:rsid w:val="00EF08E4"/>
    <w:rsid w:val="00EF491E"/>
    <w:rsid w:val="00F12A7F"/>
    <w:rsid w:val="00F147A4"/>
    <w:rsid w:val="00F22E53"/>
    <w:rsid w:val="00F245F6"/>
    <w:rsid w:val="00F247A6"/>
    <w:rsid w:val="00F2549F"/>
    <w:rsid w:val="00F26F1A"/>
    <w:rsid w:val="00F32A4C"/>
    <w:rsid w:val="00F40CAB"/>
    <w:rsid w:val="00F44BD4"/>
    <w:rsid w:val="00F47364"/>
    <w:rsid w:val="00F479CD"/>
    <w:rsid w:val="00F52A2B"/>
    <w:rsid w:val="00F53661"/>
    <w:rsid w:val="00F6096B"/>
    <w:rsid w:val="00F66450"/>
    <w:rsid w:val="00F712DC"/>
    <w:rsid w:val="00F73177"/>
    <w:rsid w:val="00F73E96"/>
    <w:rsid w:val="00F74600"/>
    <w:rsid w:val="00F80415"/>
    <w:rsid w:val="00F9063E"/>
    <w:rsid w:val="00FA1781"/>
    <w:rsid w:val="00FA2516"/>
    <w:rsid w:val="00FB416F"/>
    <w:rsid w:val="00FB53D9"/>
    <w:rsid w:val="00FB5A33"/>
    <w:rsid w:val="00FB780F"/>
    <w:rsid w:val="00FC61C2"/>
    <w:rsid w:val="00FD2EC6"/>
    <w:rsid w:val="00FE0333"/>
    <w:rsid w:val="00FE42E8"/>
    <w:rsid w:val="00FF6605"/>
    <w:rsid w:val="00FF768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R" w:eastAsia="es-C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List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6D"/>
    <w:pPr>
      <w:widowControl w:val="0"/>
      <w:autoSpaceDE w:val="0"/>
      <w:autoSpaceDN w:val="0"/>
      <w:adjustRightInd w:val="0"/>
    </w:pPr>
    <w:rPr>
      <w:rFonts w:ascii="Verdana" w:cs="Verdana"/>
      <w:color w:val="000000"/>
      <w:sz w:val="24"/>
      <w:szCs w:val="24"/>
      <w:lang w:val="es-ES" w:eastAsia="zh-CN"/>
    </w:rPr>
  </w:style>
  <w:style w:type="paragraph" w:styleId="Ttulo1">
    <w:name w:val="heading 1"/>
    <w:aliases w:val="T咜ulo Principal"/>
    <w:basedOn w:val="Normal"/>
    <w:link w:val="Ttulo1Car"/>
    <w:uiPriority w:val="99"/>
    <w:qFormat/>
    <w:rsid w:val="0028136D"/>
    <w:pPr>
      <w:keepNext/>
      <w:widowControl/>
      <w:autoSpaceDE/>
      <w:spacing w:before="240" w:after="120"/>
      <w:jc w:val="both"/>
      <w:outlineLvl w:val="0"/>
    </w:pPr>
    <w:rPr>
      <w:rFonts w:ascii="Arial" w:hAnsi="Script" w:cs="Arial"/>
      <w:b/>
      <w:bCs/>
      <w:color w:val="auto"/>
      <w:sz w:val="28"/>
      <w:szCs w:val="28"/>
      <w:u w:val="single"/>
    </w:rPr>
  </w:style>
  <w:style w:type="paragraph" w:styleId="Ttulo2">
    <w:name w:val="heading 2"/>
    <w:aliases w:val="T咜ulos de Hallazgo e Introducci,CAPITULO 2"/>
    <w:basedOn w:val="Normal"/>
    <w:link w:val="Ttulo2Car"/>
    <w:uiPriority w:val="99"/>
    <w:qFormat/>
    <w:rsid w:val="0028136D"/>
    <w:pPr>
      <w:keepNext/>
      <w:widowControl/>
      <w:autoSpaceDE/>
      <w:spacing w:before="120" w:after="120"/>
      <w:jc w:val="center"/>
      <w:outlineLvl w:val="1"/>
    </w:pPr>
    <w:rPr>
      <w:rFonts w:ascii="Arial" w:hAnsi="Script" w:cs="Arial"/>
      <w:b/>
      <w:bCs/>
      <w:color w:val="auto"/>
      <w:sz w:val="28"/>
      <w:szCs w:val="28"/>
      <w:u w:val="single"/>
    </w:rPr>
  </w:style>
  <w:style w:type="paragraph" w:styleId="Ttulo3">
    <w:name w:val="heading 3"/>
    <w:aliases w:val="Subt咜ulos de Hallazgo"/>
    <w:basedOn w:val="Normal"/>
    <w:link w:val="Ttulo3Car"/>
    <w:uiPriority w:val="99"/>
    <w:qFormat/>
    <w:rsid w:val="0028136D"/>
    <w:pPr>
      <w:keepNext/>
      <w:widowControl/>
      <w:autoSpaceDE/>
      <w:spacing w:before="120" w:after="240"/>
      <w:jc w:val="both"/>
      <w:outlineLvl w:val="2"/>
    </w:pPr>
    <w:rPr>
      <w:rFonts w:ascii="Arial" w:hAnsi="Script" w:cs="Arial"/>
      <w:b/>
      <w:bCs/>
      <w:color w:val="auto"/>
      <w:sz w:val="28"/>
      <w:szCs w:val="28"/>
    </w:rPr>
  </w:style>
  <w:style w:type="paragraph" w:styleId="Ttulo7">
    <w:name w:val="heading 7"/>
    <w:basedOn w:val="Normal"/>
    <w:next w:val="Normal"/>
    <w:link w:val="Ttulo7Car"/>
    <w:uiPriority w:val="99"/>
    <w:qFormat/>
    <w:rsid w:val="00AF0AC2"/>
    <w:pPr>
      <w:widowControl/>
      <w:tabs>
        <w:tab w:val="num" w:pos="0"/>
      </w:tabs>
      <w:suppressAutoHyphens/>
      <w:autoSpaceDE/>
      <w:autoSpaceDN/>
      <w:adjustRightInd/>
      <w:spacing w:before="240" w:after="60"/>
      <w:ind w:left="1296" w:hanging="1296"/>
      <w:outlineLvl w:val="6"/>
    </w:pPr>
    <w:rPr>
      <w:rFonts w:ascii="Calibri" w:hAnsi="Calibri" w:cs="Times New Roman"/>
      <w:color w:val="auto"/>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咜ulo Principal Car"/>
    <w:basedOn w:val="Fuentedeprrafopredeter"/>
    <w:link w:val="Ttulo1"/>
    <w:uiPriority w:val="9"/>
    <w:rsid w:val="004B1B25"/>
    <w:rPr>
      <w:rFonts w:asciiTheme="majorHAnsi" w:eastAsiaTheme="majorEastAsia" w:hAnsiTheme="majorHAnsi" w:cstheme="majorBidi"/>
      <w:b/>
      <w:bCs/>
      <w:color w:val="000000"/>
      <w:kern w:val="32"/>
      <w:sz w:val="32"/>
      <w:szCs w:val="32"/>
      <w:lang w:val="es-ES" w:eastAsia="zh-CN"/>
    </w:rPr>
  </w:style>
  <w:style w:type="character" w:customStyle="1" w:styleId="Ttulo2Car">
    <w:name w:val="Título 2 Car"/>
    <w:aliases w:val="T咜ulos de Hallazgo e Introducci Car1,CAPITULO 2 Car"/>
    <w:basedOn w:val="Fuentedeprrafopredeter"/>
    <w:link w:val="Ttulo2"/>
    <w:uiPriority w:val="9"/>
    <w:semiHidden/>
    <w:rsid w:val="004B1B25"/>
    <w:rPr>
      <w:rFonts w:asciiTheme="majorHAnsi" w:eastAsiaTheme="majorEastAsia" w:hAnsiTheme="majorHAnsi" w:cstheme="majorBidi"/>
      <w:b/>
      <w:bCs/>
      <w:i/>
      <w:iCs/>
      <w:color w:val="000000"/>
      <w:sz w:val="28"/>
      <w:szCs w:val="28"/>
      <w:lang w:val="es-ES" w:eastAsia="zh-CN"/>
    </w:rPr>
  </w:style>
  <w:style w:type="character" w:customStyle="1" w:styleId="Ttulo3Car">
    <w:name w:val="Título 3 Car"/>
    <w:aliases w:val="Subt咜ulos de Hallazgo Car"/>
    <w:basedOn w:val="Fuentedeprrafopredeter"/>
    <w:link w:val="Ttulo3"/>
    <w:uiPriority w:val="9"/>
    <w:semiHidden/>
    <w:rsid w:val="004B1B25"/>
    <w:rPr>
      <w:rFonts w:asciiTheme="majorHAnsi" w:eastAsiaTheme="majorEastAsia" w:hAnsiTheme="majorHAnsi" w:cstheme="majorBidi"/>
      <w:b/>
      <w:bCs/>
      <w:color w:val="000000"/>
      <w:sz w:val="26"/>
      <w:szCs w:val="26"/>
      <w:lang w:val="es-ES" w:eastAsia="zh-CN"/>
    </w:rPr>
  </w:style>
  <w:style w:type="character" w:customStyle="1" w:styleId="Ttulo7Car">
    <w:name w:val="Título 7 Car"/>
    <w:basedOn w:val="Fuentedeprrafopredeter"/>
    <w:link w:val="Ttulo7"/>
    <w:uiPriority w:val="99"/>
    <w:locked/>
    <w:rsid w:val="00AF0AC2"/>
    <w:rPr>
      <w:rFonts w:ascii="Calibri" w:hAnsi="Calibri" w:cs="Times New Roman"/>
      <w:sz w:val="24"/>
      <w:szCs w:val="24"/>
      <w:lang w:eastAsia="zh-CN"/>
    </w:rPr>
  </w:style>
  <w:style w:type="paragraph" w:customStyle="1" w:styleId="Predeterminado">
    <w:name w:val="Predeterminado"/>
    <w:uiPriority w:val="99"/>
    <w:rsid w:val="0028136D"/>
    <w:pPr>
      <w:autoSpaceDN w:val="0"/>
      <w:adjustRightInd w:val="0"/>
    </w:pPr>
    <w:rPr>
      <w:rFonts w:ascii="Trebuchet MS" w:hAnsi="Script" w:cs="Trebuchet MS"/>
      <w:color w:val="000000"/>
      <w:sz w:val="48"/>
      <w:szCs w:val="48"/>
      <w:lang w:val="es-ES" w:eastAsia="zh-CN"/>
    </w:rPr>
  </w:style>
  <w:style w:type="paragraph" w:customStyle="1" w:styleId="Encabezado1">
    <w:name w:val="Encabezado 1"/>
    <w:basedOn w:val="Predeterminado"/>
    <w:next w:val="Cuerpodetexto"/>
    <w:uiPriority w:val="99"/>
    <w:rsid w:val="0028136D"/>
    <w:pPr>
      <w:keepNext/>
      <w:autoSpaceDE w:val="0"/>
      <w:jc w:val="both"/>
      <w:outlineLvl w:val="0"/>
    </w:pPr>
    <w:rPr>
      <w:rFonts w:ascii="Arial" w:cs="Arial"/>
      <w:b/>
      <w:bCs/>
      <w:i/>
      <w:iCs/>
      <w:spacing w:val="-3"/>
      <w:kern w:val="1"/>
      <w:lang w:eastAsia="es-ES"/>
    </w:rPr>
  </w:style>
  <w:style w:type="paragraph" w:customStyle="1" w:styleId="Encabezado20">
    <w:name w:val="Encabezado 2"/>
    <w:basedOn w:val="Predeterminado"/>
    <w:next w:val="Predeterminado"/>
    <w:uiPriority w:val="99"/>
    <w:rsid w:val="0028136D"/>
    <w:pPr>
      <w:keepNext/>
      <w:numPr>
        <w:ilvl w:val="1"/>
      </w:numPr>
      <w:autoSpaceDE w:val="0"/>
      <w:spacing w:before="240" w:after="60"/>
      <w:outlineLvl w:val="1"/>
    </w:pPr>
    <w:rPr>
      <w:rFonts w:ascii="Cambria" w:hAnsi="Times New Roman" w:cs="Cambria"/>
      <w:b/>
      <w:bCs/>
      <w:i/>
      <w:iCs/>
      <w:sz w:val="28"/>
      <w:szCs w:val="28"/>
      <w:lang w:eastAsia="es-ES"/>
    </w:rPr>
  </w:style>
  <w:style w:type="paragraph" w:customStyle="1" w:styleId="Encabezado3">
    <w:name w:val="Encabezado 3"/>
    <w:basedOn w:val="Predeterminado"/>
    <w:next w:val="Predeterminado"/>
    <w:uiPriority w:val="99"/>
    <w:rsid w:val="0028136D"/>
    <w:pPr>
      <w:keepNext/>
      <w:numPr>
        <w:ilvl w:val="2"/>
      </w:numPr>
      <w:autoSpaceDE w:val="0"/>
      <w:spacing w:before="120" w:after="240"/>
      <w:jc w:val="both"/>
      <w:outlineLvl w:val="2"/>
    </w:pPr>
    <w:rPr>
      <w:b/>
      <w:bCs/>
      <w:sz w:val="28"/>
      <w:szCs w:val="28"/>
      <w:lang w:eastAsia="es-ES"/>
    </w:rPr>
  </w:style>
  <w:style w:type="paragraph" w:customStyle="1" w:styleId="Encabezado6">
    <w:name w:val="Encabezado 6"/>
    <w:basedOn w:val="Encabezado"/>
    <w:uiPriority w:val="99"/>
    <w:rsid w:val="0028136D"/>
    <w:pPr>
      <w:autoSpaceDE w:val="0"/>
      <w:spacing w:line="480" w:lineRule="auto"/>
      <w:jc w:val="center"/>
    </w:pPr>
    <w:rPr>
      <w:rFonts w:ascii="Trebuchet MS" w:cs="Trebuchet MS"/>
      <w:b/>
      <w:bCs/>
      <w:color w:val="000000"/>
      <w:sz w:val="48"/>
      <w:szCs w:val="48"/>
      <w:lang w:eastAsia="es-ES"/>
    </w:rPr>
  </w:style>
  <w:style w:type="paragraph" w:customStyle="1" w:styleId="Encabezado7">
    <w:name w:val="Encabezado 7"/>
    <w:basedOn w:val="Predeterminado"/>
    <w:next w:val="Predeterminado"/>
    <w:uiPriority w:val="99"/>
    <w:rsid w:val="0028136D"/>
    <w:pPr>
      <w:numPr>
        <w:ilvl w:val="6"/>
      </w:numPr>
      <w:autoSpaceDE w:val="0"/>
      <w:spacing w:before="240" w:after="60"/>
      <w:outlineLvl w:val="6"/>
    </w:pPr>
    <w:rPr>
      <w:rFonts w:ascii="Calibri" w:hAnsi="Times New Roman" w:cs="Calibri"/>
      <w:lang w:eastAsia="es-ES"/>
    </w:rPr>
  </w:style>
  <w:style w:type="character" w:customStyle="1" w:styleId="WW8Num3z0">
    <w:name w:val="WW8Num3z0"/>
    <w:uiPriority w:val="99"/>
    <w:rsid w:val="0028136D"/>
    <w:rPr>
      <w:rFonts w:ascii="Symbol"/>
    </w:rPr>
  </w:style>
  <w:style w:type="character" w:customStyle="1" w:styleId="WW8Num4z0">
    <w:name w:val="WW8Num4z0"/>
    <w:uiPriority w:val="99"/>
    <w:rsid w:val="0028136D"/>
    <w:rPr>
      <w:rFonts w:ascii="Arial"/>
    </w:rPr>
  </w:style>
  <w:style w:type="character" w:customStyle="1" w:styleId="WW8Num5z0">
    <w:name w:val="WW8Num5z0"/>
    <w:uiPriority w:val="99"/>
    <w:rsid w:val="0028136D"/>
    <w:rPr>
      <w:rFonts w:ascii="Symbol"/>
    </w:rPr>
  </w:style>
  <w:style w:type="character" w:customStyle="1" w:styleId="Absatz-Standardschriftart">
    <w:name w:val="Absatz-Standardschriftart"/>
    <w:uiPriority w:val="99"/>
    <w:rsid w:val="0028136D"/>
  </w:style>
  <w:style w:type="character" w:customStyle="1" w:styleId="WW8Num2z0">
    <w:name w:val="WW8Num2z0"/>
    <w:uiPriority w:val="99"/>
    <w:rsid w:val="0028136D"/>
    <w:rPr>
      <w:rFonts w:ascii="Symbol"/>
    </w:rPr>
  </w:style>
  <w:style w:type="character" w:customStyle="1" w:styleId="WW8Num6z0">
    <w:name w:val="WW8Num6z0"/>
    <w:uiPriority w:val="99"/>
    <w:rsid w:val="0028136D"/>
    <w:rPr>
      <w:rFonts w:ascii="Symbol"/>
    </w:rPr>
  </w:style>
  <w:style w:type="character" w:customStyle="1" w:styleId="WW8Num6z1">
    <w:name w:val="WW8Num6z1"/>
    <w:uiPriority w:val="99"/>
    <w:rsid w:val="0028136D"/>
    <w:rPr>
      <w:rFonts w:ascii="Courier New"/>
    </w:rPr>
  </w:style>
  <w:style w:type="character" w:customStyle="1" w:styleId="WW8Num6z2">
    <w:name w:val="WW8Num6z2"/>
    <w:uiPriority w:val="99"/>
    <w:rsid w:val="0028136D"/>
    <w:rPr>
      <w:rFonts w:ascii="Wingdings"/>
    </w:rPr>
  </w:style>
  <w:style w:type="character" w:customStyle="1" w:styleId="WW8Num7z0">
    <w:name w:val="WW8Num7z0"/>
    <w:uiPriority w:val="99"/>
    <w:rsid w:val="0028136D"/>
    <w:rPr>
      <w:rFonts w:ascii="Arial"/>
    </w:rPr>
  </w:style>
  <w:style w:type="character" w:customStyle="1" w:styleId="WW8Num7z1">
    <w:name w:val="WW8Num7z1"/>
    <w:uiPriority w:val="99"/>
    <w:rsid w:val="0028136D"/>
    <w:rPr>
      <w:rFonts w:ascii="Courier New"/>
    </w:rPr>
  </w:style>
  <w:style w:type="character" w:customStyle="1" w:styleId="WW8Num7z2">
    <w:name w:val="WW8Num7z2"/>
    <w:uiPriority w:val="99"/>
    <w:rsid w:val="0028136D"/>
    <w:rPr>
      <w:rFonts w:ascii="Wingdings"/>
    </w:rPr>
  </w:style>
  <w:style w:type="character" w:customStyle="1" w:styleId="WW8Num7z3">
    <w:name w:val="WW8Num7z3"/>
    <w:uiPriority w:val="99"/>
    <w:rsid w:val="0028136D"/>
    <w:rPr>
      <w:rFonts w:ascii="Symbol"/>
    </w:rPr>
  </w:style>
  <w:style w:type="character" w:customStyle="1" w:styleId="WW8Num8z0">
    <w:name w:val="WW8Num8z0"/>
    <w:uiPriority w:val="99"/>
    <w:rsid w:val="0028136D"/>
    <w:rPr>
      <w:sz w:val="28"/>
    </w:rPr>
  </w:style>
  <w:style w:type="character" w:customStyle="1" w:styleId="WW8Num8z1">
    <w:name w:val="WW8Num8z1"/>
    <w:uiPriority w:val="99"/>
    <w:rsid w:val="0028136D"/>
    <w:rPr>
      <w:rFonts w:ascii="Courier New"/>
    </w:rPr>
  </w:style>
  <w:style w:type="character" w:customStyle="1" w:styleId="WW8Num8z2">
    <w:name w:val="WW8Num8z2"/>
    <w:uiPriority w:val="99"/>
    <w:rsid w:val="0028136D"/>
    <w:rPr>
      <w:rFonts w:ascii="Wingdings"/>
    </w:rPr>
  </w:style>
  <w:style w:type="character" w:customStyle="1" w:styleId="WW8Num8z3">
    <w:name w:val="WW8Num8z3"/>
    <w:uiPriority w:val="99"/>
    <w:rsid w:val="0028136D"/>
    <w:rPr>
      <w:rFonts w:ascii="Symbol"/>
    </w:rPr>
  </w:style>
  <w:style w:type="character" w:customStyle="1" w:styleId="WW8Num9z0">
    <w:name w:val="WW8Num9z0"/>
    <w:uiPriority w:val="99"/>
    <w:rsid w:val="0028136D"/>
    <w:rPr>
      <w:rFonts w:ascii="Symbol"/>
    </w:rPr>
  </w:style>
  <w:style w:type="character" w:customStyle="1" w:styleId="WW8Num9z1">
    <w:name w:val="WW8Num9z1"/>
    <w:uiPriority w:val="99"/>
    <w:rsid w:val="0028136D"/>
    <w:rPr>
      <w:rFonts w:ascii="Courier New"/>
    </w:rPr>
  </w:style>
  <w:style w:type="character" w:customStyle="1" w:styleId="WW8Num9z2">
    <w:name w:val="WW8Num9z2"/>
    <w:uiPriority w:val="99"/>
    <w:rsid w:val="0028136D"/>
    <w:rPr>
      <w:rFonts w:ascii="Wingdings"/>
    </w:rPr>
  </w:style>
  <w:style w:type="character" w:customStyle="1" w:styleId="WW8Num10z0">
    <w:name w:val="WW8Num10z0"/>
    <w:uiPriority w:val="99"/>
    <w:rsid w:val="0028136D"/>
    <w:rPr>
      <w:rFonts w:ascii="Symbol"/>
    </w:rPr>
  </w:style>
  <w:style w:type="character" w:customStyle="1" w:styleId="WW8Num10z1">
    <w:name w:val="WW8Num10z1"/>
    <w:uiPriority w:val="99"/>
    <w:rsid w:val="0028136D"/>
    <w:rPr>
      <w:rFonts w:ascii="Courier New"/>
    </w:rPr>
  </w:style>
  <w:style w:type="character" w:customStyle="1" w:styleId="WW8Num10z2">
    <w:name w:val="WW8Num10z2"/>
    <w:uiPriority w:val="99"/>
    <w:rsid w:val="0028136D"/>
    <w:rPr>
      <w:rFonts w:ascii="Wingdings"/>
    </w:rPr>
  </w:style>
  <w:style w:type="character" w:customStyle="1" w:styleId="WW8Num11z0">
    <w:name w:val="WW8Num11z0"/>
    <w:uiPriority w:val="99"/>
    <w:rsid w:val="0028136D"/>
    <w:rPr>
      <w:rFonts w:ascii="Symbol"/>
    </w:rPr>
  </w:style>
  <w:style w:type="character" w:customStyle="1" w:styleId="WW8Num11z1">
    <w:name w:val="WW8Num11z1"/>
    <w:uiPriority w:val="99"/>
    <w:rsid w:val="0028136D"/>
    <w:rPr>
      <w:rFonts w:ascii="Courier New"/>
    </w:rPr>
  </w:style>
  <w:style w:type="character" w:customStyle="1" w:styleId="WW8Num11z2">
    <w:name w:val="WW8Num11z2"/>
    <w:uiPriority w:val="99"/>
    <w:rsid w:val="0028136D"/>
    <w:rPr>
      <w:rFonts w:ascii="Wingdings"/>
    </w:rPr>
  </w:style>
  <w:style w:type="character" w:customStyle="1" w:styleId="WW8Num50z0">
    <w:name w:val="WW8Num50z0"/>
    <w:uiPriority w:val="99"/>
    <w:rsid w:val="0028136D"/>
    <w:rPr>
      <w:rFonts w:ascii="Symbol"/>
    </w:rPr>
  </w:style>
  <w:style w:type="character" w:customStyle="1" w:styleId="WW8Num50z1">
    <w:name w:val="WW8Num50z1"/>
    <w:uiPriority w:val="99"/>
    <w:rsid w:val="0028136D"/>
    <w:rPr>
      <w:rFonts w:ascii="Courier New"/>
    </w:rPr>
  </w:style>
  <w:style w:type="character" w:customStyle="1" w:styleId="WW8Num50z2">
    <w:name w:val="WW8Num50z2"/>
    <w:uiPriority w:val="99"/>
    <w:rsid w:val="0028136D"/>
    <w:rPr>
      <w:rFonts w:ascii="Wingdings"/>
    </w:rPr>
  </w:style>
  <w:style w:type="character" w:customStyle="1" w:styleId="WW8Num51z0">
    <w:name w:val="WW8Num51z0"/>
    <w:uiPriority w:val="99"/>
    <w:rsid w:val="0028136D"/>
    <w:rPr>
      <w:rFonts w:ascii="Symbol"/>
    </w:rPr>
  </w:style>
  <w:style w:type="character" w:customStyle="1" w:styleId="WW8Num51z1">
    <w:name w:val="WW8Num51z1"/>
    <w:uiPriority w:val="99"/>
    <w:rsid w:val="0028136D"/>
    <w:rPr>
      <w:rFonts w:ascii="Courier New"/>
    </w:rPr>
  </w:style>
  <w:style w:type="character" w:customStyle="1" w:styleId="WW8Num51z2">
    <w:name w:val="WW8Num51z2"/>
    <w:uiPriority w:val="99"/>
    <w:rsid w:val="0028136D"/>
    <w:rPr>
      <w:rFonts w:ascii="Wingdings"/>
    </w:rPr>
  </w:style>
  <w:style w:type="character" w:customStyle="1" w:styleId="Fuentedeprafopredeter">
    <w:name w:val="Fuente de p疵rafo predeter."/>
    <w:uiPriority w:val="99"/>
    <w:rsid w:val="0028136D"/>
  </w:style>
  <w:style w:type="character" w:customStyle="1" w:styleId="Nerodepina">
    <w:name w:val="N伹ero de p疊ina"/>
    <w:uiPriority w:val="99"/>
    <w:rsid w:val="0028136D"/>
    <w:rPr>
      <w:shd w:val="clear" w:color="auto" w:fill="FFFFFF"/>
    </w:rPr>
  </w:style>
  <w:style w:type="character" w:customStyle="1" w:styleId="CarCar2">
    <w:name w:val="Car Car2"/>
    <w:uiPriority w:val="99"/>
    <w:rsid w:val="0028136D"/>
    <w:rPr>
      <w:b/>
      <w:lang w:val="es-CR"/>
    </w:rPr>
  </w:style>
  <w:style w:type="character" w:customStyle="1" w:styleId="Muydestacado">
    <w:name w:val="Muy destacado"/>
    <w:uiPriority w:val="99"/>
    <w:rsid w:val="0028136D"/>
    <w:rPr>
      <w:b/>
    </w:rPr>
  </w:style>
  <w:style w:type="character" w:customStyle="1" w:styleId="Destacado">
    <w:name w:val="Destacado"/>
    <w:uiPriority w:val="99"/>
    <w:rsid w:val="0028136D"/>
    <w:rPr>
      <w:i/>
    </w:rPr>
  </w:style>
  <w:style w:type="character" w:customStyle="1" w:styleId="CarCar10">
    <w:name w:val="Car Car10"/>
    <w:uiPriority w:val="99"/>
    <w:rsid w:val="0028136D"/>
    <w:rPr>
      <w:rFonts w:ascii="Cambria"/>
      <w:b/>
      <w:i/>
      <w:sz w:val="28"/>
      <w:lang w:val="es-CR"/>
    </w:rPr>
  </w:style>
  <w:style w:type="character" w:customStyle="1" w:styleId="Caracteresdenotaalpie">
    <w:name w:val="Caracteres de nota al pie"/>
    <w:uiPriority w:val="99"/>
    <w:rsid w:val="0028136D"/>
    <w:rPr>
      <w:position w:val="10"/>
    </w:rPr>
  </w:style>
  <w:style w:type="character" w:customStyle="1" w:styleId="CarCar5">
    <w:name w:val="Car Car5"/>
    <w:uiPriority w:val="99"/>
    <w:rsid w:val="0028136D"/>
    <w:rPr>
      <w:lang w:val="es-CR"/>
    </w:rPr>
  </w:style>
  <w:style w:type="character" w:customStyle="1" w:styleId="Internetlink">
    <w:name w:val="Internet link"/>
    <w:uiPriority w:val="99"/>
    <w:rsid w:val="0028136D"/>
    <w:rPr>
      <w:color w:val="000080"/>
      <w:u w:val="single"/>
    </w:rPr>
  </w:style>
  <w:style w:type="character" w:customStyle="1" w:styleId="estilocorreo32">
    <w:name w:val="estilocorreo32"/>
    <w:uiPriority w:val="99"/>
    <w:rsid w:val="0028136D"/>
    <w:rPr>
      <w:rFonts w:ascii="Arial"/>
      <w:color w:val="000080"/>
    </w:rPr>
  </w:style>
  <w:style w:type="character" w:customStyle="1" w:styleId="estilocorreo37">
    <w:name w:val="estilocorreo37"/>
    <w:uiPriority w:val="99"/>
    <w:rsid w:val="0028136D"/>
    <w:rPr>
      <w:rFonts w:ascii="Arial"/>
      <w:color w:val="000080"/>
    </w:rPr>
  </w:style>
  <w:style w:type="character" w:customStyle="1" w:styleId="estilocorreo23">
    <w:name w:val="estilocorreo23"/>
    <w:uiPriority w:val="99"/>
    <w:rsid w:val="0028136D"/>
    <w:rPr>
      <w:rFonts w:ascii="Arial"/>
      <w:color w:val="000080"/>
    </w:rPr>
  </w:style>
  <w:style w:type="character" w:customStyle="1" w:styleId="CarCar8">
    <w:name w:val="Car Car8"/>
    <w:uiPriority w:val="99"/>
    <w:rsid w:val="0028136D"/>
    <w:rPr>
      <w:rFonts w:ascii="Arial Unicode MS" w:eastAsia="Arial Unicode MS" w:hAnsi="Arial Unicode MS"/>
      <w:color w:val="000000"/>
    </w:rPr>
  </w:style>
  <w:style w:type="character" w:customStyle="1" w:styleId="EnlacedeInternet">
    <w:name w:val="Enlace de Internet"/>
    <w:uiPriority w:val="99"/>
    <w:rsid w:val="0028136D"/>
    <w:rPr>
      <w:color w:val="0000FF"/>
      <w:u w:val="single"/>
    </w:rPr>
  </w:style>
  <w:style w:type="character" w:customStyle="1" w:styleId="CarCar1">
    <w:name w:val="Car Car1"/>
    <w:uiPriority w:val="99"/>
    <w:rsid w:val="0028136D"/>
    <w:rPr>
      <w:rFonts w:ascii="Book Antiqua"/>
      <w:color w:val="000000"/>
    </w:rPr>
  </w:style>
  <w:style w:type="character" w:customStyle="1" w:styleId="WW-Caracteresdenotaalpie">
    <w:name w:val="WW-Caracteres de nota al pie"/>
    <w:uiPriority w:val="99"/>
    <w:rsid w:val="0028136D"/>
    <w:rPr>
      <w:position w:val="10"/>
    </w:rPr>
  </w:style>
  <w:style w:type="character" w:customStyle="1" w:styleId="CarCar9">
    <w:name w:val="Car Car9"/>
    <w:uiPriority w:val="99"/>
    <w:rsid w:val="0028136D"/>
    <w:rPr>
      <w:rFonts w:ascii="Calibri"/>
    </w:rPr>
  </w:style>
  <w:style w:type="character" w:customStyle="1" w:styleId="CarCar">
    <w:name w:val="Car Car"/>
    <w:uiPriority w:val="99"/>
    <w:rsid w:val="0028136D"/>
    <w:rPr>
      <w:sz w:val="16"/>
    </w:rPr>
  </w:style>
  <w:style w:type="character" w:customStyle="1" w:styleId="estilocorreo28">
    <w:name w:val="estilocorreo28"/>
    <w:uiPriority w:val="99"/>
    <w:rsid w:val="0028136D"/>
    <w:rPr>
      <w:rFonts w:ascii="Arial"/>
      <w:color w:val="000080"/>
    </w:rPr>
  </w:style>
  <w:style w:type="character" w:customStyle="1" w:styleId="estilocorreo35">
    <w:name w:val="estilocorreo35"/>
    <w:uiPriority w:val="99"/>
    <w:rsid w:val="0028136D"/>
    <w:rPr>
      <w:rFonts w:ascii="Arial"/>
      <w:color w:val="000080"/>
    </w:rPr>
  </w:style>
  <w:style w:type="character" w:customStyle="1" w:styleId="estilocorreo31">
    <w:name w:val="estilocorreo31"/>
    <w:uiPriority w:val="99"/>
    <w:rsid w:val="0028136D"/>
    <w:rPr>
      <w:rFonts w:ascii="Arial"/>
      <w:color w:val="000080"/>
    </w:rPr>
  </w:style>
  <w:style w:type="character" w:customStyle="1" w:styleId="estilocorreo25">
    <w:name w:val="estilocorreo25"/>
    <w:uiPriority w:val="99"/>
    <w:rsid w:val="0028136D"/>
    <w:rPr>
      <w:rFonts w:ascii="Arial"/>
      <w:color w:val="000080"/>
    </w:rPr>
  </w:style>
  <w:style w:type="character" w:customStyle="1" w:styleId="NormalWebCar1">
    <w:name w:val="Normal (Web) Car1"/>
    <w:uiPriority w:val="99"/>
    <w:rsid w:val="0028136D"/>
  </w:style>
  <w:style w:type="character" w:customStyle="1" w:styleId="estilocorreo22">
    <w:name w:val="estilocorreo22"/>
    <w:uiPriority w:val="99"/>
    <w:rsid w:val="0028136D"/>
    <w:rPr>
      <w:rFonts w:ascii="Arial"/>
      <w:color w:val="000080"/>
    </w:rPr>
  </w:style>
  <w:style w:type="character" w:customStyle="1" w:styleId="Ancladenotaalpie">
    <w:name w:val="Ancla de nota al pie"/>
    <w:uiPriority w:val="99"/>
    <w:rsid w:val="0028136D"/>
    <w:rPr>
      <w:position w:val="10"/>
    </w:rPr>
  </w:style>
  <w:style w:type="character" w:customStyle="1" w:styleId="WW8Num31z0">
    <w:name w:val="WW8Num31z0"/>
    <w:uiPriority w:val="99"/>
    <w:rsid w:val="0028136D"/>
  </w:style>
  <w:style w:type="character" w:customStyle="1" w:styleId="WW8Num31z1">
    <w:name w:val="WW8Num31z1"/>
    <w:uiPriority w:val="99"/>
    <w:rsid w:val="0028136D"/>
  </w:style>
  <w:style w:type="character" w:customStyle="1" w:styleId="WW8Num31z2">
    <w:name w:val="WW8Num31z2"/>
    <w:uiPriority w:val="99"/>
    <w:rsid w:val="0028136D"/>
  </w:style>
  <w:style w:type="character" w:customStyle="1" w:styleId="WW8Num31z3">
    <w:name w:val="WW8Num31z3"/>
    <w:uiPriority w:val="99"/>
    <w:rsid w:val="0028136D"/>
  </w:style>
  <w:style w:type="character" w:customStyle="1" w:styleId="WW8Num31z4">
    <w:name w:val="WW8Num31z4"/>
    <w:uiPriority w:val="99"/>
    <w:rsid w:val="0028136D"/>
  </w:style>
  <w:style w:type="character" w:customStyle="1" w:styleId="WW8Num31z5">
    <w:name w:val="WW8Num31z5"/>
    <w:uiPriority w:val="99"/>
    <w:rsid w:val="0028136D"/>
  </w:style>
  <w:style w:type="character" w:customStyle="1" w:styleId="WW8Num31z6">
    <w:name w:val="WW8Num31z6"/>
    <w:uiPriority w:val="99"/>
    <w:rsid w:val="0028136D"/>
  </w:style>
  <w:style w:type="character" w:customStyle="1" w:styleId="WW8Num31z7">
    <w:name w:val="WW8Num31z7"/>
    <w:uiPriority w:val="99"/>
    <w:rsid w:val="0028136D"/>
  </w:style>
  <w:style w:type="character" w:customStyle="1" w:styleId="WW8Num31z8">
    <w:name w:val="WW8Num31z8"/>
    <w:uiPriority w:val="99"/>
    <w:rsid w:val="0028136D"/>
  </w:style>
  <w:style w:type="character" w:customStyle="1" w:styleId="CarCar15">
    <w:name w:val="Car Car15"/>
    <w:uiPriority w:val="99"/>
    <w:rsid w:val="0028136D"/>
    <w:rPr>
      <w:sz w:val="16"/>
    </w:rPr>
  </w:style>
  <w:style w:type="character" w:customStyle="1" w:styleId="CarCar91">
    <w:name w:val="Car Car91"/>
    <w:uiPriority w:val="99"/>
    <w:rsid w:val="0028136D"/>
  </w:style>
  <w:style w:type="character" w:customStyle="1" w:styleId="CarCar13">
    <w:name w:val="Car Car13"/>
    <w:uiPriority w:val="99"/>
    <w:rsid w:val="0028136D"/>
    <w:rPr>
      <w:rFonts w:ascii="Book Antiqua"/>
      <w:color w:val="000000"/>
    </w:rPr>
  </w:style>
  <w:style w:type="character" w:customStyle="1" w:styleId="CarCar81">
    <w:name w:val="Car Car81"/>
    <w:uiPriority w:val="99"/>
    <w:rsid w:val="0028136D"/>
    <w:rPr>
      <w:color w:val="000000"/>
    </w:rPr>
  </w:style>
  <w:style w:type="character" w:customStyle="1" w:styleId="CarCar51">
    <w:name w:val="Car Car51"/>
    <w:uiPriority w:val="99"/>
    <w:rsid w:val="0028136D"/>
  </w:style>
  <w:style w:type="character" w:customStyle="1" w:styleId="CarCar101">
    <w:name w:val="Car Car101"/>
    <w:uiPriority w:val="99"/>
    <w:rsid w:val="0028136D"/>
    <w:rPr>
      <w:b/>
      <w:i/>
      <w:sz w:val="28"/>
    </w:rPr>
  </w:style>
  <w:style w:type="character" w:customStyle="1" w:styleId="CarCar22">
    <w:name w:val="Car Car22"/>
    <w:uiPriority w:val="99"/>
    <w:rsid w:val="0028136D"/>
    <w:rPr>
      <w:b/>
    </w:rPr>
  </w:style>
  <w:style w:type="character" w:customStyle="1" w:styleId="Tulo2Car">
    <w:name w:val="T咜ulo 2 Car"/>
    <w:uiPriority w:val="99"/>
    <w:rsid w:val="0028136D"/>
    <w:rPr>
      <w:b/>
      <w:sz w:val="28"/>
      <w:u w:val="single"/>
    </w:rPr>
  </w:style>
  <w:style w:type="character" w:customStyle="1" w:styleId="Tulo1Car">
    <w:name w:val="T咜ulo 1 Car"/>
    <w:uiPriority w:val="99"/>
    <w:rsid w:val="0028136D"/>
    <w:rPr>
      <w:b/>
      <w:sz w:val="28"/>
      <w:u w:val="single"/>
    </w:rPr>
  </w:style>
  <w:style w:type="character" w:customStyle="1" w:styleId="TulosdeHallazgoeIntroducciCar">
    <w:name w:val="T咜ulos de Hallazgo e Introducci Car"/>
    <w:aliases w:val="CAPITULO 2 Car Car,Títulos de Hallazgo e Introducción Car"/>
    <w:uiPriority w:val="99"/>
    <w:rsid w:val="0028136D"/>
    <w:rPr>
      <w:b/>
      <w:sz w:val="28"/>
      <w:u w:val="single"/>
    </w:rPr>
  </w:style>
  <w:style w:type="character" w:customStyle="1" w:styleId="CarCar7">
    <w:name w:val="Car Car7"/>
    <w:uiPriority w:val="99"/>
    <w:rsid w:val="0028136D"/>
  </w:style>
  <w:style w:type="character" w:customStyle="1" w:styleId="Tulo3Car">
    <w:name w:val="T咜ulo 3 Car"/>
    <w:uiPriority w:val="99"/>
    <w:rsid w:val="0028136D"/>
    <w:rPr>
      <w:b/>
      <w:sz w:val="26"/>
    </w:rPr>
  </w:style>
  <w:style w:type="character" w:customStyle="1" w:styleId="encabezadoCarCar">
    <w:name w:val="encabezado Car Car"/>
    <w:uiPriority w:val="99"/>
    <w:rsid w:val="0028136D"/>
  </w:style>
  <w:style w:type="character" w:customStyle="1" w:styleId="EstiloCorreo16">
    <w:name w:val="EstiloCorreo16"/>
    <w:uiPriority w:val="99"/>
    <w:rsid w:val="0028136D"/>
    <w:rPr>
      <w:color w:val="000000"/>
    </w:rPr>
  </w:style>
  <w:style w:type="character" w:customStyle="1" w:styleId="CarCar21">
    <w:name w:val="Car Car21"/>
    <w:uiPriority w:val="99"/>
    <w:rsid w:val="0028136D"/>
  </w:style>
  <w:style w:type="paragraph" w:styleId="Encabezado">
    <w:name w:val="header"/>
    <w:aliases w:val="encabezado,h"/>
    <w:basedOn w:val="Predeterminado"/>
    <w:next w:val="Cuerpodetexto"/>
    <w:link w:val="EncabezadoCar"/>
    <w:uiPriority w:val="99"/>
    <w:rsid w:val="0028136D"/>
    <w:rPr>
      <w:rFonts w:ascii="Arial" w:cs="Arial"/>
      <w:color w:val="auto"/>
      <w:sz w:val="20"/>
      <w:szCs w:val="20"/>
    </w:rPr>
  </w:style>
  <w:style w:type="character" w:customStyle="1" w:styleId="EncabezadoCar">
    <w:name w:val="Encabezado Car"/>
    <w:aliases w:val="encabezado Car,h Car"/>
    <w:basedOn w:val="Fuentedeprrafopredeter"/>
    <w:link w:val="Encabezado"/>
    <w:uiPriority w:val="99"/>
    <w:semiHidden/>
    <w:rsid w:val="004B1B25"/>
    <w:rPr>
      <w:rFonts w:ascii="Verdana" w:cs="Verdana"/>
      <w:color w:val="000000"/>
      <w:sz w:val="24"/>
      <w:szCs w:val="24"/>
      <w:lang w:val="es-ES" w:eastAsia="zh-CN"/>
    </w:rPr>
  </w:style>
  <w:style w:type="paragraph" w:customStyle="1" w:styleId="Cuerpodetexto">
    <w:name w:val="Cuerpo de texto"/>
    <w:basedOn w:val="Predeterminado"/>
    <w:uiPriority w:val="99"/>
    <w:rsid w:val="0028136D"/>
    <w:pPr>
      <w:autoSpaceDE w:val="0"/>
      <w:spacing w:after="120"/>
    </w:pPr>
    <w:rPr>
      <w:lang w:eastAsia="es-ES"/>
    </w:rPr>
  </w:style>
  <w:style w:type="paragraph" w:styleId="Lista">
    <w:name w:val="List"/>
    <w:basedOn w:val="Cuerpodetexto"/>
    <w:uiPriority w:val="99"/>
    <w:rsid w:val="0028136D"/>
  </w:style>
  <w:style w:type="paragraph" w:customStyle="1" w:styleId="Etiqueta">
    <w:name w:val="Etiqueta"/>
    <w:basedOn w:val="Predeterminado"/>
    <w:uiPriority w:val="99"/>
    <w:rsid w:val="0028136D"/>
    <w:pPr>
      <w:suppressLineNumbers/>
      <w:autoSpaceDE w:val="0"/>
      <w:spacing w:before="120" w:after="120"/>
    </w:pPr>
    <w:rPr>
      <w:i/>
      <w:iCs/>
      <w:sz w:val="24"/>
      <w:szCs w:val="24"/>
      <w:lang w:eastAsia="es-ES"/>
    </w:rPr>
  </w:style>
  <w:style w:type="paragraph" w:customStyle="1" w:styleId="ndice">
    <w:name w:val="ﾍndice"/>
    <w:basedOn w:val="Predeterminado"/>
    <w:uiPriority w:val="99"/>
    <w:rsid w:val="0028136D"/>
    <w:pPr>
      <w:suppressLineNumbers/>
      <w:autoSpaceDE w:val="0"/>
    </w:pPr>
    <w:rPr>
      <w:lang w:eastAsia="es-ES"/>
    </w:rPr>
  </w:style>
  <w:style w:type="paragraph" w:customStyle="1" w:styleId="CarCarCarCar">
    <w:name w:val="Car Car Car Car"/>
    <w:basedOn w:val="Predeterminado"/>
    <w:uiPriority w:val="99"/>
    <w:rsid w:val="0028136D"/>
    <w:pPr>
      <w:autoSpaceDE w:val="0"/>
      <w:spacing w:after="160" w:line="240" w:lineRule="exact"/>
    </w:pPr>
    <w:rPr>
      <w:rFonts w:ascii="Verdana" w:cs="Verdana"/>
      <w:sz w:val="20"/>
      <w:szCs w:val="20"/>
      <w:lang w:val="en-AU" w:eastAsia="es-ES"/>
    </w:rPr>
  </w:style>
  <w:style w:type="paragraph" w:styleId="Textoindependiente2">
    <w:name w:val="Body Text 2"/>
    <w:basedOn w:val="Predeterminado"/>
    <w:link w:val="Textoindependiente2Car"/>
    <w:uiPriority w:val="99"/>
    <w:rsid w:val="0028136D"/>
    <w:pPr>
      <w:spacing w:after="120"/>
    </w:pPr>
    <w:rPr>
      <w:rFonts w:ascii="Arial" w:cs="Arial"/>
      <w:color w:val="auto"/>
      <w:sz w:val="20"/>
      <w:szCs w:val="20"/>
    </w:rPr>
  </w:style>
  <w:style w:type="character" w:customStyle="1" w:styleId="Textoindependiente2Car">
    <w:name w:val="Texto independiente 2 Car"/>
    <w:basedOn w:val="Fuentedeprrafopredeter"/>
    <w:link w:val="Textoindependiente2"/>
    <w:uiPriority w:val="99"/>
    <w:locked/>
    <w:rsid w:val="00AF0AC2"/>
    <w:rPr>
      <w:rFonts w:ascii="Arial" w:hAnsi="Script" w:cs="Arial"/>
      <w:lang w:val="es-ES" w:eastAsia="zh-CN"/>
    </w:rPr>
  </w:style>
  <w:style w:type="paragraph" w:styleId="NormalWeb">
    <w:name w:val="Normal (Web)"/>
    <w:basedOn w:val="Predeterminado"/>
    <w:link w:val="NormalWebCar"/>
    <w:uiPriority w:val="99"/>
    <w:rsid w:val="0028136D"/>
    <w:pPr>
      <w:widowControl w:val="0"/>
      <w:autoSpaceDE w:val="0"/>
      <w:spacing w:before="100" w:after="100"/>
    </w:pPr>
    <w:rPr>
      <w:rFonts w:ascii="Arial Unicode MS" w:eastAsia="Arial Unicode MS" w:hAnsi="Arial Unicode MS" w:cs="Arial Unicode MS"/>
      <w:shd w:val="clear" w:color="auto" w:fill="FFFFFF"/>
      <w:lang w:eastAsia="es-ES"/>
    </w:rPr>
  </w:style>
  <w:style w:type="paragraph" w:customStyle="1" w:styleId="Piedepina">
    <w:name w:val="Pie de p疊ina"/>
    <w:basedOn w:val="Predeterminado"/>
    <w:uiPriority w:val="99"/>
    <w:rsid w:val="0028136D"/>
    <w:pPr>
      <w:tabs>
        <w:tab w:val="center" w:pos="4252"/>
        <w:tab w:val="right" w:pos="8504"/>
      </w:tabs>
      <w:autoSpaceDE w:val="0"/>
    </w:pPr>
    <w:rPr>
      <w:lang w:eastAsia="es-ES"/>
    </w:rPr>
  </w:style>
  <w:style w:type="paragraph" w:customStyle="1" w:styleId="Encabezamiento">
    <w:name w:val="Encabezamiento"/>
    <w:basedOn w:val="Predeterminado"/>
    <w:uiPriority w:val="99"/>
    <w:rsid w:val="0028136D"/>
    <w:pPr>
      <w:tabs>
        <w:tab w:val="center" w:pos="4252"/>
        <w:tab w:val="right" w:pos="8504"/>
      </w:tabs>
      <w:autoSpaceDE w:val="0"/>
    </w:pPr>
    <w:rPr>
      <w:lang w:eastAsia="es-ES"/>
    </w:rPr>
  </w:style>
  <w:style w:type="paragraph" w:customStyle="1" w:styleId="Car">
    <w:name w:val="Car"/>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Prafodelista">
    <w:name w:val="P疵rafo de lista"/>
    <w:basedOn w:val="Predeterminado"/>
    <w:uiPriority w:val="99"/>
    <w:rsid w:val="0028136D"/>
    <w:pPr>
      <w:autoSpaceDE w:val="0"/>
      <w:ind w:left="708"/>
    </w:pPr>
    <w:rPr>
      <w:lang w:eastAsia="es-ES"/>
    </w:rPr>
  </w:style>
  <w:style w:type="paragraph" w:customStyle="1" w:styleId="CharChar">
    <w:name w:val="Char Char"/>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ar1">
    <w:name w:val="Car1"/>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style3">
    <w:name w:val="style3"/>
    <w:basedOn w:val="Predeterminado"/>
    <w:uiPriority w:val="99"/>
    <w:rsid w:val="0028136D"/>
    <w:pPr>
      <w:autoSpaceDE w:val="0"/>
      <w:spacing w:before="280" w:after="280"/>
    </w:pPr>
    <w:rPr>
      <w:b/>
      <w:bCs/>
      <w:lang w:eastAsia="es-ES"/>
    </w:rPr>
  </w:style>
  <w:style w:type="paragraph" w:styleId="Textodeglobo">
    <w:name w:val="Balloon Text"/>
    <w:basedOn w:val="Predeterminado"/>
    <w:link w:val="TextodegloboCar"/>
    <w:uiPriority w:val="99"/>
    <w:rsid w:val="0028136D"/>
    <w:pPr>
      <w:autoSpaceDE w:val="0"/>
    </w:pPr>
    <w:rPr>
      <w:rFonts w:ascii="Tahoma" w:cs="Tahoma"/>
      <w:sz w:val="16"/>
      <w:szCs w:val="16"/>
      <w:lang w:eastAsia="es-ES"/>
    </w:rPr>
  </w:style>
  <w:style w:type="character" w:customStyle="1" w:styleId="TextodegloboCar">
    <w:name w:val="Texto de globo Car"/>
    <w:basedOn w:val="Fuentedeprrafopredeter"/>
    <w:link w:val="Textodeglobo"/>
    <w:uiPriority w:val="99"/>
    <w:semiHidden/>
    <w:rsid w:val="004B1B25"/>
    <w:rPr>
      <w:rFonts w:cs="Verdana"/>
      <w:color w:val="000000"/>
      <w:sz w:val="0"/>
      <w:szCs w:val="0"/>
      <w:lang w:val="es-ES" w:eastAsia="zh-CN"/>
    </w:rPr>
  </w:style>
  <w:style w:type="paragraph" w:customStyle="1" w:styleId="Car2">
    <w:name w:val="Car2"/>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prrafodelista">
    <w:name w:val="prrafodelista"/>
    <w:basedOn w:val="Predeterminado"/>
    <w:uiPriority w:val="99"/>
    <w:rsid w:val="0028136D"/>
    <w:pPr>
      <w:shd w:val="clear" w:color="auto" w:fill="FFFFFF"/>
      <w:autoSpaceDE w:val="0"/>
      <w:ind w:left="708"/>
    </w:pPr>
    <w:rPr>
      <w:rFonts w:hAnsi="Arial Unicode MS"/>
      <w:lang w:eastAsia="es-ES"/>
    </w:rPr>
  </w:style>
  <w:style w:type="paragraph" w:customStyle="1" w:styleId="CaracterCaracterCharCharCaracterCaracterCarCarCarCarChar">
    <w:name w:val="Caracter Caracter Char Char Caracter Caracter Car Car Car Car Char"/>
    <w:basedOn w:val="Predeterminado"/>
    <w:uiPriority w:val="99"/>
    <w:rsid w:val="0028136D"/>
    <w:pPr>
      <w:autoSpaceDE w:val="0"/>
      <w:jc w:val="both"/>
    </w:pPr>
    <w:rPr>
      <w:rFonts w:ascii="Arial" w:cs="Arial"/>
      <w:lang w:val="pl-PL" w:eastAsia="es-ES"/>
    </w:rPr>
  </w:style>
  <w:style w:type="paragraph" w:customStyle="1" w:styleId="CarCar4">
    <w:name w:val="Car Car4"/>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harChar2">
    <w:name w:val="Char Char2"/>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uerpodetextoconsangr">
    <w:name w:val="Cuerpo de texto con sangr僘"/>
    <w:uiPriority w:val="99"/>
    <w:rsid w:val="0028136D"/>
    <w:pPr>
      <w:widowControl w:val="0"/>
      <w:autoSpaceDE w:val="0"/>
      <w:autoSpaceDN w:val="0"/>
      <w:adjustRightInd w:val="0"/>
      <w:spacing w:after="120" w:line="360" w:lineRule="auto"/>
      <w:ind w:firstLine="708"/>
      <w:jc w:val="both"/>
    </w:pPr>
    <w:rPr>
      <w:rFonts w:ascii="Arial" w:cs="Arial"/>
      <w:color w:val="000000"/>
      <w:sz w:val="20"/>
      <w:szCs w:val="20"/>
      <w:u w:val="single"/>
      <w:lang w:val="en-US" w:eastAsia="zh-CN"/>
    </w:rPr>
  </w:style>
  <w:style w:type="paragraph" w:customStyle="1" w:styleId="Sangrdetextonormal">
    <w:name w:val="Sangr僘 de texto normal"/>
    <w:basedOn w:val="Predeterminado"/>
    <w:uiPriority w:val="99"/>
    <w:rsid w:val="0028136D"/>
    <w:pPr>
      <w:autoSpaceDE w:val="0"/>
      <w:spacing w:after="120"/>
      <w:ind w:left="283"/>
    </w:pPr>
    <w:rPr>
      <w:rFonts w:hAnsi="Arial Unicode MS"/>
      <w:lang w:eastAsia="es-ES"/>
    </w:rPr>
  </w:style>
  <w:style w:type="paragraph" w:styleId="Mapadeldocumento">
    <w:name w:val="Document Map"/>
    <w:basedOn w:val="Predeterminado"/>
    <w:link w:val="MapadeldocumentoCar"/>
    <w:uiPriority w:val="99"/>
    <w:semiHidden/>
    <w:rsid w:val="0028136D"/>
    <w:pPr>
      <w:shd w:val="clear" w:color="auto" w:fill="000080"/>
      <w:autoSpaceDE w:val="0"/>
    </w:pPr>
    <w:rPr>
      <w:rFonts w:ascii="Tahoma" w:cs="Tahoma"/>
      <w:sz w:val="20"/>
      <w:szCs w:val="20"/>
      <w:lang w:eastAsia="es-ES"/>
    </w:rPr>
  </w:style>
  <w:style w:type="character" w:customStyle="1" w:styleId="MapadeldocumentoCar">
    <w:name w:val="Mapa del documento Car"/>
    <w:basedOn w:val="Fuentedeprrafopredeter"/>
    <w:link w:val="Mapadeldocumento"/>
    <w:uiPriority w:val="99"/>
    <w:semiHidden/>
    <w:rsid w:val="004B1B25"/>
    <w:rPr>
      <w:rFonts w:cs="Verdana"/>
      <w:color w:val="000000"/>
      <w:sz w:val="0"/>
      <w:szCs w:val="0"/>
      <w:lang w:val="es-ES" w:eastAsia="zh-CN"/>
    </w:rPr>
  </w:style>
  <w:style w:type="paragraph" w:customStyle="1" w:styleId="WW-Predeterminado">
    <w:name w:val="WW-Predeterminado"/>
    <w:uiPriority w:val="99"/>
    <w:rsid w:val="0028136D"/>
    <w:pPr>
      <w:widowControl w:val="0"/>
      <w:autoSpaceDE w:val="0"/>
      <w:autoSpaceDN w:val="0"/>
      <w:adjustRightInd w:val="0"/>
    </w:pPr>
    <w:rPr>
      <w:rFonts w:ascii="Verdana" w:hAnsi="Verdana"/>
      <w:kern w:val="1"/>
      <w:sz w:val="24"/>
      <w:szCs w:val="24"/>
      <w:lang w:val="es-ES" w:eastAsia="zh-CN"/>
    </w:rPr>
  </w:style>
  <w:style w:type="paragraph" w:customStyle="1" w:styleId="Prrafodelista1">
    <w:name w:val="Párrafo de lista1"/>
    <w:uiPriority w:val="99"/>
    <w:rsid w:val="0028136D"/>
    <w:pPr>
      <w:widowControl w:val="0"/>
      <w:autoSpaceDE w:val="0"/>
      <w:autoSpaceDN w:val="0"/>
      <w:adjustRightInd w:val="0"/>
      <w:ind w:left="708"/>
    </w:pPr>
    <w:rPr>
      <w:rFonts w:ascii="Verdana" w:hAnsi="Verdana"/>
      <w:sz w:val="24"/>
      <w:szCs w:val="24"/>
      <w:lang w:eastAsia="zh-CN"/>
    </w:rPr>
  </w:style>
  <w:style w:type="paragraph" w:customStyle="1" w:styleId="Notaalpie">
    <w:name w:val="Nota al pie"/>
    <w:basedOn w:val="Predeterminado"/>
    <w:uiPriority w:val="99"/>
    <w:rsid w:val="0028136D"/>
    <w:pPr>
      <w:autoSpaceDE w:val="0"/>
      <w:spacing w:after="160" w:line="276" w:lineRule="auto"/>
    </w:pPr>
    <w:rPr>
      <w:rFonts w:ascii="Book Antiqua" w:cs="Book Antiqua"/>
      <w:sz w:val="20"/>
      <w:szCs w:val="20"/>
      <w:lang w:eastAsia="es-ES"/>
    </w:rPr>
  </w:style>
  <w:style w:type="paragraph" w:customStyle="1" w:styleId="borrarformato">
    <w:name w:val="borrar formato"/>
    <w:basedOn w:val="Predeterminado"/>
    <w:uiPriority w:val="99"/>
    <w:rsid w:val="0028136D"/>
    <w:pPr>
      <w:autoSpaceDE w:val="0"/>
      <w:spacing w:after="160" w:line="276" w:lineRule="auto"/>
    </w:pPr>
    <w:rPr>
      <w:rFonts w:ascii="Book Antiqua" w:cs="Book Antiqua"/>
      <w:sz w:val="22"/>
      <w:szCs w:val="22"/>
      <w:lang w:eastAsia="es-ES"/>
    </w:rPr>
  </w:style>
  <w:style w:type="paragraph" w:customStyle="1" w:styleId="1">
    <w:name w:val="1"/>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2">
    <w:name w:val="2"/>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3">
    <w:name w:val="3"/>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arCar6">
    <w:name w:val="Car Car6"/>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arCar7CarCar">
    <w:name w:val="Car Car7 Car Car"/>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arCar72">
    <w:name w:val="Car Car72"/>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arCar11">
    <w:name w:val="Car Car11"/>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arCar3">
    <w:name w:val="Car Car3"/>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WW-Cuerpodetexto">
    <w:name w:val="WW-Cuerpo de texto"/>
    <w:uiPriority w:val="99"/>
    <w:rsid w:val="0028136D"/>
    <w:pPr>
      <w:widowControl w:val="0"/>
      <w:autoSpaceDE w:val="0"/>
      <w:autoSpaceDN w:val="0"/>
      <w:adjustRightInd w:val="0"/>
      <w:spacing w:after="120"/>
    </w:pPr>
    <w:rPr>
      <w:rFonts w:ascii="Verdana" w:hAnsi="Verdana"/>
      <w:sz w:val="24"/>
      <w:szCs w:val="24"/>
      <w:lang w:val="es-ES" w:eastAsia="zh-CN"/>
    </w:rPr>
  </w:style>
  <w:style w:type="paragraph" w:customStyle="1" w:styleId="ecxprrafodelista">
    <w:name w:val="ecxprrafodelista"/>
    <w:basedOn w:val="Predeterminado"/>
    <w:uiPriority w:val="99"/>
    <w:rsid w:val="0028136D"/>
    <w:pPr>
      <w:autoSpaceDE w:val="0"/>
      <w:spacing w:before="280" w:after="280"/>
    </w:pPr>
    <w:rPr>
      <w:lang w:eastAsia="es-ES"/>
    </w:rPr>
  </w:style>
  <w:style w:type="paragraph" w:customStyle="1" w:styleId="ecxpredeterminado">
    <w:name w:val="ecxpredeterminado"/>
    <w:basedOn w:val="Predeterminado"/>
    <w:uiPriority w:val="99"/>
    <w:rsid w:val="0028136D"/>
    <w:pPr>
      <w:autoSpaceDE w:val="0"/>
      <w:spacing w:before="280" w:after="280"/>
    </w:pPr>
    <w:rPr>
      <w:lang w:eastAsia="es-ES"/>
    </w:rPr>
  </w:style>
  <w:style w:type="paragraph" w:customStyle="1" w:styleId="predeterminado0">
    <w:name w:val="predeterminado"/>
    <w:basedOn w:val="Predeterminado"/>
    <w:uiPriority w:val="99"/>
    <w:rsid w:val="0028136D"/>
    <w:pPr>
      <w:autoSpaceDE w:val="0"/>
    </w:pPr>
    <w:rPr>
      <w:lang w:eastAsia="es-ES"/>
    </w:rPr>
  </w:style>
  <w:style w:type="paragraph" w:customStyle="1" w:styleId="Contenidodelatabla">
    <w:name w:val="Contenido de la tabla"/>
    <w:uiPriority w:val="99"/>
    <w:rsid w:val="0028136D"/>
    <w:pPr>
      <w:widowControl w:val="0"/>
      <w:autoSpaceDE w:val="0"/>
      <w:autoSpaceDN w:val="0"/>
      <w:adjustRightInd w:val="0"/>
    </w:pPr>
    <w:rPr>
      <w:rFonts w:ascii="Verdana" w:hAnsi="Verdana"/>
      <w:sz w:val="24"/>
      <w:szCs w:val="24"/>
      <w:lang w:val="es-ES" w:eastAsia="zh-CN"/>
    </w:rPr>
  </w:style>
  <w:style w:type="paragraph" w:customStyle="1" w:styleId="Listaconneros">
    <w:name w:val="Lista con n伹eros"/>
    <w:basedOn w:val="Predeterminado"/>
    <w:uiPriority w:val="99"/>
    <w:rsid w:val="0028136D"/>
    <w:pPr>
      <w:autoSpaceDE w:val="0"/>
    </w:pPr>
    <w:rPr>
      <w:sz w:val="20"/>
      <w:szCs w:val="20"/>
      <w:lang w:eastAsia="es-ES"/>
    </w:rPr>
  </w:style>
  <w:style w:type="paragraph" w:customStyle="1" w:styleId="4">
    <w:name w:val="4"/>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Textoindependiente31">
    <w:name w:val="Texto independiente 31"/>
    <w:uiPriority w:val="99"/>
    <w:rsid w:val="0028136D"/>
    <w:pPr>
      <w:widowControl w:val="0"/>
      <w:autoSpaceDE w:val="0"/>
      <w:autoSpaceDN w:val="0"/>
      <w:adjustRightInd w:val="0"/>
      <w:jc w:val="both"/>
    </w:pPr>
    <w:rPr>
      <w:rFonts w:ascii="Arial" w:cs="Arial"/>
      <w:sz w:val="24"/>
      <w:szCs w:val="24"/>
      <w:lang w:val="es-ES" w:eastAsia="zh-CN"/>
    </w:rPr>
  </w:style>
  <w:style w:type="paragraph" w:customStyle="1" w:styleId="Encabezado10">
    <w:name w:val="Encabezado1"/>
    <w:basedOn w:val="Predeterminado"/>
    <w:next w:val="Cuerpodetexto"/>
    <w:uiPriority w:val="99"/>
    <w:rsid w:val="0028136D"/>
    <w:pPr>
      <w:keepNext/>
      <w:autoSpaceDE w:val="0"/>
      <w:spacing w:before="240" w:after="120"/>
    </w:pPr>
    <w:rPr>
      <w:rFonts w:ascii="Arial" w:hAnsi="Arial Unicode MS" w:cs="Arial"/>
      <w:sz w:val="28"/>
      <w:szCs w:val="28"/>
      <w:lang w:eastAsia="es-ES"/>
    </w:rPr>
  </w:style>
  <w:style w:type="paragraph" w:styleId="Textoindependiente3">
    <w:name w:val="Body Text 3"/>
    <w:basedOn w:val="Predeterminado"/>
    <w:link w:val="Textoindependiente3Car"/>
    <w:uiPriority w:val="99"/>
    <w:rsid w:val="0028136D"/>
    <w:pPr>
      <w:autoSpaceDE w:val="0"/>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4B1B25"/>
    <w:rPr>
      <w:rFonts w:ascii="Verdana" w:cs="Verdana"/>
      <w:color w:val="000000"/>
      <w:sz w:val="16"/>
      <w:szCs w:val="16"/>
      <w:lang w:val="es-ES" w:eastAsia="zh-CN"/>
    </w:rPr>
  </w:style>
  <w:style w:type="paragraph" w:customStyle="1" w:styleId="5">
    <w:name w:val="5"/>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arCar12">
    <w:name w:val="Car Car12"/>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arCar14">
    <w:name w:val="Car Car14"/>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CarCar16CarCarCarCarCarCarCarCarCarCarCarCarCarCarCarCar">
    <w:name w:val="Car Car16 Car Car Car Car Car Car Car Car Car Car Car Car Car Car Car Car"/>
    <w:basedOn w:val="Predeterminado"/>
    <w:uiPriority w:val="99"/>
    <w:rsid w:val="0028136D"/>
    <w:pPr>
      <w:autoSpaceDE w:val="0"/>
      <w:spacing w:after="160" w:line="240" w:lineRule="exact"/>
    </w:pPr>
    <w:rPr>
      <w:rFonts w:ascii="Verdana" w:cs="Verdana"/>
      <w:sz w:val="20"/>
      <w:szCs w:val="20"/>
      <w:lang w:val="en-AU" w:eastAsia="es-ES"/>
    </w:rPr>
  </w:style>
  <w:style w:type="paragraph" w:customStyle="1" w:styleId="Encabezadodelatabla">
    <w:name w:val="Encabezado de la tabla"/>
    <w:basedOn w:val="Contenidodelatabla"/>
    <w:uiPriority w:val="99"/>
    <w:rsid w:val="0028136D"/>
    <w:pPr>
      <w:suppressLineNumbers/>
      <w:jc w:val="center"/>
    </w:pPr>
    <w:rPr>
      <w:b/>
      <w:bCs/>
    </w:rPr>
  </w:style>
  <w:style w:type="paragraph" w:customStyle="1" w:styleId="Contenidodelmarco">
    <w:name w:val="Contenido del marco"/>
    <w:basedOn w:val="Cuerpodetexto"/>
    <w:uiPriority w:val="99"/>
    <w:rsid w:val="0028136D"/>
  </w:style>
  <w:style w:type="paragraph" w:customStyle="1" w:styleId="Sinespaciado1">
    <w:name w:val="Sin espaciado1"/>
    <w:uiPriority w:val="99"/>
    <w:rsid w:val="0028136D"/>
    <w:pPr>
      <w:autoSpaceDN w:val="0"/>
      <w:adjustRightInd w:val="0"/>
    </w:pPr>
    <w:rPr>
      <w:rFonts w:ascii="Calibri" w:cs="Calibri"/>
      <w:lang w:val="en-US" w:eastAsia="zh-CN"/>
    </w:rPr>
  </w:style>
  <w:style w:type="paragraph" w:customStyle="1" w:styleId="Sangr3detindependiente">
    <w:name w:val="Sangr僘 3 de t. independiente"/>
    <w:basedOn w:val="Predeterminado"/>
    <w:uiPriority w:val="99"/>
    <w:rsid w:val="0028136D"/>
    <w:pPr>
      <w:autoSpaceDE w:val="0"/>
      <w:spacing w:after="120"/>
      <w:ind w:left="283"/>
    </w:pPr>
    <w:rPr>
      <w:sz w:val="16"/>
      <w:szCs w:val="16"/>
      <w:lang w:val="es-CR" w:eastAsia="es-ES"/>
    </w:rPr>
  </w:style>
  <w:style w:type="paragraph" w:styleId="Textocomentario">
    <w:name w:val="annotation text"/>
    <w:basedOn w:val="Predeterminado"/>
    <w:link w:val="TextocomentarioCar"/>
    <w:uiPriority w:val="99"/>
    <w:semiHidden/>
    <w:rsid w:val="0028136D"/>
    <w:pPr>
      <w:autoSpaceDE w:val="0"/>
    </w:pPr>
    <w:rPr>
      <w:lang w:eastAsia="es-ES"/>
    </w:rPr>
  </w:style>
  <w:style w:type="character" w:customStyle="1" w:styleId="TextocomentarioCar">
    <w:name w:val="Texto comentario Car"/>
    <w:basedOn w:val="Fuentedeprrafopredeter"/>
    <w:link w:val="Textocomentario"/>
    <w:uiPriority w:val="99"/>
    <w:semiHidden/>
    <w:rsid w:val="004B1B25"/>
    <w:rPr>
      <w:rFonts w:ascii="Verdana" w:cs="Verdana"/>
      <w:color w:val="000000"/>
      <w:sz w:val="20"/>
      <w:szCs w:val="20"/>
      <w:lang w:val="es-ES" w:eastAsia="zh-CN"/>
    </w:rPr>
  </w:style>
  <w:style w:type="paragraph" w:customStyle="1" w:styleId="CarCar16CarCarCarCarCarCarCarCarCarCarCarCarCarC">
    <w:name w:val="Car Car16 Car Car Car Car Car Car Car Car Car Car Car Car Car C"/>
    <w:uiPriority w:val="99"/>
    <w:rsid w:val="0028136D"/>
    <w:pPr>
      <w:autoSpaceDN w:val="0"/>
      <w:adjustRightInd w:val="0"/>
      <w:spacing w:after="160"/>
    </w:pPr>
    <w:rPr>
      <w:rFonts w:ascii="Verdana" w:hAnsi="Script" w:cs="Verdana"/>
      <w:color w:val="000000"/>
      <w:sz w:val="20"/>
      <w:szCs w:val="20"/>
      <w:lang w:val="es-ES" w:eastAsia="zh-CN"/>
    </w:rPr>
  </w:style>
  <w:style w:type="paragraph" w:customStyle="1" w:styleId="CarCar141">
    <w:name w:val="Car Car141"/>
    <w:uiPriority w:val="99"/>
    <w:rsid w:val="0028136D"/>
    <w:pPr>
      <w:autoSpaceDN w:val="0"/>
      <w:adjustRightInd w:val="0"/>
      <w:spacing w:after="160"/>
    </w:pPr>
    <w:rPr>
      <w:rFonts w:ascii="Verdana" w:hAnsi="Script" w:cs="Verdana"/>
      <w:color w:val="000000"/>
      <w:sz w:val="20"/>
      <w:szCs w:val="20"/>
      <w:lang w:val="es-ES" w:eastAsia="zh-CN"/>
    </w:rPr>
  </w:style>
  <w:style w:type="paragraph" w:customStyle="1" w:styleId="CarCar121">
    <w:name w:val="Car Car121"/>
    <w:uiPriority w:val="99"/>
    <w:rsid w:val="0028136D"/>
    <w:pPr>
      <w:autoSpaceDN w:val="0"/>
      <w:adjustRightInd w:val="0"/>
      <w:spacing w:after="160"/>
    </w:pPr>
    <w:rPr>
      <w:rFonts w:ascii="Verdana" w:hAnsi="Script" w:cs="Verdana"/>
      <w:color w:val="000000"/>
      <w:sz w:val="20"/>
      <w:szCs w:val="20"/>
      <w:lang w:val="es-ES" w:eastAsia="zh-CN"/>
    </w:rPr>
  </w:style>
  <w:style w:type="paragraph" w:customStyle="1" w:styleId="CarCar31">
    <w:name w:val="Car Car31"/>
    <w:uiPriority w:val="99"/>
    <w:rsid w:val="0028136D"/>
    <w:pPr>
      <w:autoSpaceDN w:val="0"/>
      <w:adjustRightInd w:val="0"/>
      <w:spacing w:after="160"/>
    </w:pPr>
    <w:rPr>
      <w:rFonts w:ascii="Verdana" w:hAnsi="Script" w:cs="Verdana"/>
      <w:color w:val="000000"/>
      <w:sz w:val="20"/>
      <w:szCs w:val="20"/>
      <w:lang w:val="es-ES" w:eastAsia="zh-CN"/>
    </w:rPr>
  </w:style>
  <w:style w:type="paragraph" w:customStyle="1" w:styleId="CarCar111">
    <w:name w:val="Car Car111"/>
    <w:uiPriority w:val="99"/>
    <w:rsid w:val="0028136D"/>
    <w:pPr>
      <w:autoSpaceDN w:val="0"/>
      <w:adjustRightInd w:val="0"/>
      <w:spacing w:after="160"/>
    </w:pPr>
    <w:rPr>
      <w:rFonts w:ascii="Verdana" w:hAnsi="Script" w:cs="Verdana"/>
      <w:color w:val="000000"/>
      <w:sz w:val="20"/>
      <w:szCs w:val="20"/>
      <w:lang w:val="es-ES" w:eastAsia="zh-CN"/>
    </w:rPr>
  </w:style>
  <w:style w:type="paragraph" w:customStyle="1" w:styleId="CarCar71">
    <w:name w:val="Car Car71"/>
    <w:uiPriority w:val="99"/>
    <w:rsid w:val="0028136D"/>
    <w:pPr>
      <w:autoSpaceDN w:val="0"/>
      <w:adjustRightInd w:val="0"/>
      <w:spacing w:after="160"/>
    </w:pPr>
    <w:rPr>
      <w:rFonts w:ascii="Verdana" w:hAnsi="Script" w:cs="Verdana"/>
      <w:color w:val="000000"/>
      <w:sz w:val="20"/>
      <w:szCs w:val="20"/>
      <w:lang w:val="es-ES" w:eastAsia="zh-CN"/>
    </w:rPr>
  </w:style>
  <w:style w:type="paragraph" w:customStyle="1" w:styleId="CarCar7CarCar1">
    <w:name w:val="Car Car7 Car Car1"/>
    <w:uiPriority w:val="99"/>
    <w:rsid w:val="0028136D"/>
    <w:pPr>
      <w:autoSpaceDN w:val="0"/>
      <w:adjustRightInd w:val="0"/>
      <w:spacing w:after="160"/>
    </w:pPr>
    <w:rPr>
      <w:rFonts w:ascii="Verdana" w:hAnsi="Script" w:cs="Verdana"/>
      <w:color w:val="000000"/>
      <w:sz w:val="20"/>
      <w:szCs w:val="20"/>
      <w:lang w:val="es-ES" w:eastAsia="zh-CN"/>
    </w:rPr>
  </w:style>
  <w:style w:type="paragraph" w:customStyle="1" w:styleId="CarCar61">
    <w:name w:val="Car Car61"/>
    <w:uiPriority w:val="99"/>
    <w:rsid w:val="0028136D"/>
    <w:pPr>
      <w:autoSpaceDN w:val="0"/>
      <w:adjustRightInd w:val="0"/>
      <w:spacing w:after="160"/>
    </w:pPr>
    <w:rPr>
      <w:rFonts w:ascii="Verdana" w:hAnsi="Script" w:cs="Verdana"/>
      <w:color w:val="000000"/>
      <w:sz w:val="20"/>
      <w:szCs w:val="20"/>
      <w:lang w:val="es-ES" w:eastAsia="zh-CN"/>
    </w:rPr>
  </w:style>
  <w:style w:type="paragraph" w:customStyle="1" w:styleId="CarCar41">
    <w:name w:val="Car Car41"/>
    <w:uiPriority w:val="99"/>
    <w:rsid w:val="0028136D"/>
    <w:pPr>
      <w:autoSpaceDN w:val="0"/>
      <w:adjustRightInd w:val="0"/>
      <w:spacing w:after="160"/>
    </w:pPr>
    <w:rPr>
      <w:rFonts w:ascii="Verdana" w:hAnsi="Script" w:cs="Verdana"/>
      <w:color w:val="000000"/>
      <w:sz w:val="20"/>
      <w:szCs w:val="20"/>
      <w:lang w:val="es-ES" w:eastAsia="zh-CN"/>
    </w:rPr>
  </w:style>
  <w:style w:type="paragraph" w:customStyle="1" w:styleId="CaracterCaracterCharCharCaracterCaracterCarCarCarCarC">
    <w:name w:val="Caracter Caracter Char Char Caracter Caracter Car Car Car Car C"/>
    <w:uiPriority w:val="99"/>
    <w:rsid w:val="0028136D"/>
    <w:pPr>
      <w:autoSpaceDN w:val="0"/>
      <w:adjustRightInd w:val="0"/>
      <w:jc w:val="both"/>
    </w:pPr>
    <w:rPr>
      <w:rFonts w:ascii="Arial" w:hAnsi="Script" w:cs="Arial"/>
      <w:color w:val="000000"/>
      <w:sz w:val="24"/>
      <w:szCs w:val="24"/>
      <w:lang w:val="es-ES" w:eastAsia="zh-CN"/>
    </w:rPr>
  </w:style>
  <w:style w:type="paragraph" w:customStyle="1" w:styleId="CarCarCarCar1">
    <w:name w:val="Car Car Car Car1"/>
    <w:uiPriority w:val="99"/>
    <w:rsid w:val="0028136D"/>
    <w:pPr>
      <w:autoSpaceDN w:val="0"/>
      <w:adjustRightInd w:val="0"/>
      <w:spacing w:after="160"/>
    </w:pPr>
    <w:rPr>
      <w:rFonts w:ascii="Verdana" w:hAnsi="Script" w:cs="Verdana"/>
      <w:color w:val="000000"/>
      <w:sz w:val="20"/>
      <w:szCs w:val="20"/>
      <w:lang w:val="es-ES" w:eastAsia="zh-CN"/>
    </w:rPr>
  </w:style>
  <w:style w:type="paragraph" w:styleId="Cita">
    <w:name w:val="Quote"/>
    <w:basedOn w:val="Predeterminado"/>
    <w:link w:val="CitaCar"/>
    <w:uiPriority w:val="99"/>
    <w:qFormat/>
    <w:rsid w:val="0028136D"/>
    <w:pPr>
      <w:autoSpaceDE w:val="0"/>
    </w:pPr>
    <w:rPr>
      <w:lang w:eastAsia="es-ES"/>
    </w:rPr>
  </w:style>
  <w:style w:type="character" w:customStyle="1" w:styleId="CitaCar">
    <w:name w:val="Cita Car"/>
    <w:basedOn w:val="Fuentedeprrafopredeter"/>
    <w:link w:val="Cita"/>
    <w:uiPriority w:val="29"/>
    <w:rsid w:val="004B1B25"/>
    <w:rPr>
      <w:rFonts w:ascii="Verdana" w:cs="Verdana"/>
      <w:i/>
      <w:iCs/>
      <w:color w:val="000000" w:themeColor="text1"/>
      <w:sz w:val="24"/>
      <w:szCs w:val="24"/>
      <w:lang w:val="es-ES" w:eastAsia="zh-CN"/>
    </w:rPr>
  </w:style>
  <w:style w:type="paragraph" w:customStyle="1" w:styleId="Tulo">
    <w:name w:val="T咜ulo"/>
    <w:basedOn w:val="Encabezado"/>
    <w:uiPriority w:val="99"/>
    <w:rsid w:val="0028136D"/>
    <w:pPr>
      <w:autoSpaceDE w:val="0"/>
      <w:spacing w:line="480" w:lineRule="auto"/>
      <w:jc w:val="center"/>
    </w:pPr>
    <w:rPr>
      <w:rFonts w:ascii="Trebuchet MS" w:cs="Trebuchet MS"/>
      <w:b/>
      <w:bCs/>
      <w:color w:val="000000"/>
      <w:sz w:val="48"/>
      <w:szCs w:val="48"/>
      <w:lang w:eastAsia="es-ES"/>
    </w:rPr>
  </w:style>
  <w:style w:type="paragraph" w:customStyle="1" w:styleId="Subtulo">
    <w:name w:val="Subt咜ulo"/>
    <w:basedOn w:val="Encabezado"/>
    <w:uiPriority w:val="99"/>
    <w:rsid w:val="0028136D"/>
    <w:pPr>
      <w:autoSpaceDE w:val="0"/>
      <w:spacing w:line="480" w:lineRule="auto"/>
      <w:jc w:val="center"/>
    </w:pPr>
    <w:rPr>
      <w:rFonts w:ascii="Trebuchet MS" w:cs="Trebuchet MS"/>
      <w:b/>
      <w:bCs/>
      <w:color w:val="000000"/>
      <w:sz w:val="48"/>
      <w:szCs w:val="48"/>
      <w:lang w:eastAsia="es-ES"/>
    </w:rPr>
  </w:style>
  <w:style w:type="paragraph" w:customStyle="1" w:styleId="western">
    <w:name w:val="western"/>
    <w:uiPriority w:val="99"/>
    <w:rsid w:val="0028136D"/>
    <w:pPr>
      <w:autoSpaceDN w:val="0"/>
      <w:adjustRightInd w:val="0"/>
      <w:spacing w:before="100"/>
    </w:pPr>
    <w:rPr>
      <w:rFonts w:ascii="Arial" w:hAnsi="Script" w:cs="Arial"/>
      <w:sz w:val="18"/>
      <w:szCs w:val="18"/>
      <w:lang w:val="es-ES" w:eastAsia="zh-CN"/>
    </w:rPr>
  </w:style>
  <w:style w:type="paragraph" w:customStyle="1" w:styleId="CharChar1">
    <w:name w:val="Char Char1"/>
    <w:uiPriority w:val="99"/>
    <w:rsid w:val="0028136D"/>
    <w:pPr>
      <w:autoSpaceDN w:val="0"/>
      <w:adjustRightInd w:val="0"/>
      <w:spacing w:after="160"/>
    </w:pPr>
    <w:rPr>
      <w:rFonts w:ascii="Verdana" w:hAnsi="Script" w:cs="Verdana"/>
      <w:sz w:val="20"/>
      <w:szCs w:val="20"/>
      <w:lang w:val="es-ES" w:eastAsia="zh-CN"/>
    </w:rPr>
  </w:style>
  <w:style w:type="paragraph" w:customStyle="1" w:styleId="CharChar3">
    <w:name w:val="Char Char3"/>
    <w:basedOn w:val="Normal"/>
    <w:uiPriority w:val="99"/>
    <w:semiHidden/>
    <w:rsid w:val="00CF7F70"/>
    <w:pPr>
      <w:widowControl/>
      <w:autoSpaceDE/>
      <w:autoSpaceDN/>
      <w:adjustRightInd/>
      <w:spacing w:after="160" w:line="240" w:lineRule="exact"/>
    </w:pPr>
    <w:rPr>
      <w:rFonts w:hAnsi="Verdana"/>
      <w:color w:val="auto"/>
      <w:sz w:val="20"/>
      <w:szCs w:val="20"/>
      <w:lang w:val="en-AU" w:eastAsia="en-US"/>
    </w:rPr>
  </w:style>
  <w:style w:type="paragraph" w:customStyle="1" w:styleId="CharChar4">
    <w:name w:val="Char Char4"/>
    <w:basedOn w:val="Normal"/>
    <w:uiPriority w:val="99"/>
    <w:semiHidden/>
    <w:rsid w:val="00983A38"/>
    <w:pPr>
      <w:widowControl/>
      <w:autoSpaceDE/>
      <w:autoSpaceDN/>
      <w:adjustRightInd/>
      <w:spacing w:after="160" w:line="240" w:lineRule="exact"/>
    </w:pPr>
    <w:rPr>
      <w:rFonts w:hAnsi="Verdana"/>
      <w:color w:val="auto"/>
      <w:sz w:val="20"/>
      <w:szCs w:val="20"/>
      <w:lang w:val="en-AU" w:eastAsia="en-US"/>
    </w:rPr>
  </w:style>
  <w:style w:type="paragraph" w:styleId="Textoindependiente">
    <w:name w:val="Body Text"/>
    <w:basedOn w:val="Normal"/>
    <w:link w:val="TextoindependienteCar"/>
    <w:rsid w:val="009248DE"/>
    <w:pPr>
      <w:spacing w:after="120"/>
    </w:pPr>
    <w:rPr>
      <w:rFonts w:ascii="Arial" w:hAnsi="Arial" w:cs="Arial"/>
      <w:color w:val="auto"/>
      <w:lang w:eastAsia="es-ES"/>
    </w:rPr>
  </w:style>
  <w:style w:type="character" w:customStyle="1" w:styleId="TextoindependienteCar">
    <w:name w:val="Texto independiente Car"/>
    <w:basedOn w:val="Fuentedeprrafopredeter"/>
    <w:link w:val="Textoindependiente"/>
    <w:uiPriority w:val="99"/>
    <w:locked/>
    <w:rsid w:val="00AF0AC2"/>
    <w:rPr>
      <w:rFonts w:ascii="Arial" w:hAnsi="Arial" w:cs="Arial"/>
      <w:sz w:val="24"/>
      <w:szCs w:val="24"/>
      <w:lang w:val="es-ES" w:eastAsia="es-ES"/>
    </w:rPr>
  </w:style>
  <w:style w:type="paragraph" w:styleId="HTMLconformatoprevio">
    <w:name w:val="HTML Preformatted"/>
    <w:basedOn w:val="Normal"/>
    <w:link w:val="HTMLconformatoprevioCar"/>
    <w:uiPriority w:val="99"/>
    <w:rsid w:val="00CC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B1B25"/>
    <w:rPr>
      <w:rFonts w:ascii="Courier New" w:hAnsi="Courier New" w:cs="Courier New"/>
      <w:color w:val="000000"/>
      <w:sz w:val="20"/>
      <w:szCs w:val="20"/>
      <w:lang w:val="es-ES" w:eastAsia="zh-CN"/>
    </w:rPr>
  </w:style>
  <w:style w:type="paragraph" w:customStyle="1" w:styleId="CharChar5">
    <w:name w:val="Char Char5"/>
    <w:basedOn w:val="Normal"/>
    <w:uiPriority w:val="99"/>
    <w:semiHidden/>
    <w:rsid w:val="00F2549F"/>
    <w:pPr>
      <w:widowControl/>
      <w:autoSpaceDE/>
      <w:autoSpaceDN/>
      <w:adjustRightInd/>
      <w:spacing w:after="160" w:line="240" w:lineRule="exact"/>
    </w:pPr>
    <w:rPr>
      <w:rFonts w:hAnsi="Verdana"/>
      <w:color w:val="auto"/>
      <w:sz w:val="20"/>
      <w:szCs w:val="20"/>
      <w:lang w:val="en-AU" w:eastAsia="en-US"/>
    </w:rPr>
  </w:style>
  <w:style w:type="character" w:customStyle="1" w:styleId="carcar50">
    <w:name w:val="carcar5"/>
    <w:uiPriority w:val="99"/>
    <w:rsid w:val="000C47D2"/>
    <w:rPr>
      <w:rFonts w:ascii="Tahoma" w:hAnsi="Tahoma"/>
    </w:rPr>
  </w:style>
  <w:style w:type="paragraph" w:customStyle="1" w:styleId="CharChar6">
    <w:name w:val="Char Char6"/>
    <w:basedOn w:val="Normal"/>
    <w:uiPriority w:val="99"/>
    <w:rsid w:val="005D4FAC"/>
    <w:pPr>
      <w:widowControl/>
      <w:autoSpaceDE/>
      <w:autoSpaceDN/>
      <w:adjustRightInd/>
      <w:spacing w:after="160" w:line="240" w:lineRule="exact"/>
    </w:pPr>
    <w:rPr>
      <w:rFonts w:hAnsi="Verdana" w:cs="Times New Roman"/>
      <w:color w:val="auto"/>
      <w:sz w:val="20"/>
      <w:szCs w:val="21"/>
      <w:lang w:val="en-AU" w:eastAsia="en-US"/>
    </w:rPr>
  </w:style>
  <w:style w:type="paragraph" w:customStyle="1" w:styleId="ww-predeterminado0">
    <w:name w:val="ww-predeterminado"/>
    <w:basedOn w:val="Normal"/>
    <w:uiPriority w:val="99"/>
    <w:rsid w:val="00B24680"/>
    <w:pPr>
      <w:widowControl/>
      <w:autoSpaceDN/>
      <w:adjustRightInd/>
    </w:pPr>
    <w:rPr>
      <w:rFonts w:ascii="Times New Roman" w:cs="Times New Roman"/>
      <w:color w:val="auto"/>
      <w:lang w:eastAsia="es-ES"/>
    </w:rPr>
  </w:style>
  <w:style w:type="paragraph" w:customStyle="1" w:styleId="contenidodelatabla0">
    <w:name w:val="contenidodelatabla"/>
    <w:basedOn w:val="Normal"/>
    <w:uiPriority w:val="99"/>
    <w:rsid w:val="00B24680"/>
    <w:pPr>
      <w:widowControl/>
      <w:autoSpaceDN/>
      <w:adjustRightInd/>
    </w:pPr>
    <w:rPr>
      <w:rFonts w:ascii="Times New Roman" w:cs="Times New Roman"/>
      <w:color w:val="auto"/>
      <w:lang w:eastAsia="es-ES"/>
    </w:rPr>
  </w:style>
  <w:style w:type="paragraph" w:customStyle="1" w:styleId="NormalArial">
    <w:name w:val="Normal + Arial"/>
    <w:basedOn w:val="Normal"/>
    <w:uiPriority w:val="99"/>
    <w:rsid w:val="00983432"/>
    <w:pPr>
      <w:widowControl/>
      <w:autoSpaceDE/>
      <w:autoSpaceDN/>
      <w:adjustRightInd/>
      <w:jc w:val="both"/>
    </w:pPr>
    <w:rPr>
      <w:rFonts w:ascii="Arial" w:hAnsi="Arial" w:cs="Arial"/>
      <w:lang w:eastAsia="es-ES"/>
    </w:rPr>
  </w:style>
  <w:style w:type="character" w:customStyle="1" w:styleId="Refdenotaalpie1">
    <w:name w:val="Ref. de nota al pie1"/>
    <w:uiPriority w:val="99"/>
    <w:rsid w:val="00085A5D"/>
    <w:rPr>
      <w:vertAlign w:val="superscript"/>
    </w:rPr>
  </w:style>
  <w:style w:type="character" w:styleId="Refdenotaalpie">
    <w:name w:val="footnote reference"/>
    <w:aliases w:val="ƒ89,^ƒ89,Footnotes refss,Texto de nota al pie,Appel note de bas de page"/>
    <w:basedOn w:val="Fuentedeprrafopredeter"/>
    <w:uiPriority w:val="99"/>
    <w:rsid w:val="00085A5D"/>
    <w:rPr>
      <w:rFonts w:cs="Times New Roman"/>
      <w:vertAlign w:val="superscript"/>
    </w:rPr>
  </w:style>
  <w:style w:type="paragraph" w:customStyle="1" w:styleId="Textonotapie1">
    <w:name w:val="Texto nota pie1"/>
    <w:basedOn w:val="Normal"/>
    <w:uiPriority w:val="99"/>
    <w:rsid w:val="00085A5D"/>
    <w:pPr>
      <w:widowControl/>
      <w:suppressAutoHyphens/>
      <w:autoSpaceDE/>
      <w:autoSpaceDN/>
      <w:adjustRightInd/>
    </w:pPr>
    <w:rPr>
      <w:rFonts w:ascii="Times New Roman" w:eastAsia="SimSun" w:cs="Mangal"/>
      <w:color w:val="auto"/>
      <w:kern w:val="1"/>
      <w:sz w:val="20"/>
      <w:szCs w:val="20"/>
      <w:lang w:eastAsia="hi-IN" w:bidi="hi-IN"/>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
    <w:basedOn w:val="Normal"/>
    <w:link w:val="TextonotapieCar"/>
    <w:uiPriority w:val="99"/>
    <w:rsid w:val="00085A5D"/>
    <w:pPr>
      <w:widowControl/>
      <w:suppressLineNumbers/>
      <w:suppressAutoHyphens/>
      <w:autoSpaceDE/>
      <w:autoSpaceDN/>
      <w:adjustRightInd/>
      <w:ind w:left="283" w:hanging="283"/>
    </w:pPr>
    <w:rPr>
      <w:rFonts w:ascii="Times New Roman" w:eastAsia="SimSun" w:cs="Mangal"/>
      <w:color w:val="auto"/>
      <w:kern w:val="1"/>
      <w:sz w:val="20"/>
      <w:szCs w:val="20"/>
      <w:lang w:eastAsia="hi-IN" w:bidi="hi-IN"/>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Car,nota Car,al Car"/>
    <w:basedOn w:val="Fuentedeprrafopredeter"/>
    <w:link w:val="Textonotapie"/>
    <w:uiPriority w:val="99"/>
    <w:locked/>
    <w:rsid w:val="00AF0AC2"/>
    <w:rPr>
      <w:rFonts w:eastAsia="SimSun" w:cs="Mangal"/>
      <w:kern w:val="1"/>
      <w:lang w:val="es-ES" w:eastAsia="hi-IN" w:bidi="hi-IN"/>
    </w:rPr>
  </w:style>
  <w:style w:type="character" w:customStyle="1" w:styleId="Fuentedeprrafopredeter1">
    <w:name w:val="Fuente de párrafo predeter.1"/>
    <w:uiPriority w:val="99"/>
    <w:rsid w:val="00085A5D"/>
  </w:style>
  <w:style w:type="paragraph" w:styleId="Piedepgina">
    <w:name w:val="footer"/>
    <w:basedOn w:val="Normal"/>
    <w:link w:val="PiedepginaCar"/>
    <w:uiPriority w:val="99"/>
    <w:rsid w:val="000041BA"/>
    <w:pPr>
      <w:tabs>
        <w:tab w:val="center" w:pos="4252"/>
        <w:tab w:val="right" w:pos="8504"/>
      </w:tabs>
    </w:pPr>
  </w:style>
  <w:style w:type="character" w:customStyle="1" w:styleId="PiedepginaCar">
    <w:name w:val="Pie de página Car"/>
    <w:basedOn w:val="Fuentedeprrafopredeter"/>
    <w:link w:val="Piedepgina"/>
    <w:uiPriority w:val="99"/>
    <w:semiHidden/>
    <w:rsid w:val="004B1B25"/>
    <w:rPr>
      <w:rFonts w:ascii="Verdana" w:cs="Verdana"/>
      <w:color w:val="000000"/>
      <w:sz w:val="24"/>
      <w:szCs w:val="24"/>
      <w:lang w:val="es-ES" w:eastAsia="zh-CN"/>
    </w:rPr>
  </w:style>
  <w:style w:type="paragraph" w:styleId="Prrafodelista0">
    <w:name w:val="List Paragraph"/>
    <w:basedOn w:val="Normal"/>
    <w:uiPriority w:val="99"/>
    <w:qFormat/>
    <w:rsid w:val="00F6096B"/>
    <w:pPr>
      <w:widowControl/>
      <w:autoSpaceDE/>
      <w:adjustRightInd/>
      <w:ind w:left="708"/>
    </w:pPr>
    <w:rPr>
      <w:rFonts w:ascii="Trebuchet MS" w:hAnsi="Trebuchet MS" w:cs="Times New Roman"/>
      <w:lang w:val="es-CR" w:eastAsia="es-CR"/>
    </w:rPr>
  </w:style>
  <w:style w:type="character" w:styleId="nfasis">
    <w:name w:val="Emphasis"/>
    <w:basedOn w:val="Fuentedeprrafopredeter"/>
    <w:uiPriority w:val="99"/>
    <w:qFormat/>
    <w:rsid w:val="00AF0AC2"/>
    <w:rPr>
      <w:rFonts w:cs="Times New Roman"/>
      <w:i/>
    </w:rPr>
  </w:style>
  <w:style w:type="character" w:styleId="Nmerodepgina">
    <w:name w:val="page number"/>
    <w:basedOn w:val="Fuentedeprrafopredeter"/>
    <w:uiPriority w:val="99"/>
    <w:rsid w:val="00AF0AC2"/>
    <w:rPr>
      <w:rFonts w:cs="Times New Roman"/>
      <w:shd w:val="clear" w:color="auto" w:fill="FFFFFF"/>
    </w:rPr>
  </w:style>
  <w:style w:type="character" w:styleId="Textoennegrita">
    <w:name w:val="Strong"/>
    <w:basedOn w:val="Fuentedeprrafopredeter"/>
    <w:uiPriority w:val="99"/>
    <w:qFormat/>
    <w:rsid w:val="00AF0AC2"/>
    <w:rPr>
      <w:rFonts w:cs="Times New Roman"/>
      <w:b/>
    </w:rPr>
  </w:style>
  <w:style w:type="character" w:styleId="Hipervnculo">
    <w:name w:val="Hyperlink"/>
    <w:basedOn w:val="Fuentedeprrafopredeter"/>
    <w:uiPriority w:val="99"/>
    <w:rsid w:val="00AF0AC2"/>
    <w:rPr>
      <w:rFonts w:cs="Times New Roman"/>
      <w:color w:val="0000FF"/>
      <w:u w:val="single"/>
    </w:rPr>
  </w:style>
  <w:style w:type="paragraph" w:customStyle="1" w:styleId="Encabezado21">
    <w:name w:val="Encabezado2"/>
    <w:basedOn w:val="Normal"/>
    <w:next w:val="Textoindependiente"/>
    <w:uiPriority w:val="99"/>
    <w:rsid w:val="00AF0AC2"/>
    <w:pPr>
      <w:widowControl/>
      <w:suppressAutoHyphens/>
      <w:autoSpaceDE/>
      <w:autoSpaceDN/>
      <w:adjustRightInd/>
      <w:spacing w:line="480" w:lineRule="auto"/>
      <w:jc w:val="center"/>
    </w:pPr>
    <w:rPr>
      <w:rFonts w:ascii="Times New Roman" w:cs="Times New Roman"/>
      <w:b/>
      <w:bCs/>
      <w:color w:val="auto"/>
      <w:lang w:val="es-CR"/>
    </w:rPr>
  </w:style>
  <w:style w:type="paragraph" w:styleId="Epgrafe">
    <w:name w:val="caption"/>
    <w:basedOn w:val="Normal"/>
    <w:uiPriority w:val="99"/>
    <w:qFormat/>
    <w:rsid w:val="00AF0AC2"/>
    <w:pPr>
      <w:widowControl/>
      <w:suppressLineNumbers/>
      <w:suppressAutoHyphens/>
      <w:autoSpaceDE/>
      <w:autoSpaceDN/>
      <w:adjustRightInd/>
      <w:spacing w:before="120" w:after="120"/>
    </w:pPr>
    <w:rPr>
      <w:rFonts w:ascii="Times New Roman" w:cs="Mangal"/>
      <w:i/>
      <w:iCs/>
      <w:color w:val="auto"/>
      <w:lang w:val="es-CR"/>
    </w:rPr>
  </w:style>
  <w:style w:type="paragraph" w:customStyle="1" w:styleId="ndice0">
    <w:name w:val="Índice"/>
    <w:basedOn w:val="Normal"/>
    <w:uiPriority w:val="99"/>
    <w:rsid w:val="00AF0AC2"/>
    <w:pPr>
      <w:widowControl/>
      <w:suppressLineNumbers/>
      <w:suppressAutoHyphens/>
      <w:autoSpaceDE/>
      <w:autoSpaceDN/>
      <w:adjustRightInd/>
    </w:pPr>
    <w:rPr>
      <w:rFonts w:ascii="Times New Roman" w:cs="Mangal"/>
      <w:color w:val="auto"/>
      <w:lang w:val="es-CR"/>
    </w:rPr>
  </w:style>
  <w:style w:type="paragraph" w:customStyle="1" w:styleId="Textoindependiente21">
    <w:name w:val="Texto independiente 21"/>
    <w:basedOn w:val="Normal"/>
    <w:uiPriority w:val="99"/>
    <w:rsid w:val="00AF0AC2"/>
    <w:pPr>
      <w:suppressAutoHyphens/>
      <w:autoSpaceDN/>
      <w:adjustRightInd/>
      <w:spacing w:line="360" w:lineRule="auto"/>
      <w:jc w:val="both"/>
    </w:pPr>
    <w:rPr>
      <w:rFonts w:ascii="Arial" w:hAnsi="Arial" w:cs="Arial"/>
      <w:color w:val="auto"/>
      <w:shd w:val="clear" w:color="auto" w:fill="FFFFFF"/>
    </w:rPr>
  </w:style>
  <w:style w:type="paragraph" w:styleId="Sangradetextonormal">
    <w:name w:val="Body Text Indent"/>
    <w:basedOn w:val="Normal"/>
    <w:link w:val="SangradetextonormalCar"/>
    <w:uiPriority w:val="99"/>
    <w:rsid w:val="00AF0AC2"/>
    <w:pPr>
      <w:suppressAutoHyphens/>
      <w:autoSpaceDN/>
      <w:adjustRightInd/>
      <w:spacing w:after="120" w:line="360" w:lineRule="auto"/>
      <w:ind w:firstLine="708"/>
      <w:jc w:val="both"/>
    </w:pPr>
    <w:rPr>
      <w:rFonts w:ascii="Arial" w:hAnsi="Arial" w:cs="Arial"/>
      <w:sz w:val="20"/>
      <w:szCs w:val="20"/>
      <w:u w:val="single"/>
      <w:lang w:val="en-US"/>
    </w:rPr>
  </w:style>
  <w:style w:type="character" w:customStyle="1" w:styleId="SangradetextonormalCar">
    <w:name w:val="Sangría de texto normal Car"/>
    <w:basedOn w:val="Fuentedeprrafopredeter"/>
    <w:link w:val="Sangradetextonormal"/>
    <w:uiPriority w:val="99"/>
    <w:locked/>
    <w:rsid w:val="00AF0AC2"/>
    <w:rPr>
      <w:rFonts w:ascii="Arial" w:hAnsi="Arial" w:cs="Arial"/>
      <w:color w:val="000000"/>
      <w:u w:val="single"/>
      <w:lang w:val="en-US" w:eastAsia="zh-CN" w:bidi="ar-SA"/>
    </w:rPr>
  </w:style>
  <w:style w:type="paragraph" w:customStyle="1" w:styleId="Sangradetextonormal1">
    <w:name w:val="Sangría de texto normal1"/>
    <w:basedOn w:val="Normal"/>
    <w:uiPriority w:val="99"/>
    <w:rsid w:val="00AF0AC2"/>
    <w:pPr>
      <w:widowControl/>
      <w:suppressAutoHyphens/>
      <w:autoSpaceDE/>
      <w:autoSpaceDN/>
      <w:adjustRightInd/>
      <w:spacing w:after="120"/>
      <w:ind w:left="283"/>
    </w:pPr>
    <w:rPr>
      <w:rFonts w:ascii="Times New Roman" w:eastAsia="Arial Unicode MS" w:cs="Times New Roman"/>
      <w:color w:val="auto"/>
    </w:rPr>
  </w:style>
  <w:style w:type="paragraph" w:customStyle="1" w:styleId="Mapadeldocumento1">
    <w:name w:val="Mapa del documento1"/>
    <w:basedOn w:val="Normal"/>
    <w:uiPriority w:val="99"/>
    <w:rsid w:val="00AF0AC2"/>
    <w:pPr>
      <w:widowControl/>
      <w:shd w:val="clear" w:color="auto" w:fill="000080"/>
      <w:suppressAutoHyphens/>
      <w:autoSpaceDE/>
      <w:autoSpaceDN/>
      <w:adjustRightInd/>
    </w:pPr>
    <w:rPr>
      <w:rFonts w:ascii="Tahoma" w:hAnsi="Tahoma" w:cs="Tahoma"/>
      <w:color w:val="auto"/>
      <w:sz w:val="20"/>
      <w:szCs w:val="20"/>
      <w:lang w:val="es-CR"/>
    </w:rPr>
  </w:style>
  <w:style w:type="paragraph" w:customStyle="1" w:styleId="Listaconnmeros1">
    <w:name w:val="Lista con números1"/>
    <w:basedOn w:val="Normal"/>
    <w:uiPriority w:val="99"/>
    <w:rsid w:val="00AF0AC2"/>
    <w:pPr>
      <w:widowControl/>
      <w:tabs>
        <w:tab w:val="num" w:pos="360"/>
      </w:tabs>
      <w:suppressAutoHyphens/>
      <w:autoSpaceDE/>
      <w:autoSpaceDN/>
      <w:adjustRightInd/>
      <w:ind w:left="360" w:hanging="360"/>
    </w:pPr>
    <w:rPr>
      <w:rFonts w:ascii="Times New Roman" w:cs="Times New Roman"/>
      <w:color w:val="auto"/>
      <w:sz w:val="20"/>
      <w:szCs w:val="20"/>
    </w:rPr>
  </w:style>
  <w:style w:type="paragraph" w:customStyle="1" w:styleId="Textoindependiente32">
    <w:name w:val="Texto independiente 32"/>
    <w:basedOn w:val="Normal"/>
    <w:uiPriority w:val="99"/>
    <w:rsid w:val="00AF0AC2"/>
    <w:pPr>
      <w:widowControl/>
      <w:suppressAutoHyphens/>
      <w:autoSpaceDE/>
      <w:autoSpaceDN/>
      <w:adjustRightInd/>
      <w:spacing w:after="120"/>
    </w:pPr>
    <w:rPr>
      <w:rFonts w:ascii="Times New Roman" w:cs="Times New Roman"/>
      <w:color w:val="auto"/>
      <w:sz w:val="16"/>
      <w:szCs w:val="16"/>
      <w:lang w:val="es-CR"/>
    </w:rPr>
  </w:style>
  <w:style w:type="paragraph" w:customStyle="1" w:styleId="Default">
    <w:name w:val="Default"/>
    <w:uiPriority w:val="99"/>
    <w:rsid w:val="00AF0AC2"/>
    <w:pPr>
      <w:widowControl w:val="0"/>
      <w:suppressAutoHyphens/>
      <w:autoSpaceDE w:val="0"/>
    </w:pPr>
    <w:rPr>
      <w:rFonts w:ascii="Verdana" w:hAnsi="Verdana" w:cs="Verdana"/>
      <w:color w:val="000000"/>
      <w:sz w:val="24"/>
      <w:szCs w:val="24"/>
      <w:lang w:val="es-ES" w:eastAsia="zh-CN"/>
    </w:rPr>
  </w:style>
  <w:style w:type="paragraph" w:customStyle="1" w:styleId="Sangra3detindependiente1">
    <w:name w:val="Sangría 3 de t. independiente1"/>
    <w:basedOn w:val="Normal"/>
    <w:uiPriority w:val="99"/>
    <w:rsid w:val="00AF0AC2"/>
    <w:pPr>
      <w:widowControl/>
      <w:autoSpaceDE/>
      <w:autoSpaceDN/>
      <w:adjustRightInd/>
      <w:spacing w:after="120"/>
      <w:ind w:left="283"/>
    </w:pPr>
    <w:rPr>
      <w:rFonts w:ascii="Times New Roman" w:cs="Times New Roman"/>
      <w:color w:val="auto"/>
      <w:sz w:val="16"/>
      <w:szCs w:val="16"/>
      <w:lang w:val="es-CR"/>
    </w:rPr>
  </w:style>
  <w:style w:type="paragraph" w:customStyle="1" w:styleId="Textocomentario1">
    <w:name w:val="Texto comentario1"/>
    <w:basedOn w:val="Normal"/>
    <w:uiPriority w:val="99"/>
    <w:rsid w:val="00AF0AC2"/>
    <w:pPr>
      <w:widowControl/>
      <w:suppressAutoHyphens/>
      <w:autoSpaceDE/>
      <w:autoSpaceDN/>
      <w:adjustRightInd/>
    </w:pPr>
    <w:rPr>
      <w:rFonts w:ascii="Times New Roman" w:cs="Times New Roman"/>
      <w:color w:val="auto"/>
    </w:rPr>
  </w:style>
  <w:style w:type="paragraph" w:customStyle="1" w:styleId="Estilopredeterminado">
    <w:name w:val="Estilo predeterminado"/>
    <w:next w:val="Normal"/>
    <w:uiPriority w:val="99"/>
    <w:rsid w:val="00AF0AC2"/>
    <w:pPr>
      <w:widowControl w:val="0"/>
      <w:autoSpaceDE w:val="0"/>
      <w:autoSpaceDN w:val="0"/>
      <w:adjustRightInd w:val="0"/>
    </w:pPr>
    <w:rPr>
      <w:rFonts w:ascii="Arial" w:hAnsi="Arial" w:cs="Arial"/>
      <w:sz w:val="24"/>
      <w:szCs w:val="24"/>
      <w:lang w:val="es-ES" w:eastAsia="es-ES"/>
    </w:rPr>
  </w:style>
  <w:style w:type="paragraph" w:styleId="Sinespaciado">
    <w:name w:val="No Spacing"/>
    <w:link w:val="SinespaciadoCar"/>
    <w:uiPriority w:val="99"/>
    <w:qFormat/>
    <w:rsid w:val="00AF0AC2"/>
    <w:pPr>
      <w:suppressAutoHyphens/>
    </w:pPr>
    <w:rPr>
      <w:rFonts w:ascii="Calibri" w:hAnsi="Calibri" w:cs="Calibri"/>
      <w:lang w:val="es-ES" w:eastAsia="ar-SA"/>
    </w:rPr>
  </w:style>
  <w:style w:type="character" w:customStyle="1" w:styleId="SinespaciadoCar">
    <w:name w:val="Sin espaciado Car"/>
    <w:basedOn w:val="Fuentedeprrafopredeter"/>
    <w:link w:val="Sinespaciado"/>
    <w:uiPriority w:val="99"/>
    <w:locked/>
    <w:rsid w:val="00AF0AC2"/>
    <w:rPr>
      <w:rFonts w:ascii="Calibri" w:eastAsia="Times New Roman" w:hAnsi="Calibri" w:cs="Calibri"/>
      <w:sz w:val="22"/>
      <w:szCs w:val="22"/>
      <w:lang w:val="es-ES" w:eastAsia="ar-SA" w:bidi="ar-SA"/>
    </w:rPr>
  </w:style>
  <w:style w:type="paragraph" w:styleId="Saludo">
    <w:name w:val="Salutation"/>
    <w:basedOn w:val="Normal"/>
    <w:next w:val="Normal"/>
    <w:link w:val="SaludoCar"/>
    <w:uiPriority w:val="99"/>
    <w:rsid w:val="00AF0AC2"/>
    <w:pPr>
      <w:widowControl/>
      <w:suppressAutoHyphens/>
      <w:autoSpaceDE/>
      <w:autoSpaceDN/>
      <w:adjustRightInd/>
    </w:pPr>
    <w:rPr>
      <w:rFonts w:ascii="Times New Roman" w:cs="Times New Roman"/>
      <w:color w:val="auto"/>
      <w:lang w:val="es-CR"/>
    </w:rPr>
  </w:style>
  <w:style w:type="character" w:customStyle="1" w:styleId="SaludoCar">
    <w:name w:val="Saludo Car"/>
    <w:basedOn w:val="Fuentedeprrafopredeter"/>
    <w:link w:val="Saludo"/>
    <w:uiPriority w:val="99"/>
    <w:locked/>
    <w:rsid w:val="00AF0AC2"/>
    <w:rPr>
      <w:rFonts w:cs="Times New Roman"/>
      <w:sz w:val="24"/>
      <w:szCs w:val="24"/>
      <w:lang w:eastAsia="zh-CN"/>
    </w:rPr>
  </w:style>
  <w:style w:type="character" w:customStyle="1" w:styleId="NormalWebCar">
    <w:name w:val="Normal (Web) Car"/>
    <w:basedOn w:val="Fuentedeprrafopredeter"/>
    <w:link w:val="NormalWeb"/>
    <w:uiPriority w:val="99"/>
    <w:locked/>
    <w:rsid w:val="00AF0AC2"/>
    <w:rPr>
      <w:rFonts w:ascii="Arial Unicode MS" w:eastAsia="Arial Unicode MS" w:hAnsi="Arial Unicode MS" w:cs="Arial Unicode MS"/>
      <w:color w:val="000000"/>
      <w:sz w:val="48"/>
      <w:szCs w:val="48"/>
      <w:lang w:val="es-ES" w:eastAsia="es-ES"/>
    </w:rPr>
  </w:style>
  <w:style w:type="paragraph" w:styleId="TDC2">
    <w:name w:val="toc 2"/>
    <w:basedOn w:val="Normal"/>
    <w:next w:val="Normal"/>
    <w:autoRedefine/>
    <w:uiPriority w:val="99"/>
    <w:rsid w:val="00AF0AC2"/>
    <w:pPr>
      <w:widowControl/>
      <w:suppressAutoHyphens/>
      <w:autoSpaceDE/>
      <w:autoSpaceDN/>
      <w:adjustRightInd/>
      <w:spacing w:before="120"/>
      <w:jc w:val="both"/>
    </w:pPr>
    <w:rPr>
      <w:rFonts w:ascii="Times New Roman" w:cs="Times New Roman"/>
      <w:b/>
      <w:color w:val="auto"/>
      <w:sz w:val="28"/>
      <w:szCs w:val="20"/>
      <w:u w:val="single"/>
      <w:lang w:val="es-ES_tradnl" w:eastAsia="ar-SA"/>
    </w:rPr>
  </w:style>
  <w:style w:type="paragraph" w:customStyle="1" w:styleId="xmsonormal">
    <w:name w:val="xmsonormal"/>
    <w:basedOn w:val="Normal"/>
    <w:uiPriority w:val="99"/>
    <w:rsid w:val="00AF0AC2"/>
    <w:pPr>
      <w:widowControl/>
      <w:autoSpaceDE/>
      <w:autoSpaceDN/>
      <w:adjustRightInd/>
    </w:pPr>
    <w:rPr>
      <w:rFonts w:ascii="Times New Roman" w:cs="Times New Roman"/>
      <w:color w:val="auto"/>
      <w:lang w:eastAsia="es-ES"/>
    </w:rPr>
  </w:style>
  <w:style w:type="paragraph" w:customStyle="1" w:styleId="encabezado2">
    <w:name w:val="encabezado2"/>
    <w:basedOn w:val="Normal"/>
    <w:uiPriority w:val="99"/>
    <w:rsid w:val="00AF0AC2"/>
    <w:pPr>
      <w:keepNext/>
      <w:widowControl/>
      <w:numPr>
        <w:numId w:val="26"/>
      </w:numPr>
      <w:tabs>
        <w:tab w:val="clear" w:pos="643"/>
      </w:tabs>
      <w:autoSpaceDE/>
      <w:autoSpaceDN/>
      <w:adjustRightInd/>
      <w:ind w:left="0" w:firstLine="0"/>
    </w:pPr>
    <w:rPr>
      <w:rFonts w:ascii="Times New Roman" w:cs="Times New Roman"/>
      <w:b/>
      <w:bCs/>
      <w:color w:val="auto"/>
      <w:sz w:val="18"/>
      <w:szCs w:val="18"/>
      <w:lang w:eastAsia="es-ES"/>
    </w:rPr>
  </w:style>
  <w:style w:type="paragraph" w:customStyle="1" w:styleId="ecxmsonormal">
    <w:name w:val="ecxmsonormal"/>
    <w:basedOn w:val="Normal"/>
    <w:uiPriority w:val="99"/>
    <w:rsid w:val="00AF0AC2"/>
    <w:pPr>
      <w:widowControl/>
      <w:autoSpaceDE/>
      <w:autoSpaceDN/>
      <w:adjustRightInd/>
      <w:spacing w:before="100" w:beforeAutospacing="1" w:after="100" w:afterAutospacing="1"/>
    </w:pPr>
    <w:rPr>
      <w:rFonts w:ascii="Arial" w:hAnsi="Arial" w:cs="Arial"/>
      <w:color w:val="auto"/>
      <w:lang w:val="en-US" w:eastAsia="en-US"/>
    </w:rPr>
  </w:style>
  <w:style w:type="character" w:customStyle="1" w:styleId="apple-converted-space">
    <w:name w:val="apple-converted-space"/>
    <w:uiPriority w:val="99"/>
    <w:rsid w:val="00AF0AC2"/>
  </w:style>
  <w:style w:type="paragraph" w:customStyle="1" w:styleId="xmsonormal0">
    <w:name w:val="x_msonormal"/>
    <w:basedOn w:val="Normal"/>
    <w:uiPriority w:val="99"/>
    <w:rsid w:val="00AF0AC2"/>
    <w:pPr>
      <w:widowControl/>
      <w:autoSpaceDE/>
      <w:autoSpaceDN/>
      <w:adjustRightInd/>
      <w:spacing w:before="100" w:beforeAutospacing="1" w:after="100" w:afterAutospacing="1"/>
    </w:pPr>
    <w:rPr>
      <w:rFonts w:ascii="Times New Roman" w:cs="Times New Roman"/>
      <w:color w:val="auto"/>
      <w:lang w:val="es-CR" w:eastAsia="es-CR"/>
    </w:rPr>
  </w:style>
  <w:style w:type="table" w:styleId="Tablabsica3">
    <w:name w:val="Table Simple 3"/>
    <w:basedOn w:val="Tablanormal"/>
    <w:uiPriority w:val="99"/>
    <w:rsid w:val="00AF0AC2"/>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uiPriority w:val="99"/>
    <w:rsid w:val="00AF0AC2"/>
    <w:pPr>
      <w:suppressAutoHyphens/>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aclsica3">
    <w:name w:val="Table Classic 3"/>
    <w:basedOn w:val="Tablanormal"/>
    <w:uiPriority w:val="99"/>
    <w:rsid w:val="00AF0AC2"/>
    <w:pPr>
      <w:suppressAutoHyphens/>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xxxxmsonormal">
    <w:name w:val="xxxxmsonormal"/>
    <w:basedOn w:val="Normal"/>
    <w:uiPriority w:val="99"/>
    <w:rsid w:val="00AF0AC2"/>
    <w:pPr>
      <w:widowControl/>
      <w:autoSpaceDE/>
      <w:autoSpaceDN/>
      <w:adjustRightInd/>
    </w:pPr>
    <w:rPr>
      <w:rFonts w:ascii="Times New Roman" w:cs="Times New Roman"/>
      <w:color w:val="auto"/>
      <w:lang w:val="es-CR" w:eastAsia="es-CR"/>
    </w:rPr>
  </w:style>
  <w:style w:type="character" w:customStyle="1" w:styleId="apple-style-span">
    <w:name w:val="apple-style-span"/>
    <w:uiPriority w:val="99"/>
    <w:rsid w:val="00AF0AC2"/>
  </w:style>
  <w:style w:type="character" w:customStyle="1" w:styleId="tittextos1">
    <w:name w:val="tittextos1"/>
    <w:uiPriority w:val="99"/>
    <w:rsid w:val="00AF0AC2"/>
    <w:rPr>
      <w:rFonts w:ascii="Arial" w:hAnsi="Arial"/>
      <w:b/>
      <w:color w:val="4C2E24"/>
      <w:sz w:val="20"/>
      <w:u w:val="none"/>
      <w:effect w:val="none"/>
    </w:rPr>
  </w:style>
  <w:style w:type="paragraph" w:customStyle="1" w:styleId="Normal3">
    <w:name w:val="Normal3"/>
    <w:uiPriority w:val="99"/>
    <w:rsid w:val="00AF0AC2"/>
    <w:pPr>
      <w:widowControl w:val="0"/>
      <w:autoSpaceDE w:val="0"/>
      <w:autoSpaceDN w:val="0"/>
      <w:adjustRightInd w:val="0"/>
      <w:spacing w:after="200" w:line="276" w:lineRule="auto"/>
    </w:pPr>
    <w:rPr>
      <w:rFonts w:ascii="Calibri" w:hAnsi="Calibri" w:cs="Calibri"/>
      <w:color w:val="000000"/>
    </w:rPr>
  </w:style>
  <w:style w:type="paragraph" w:styleId="Listaconnmeros">
    <w:name w:val="List Number"/>
    <w:basedOn w:val="Normal"/>
    <w:uiPriority w:val="99"/>
    <w:rsid w:val="00AF0AC2"/>
    <w:pPr>
      <w:widowControl/>
      <w:numPr>
        <w:numId w:val="29"/>
      </w:numPr>
      <w:suppressAutoHyphens/>
      <w:autoSpaceDE/>
      <w:autoSpaceDN/>
      <w:adjustRightInd/>
    </w:pPr>
    <w:rPr>
      <w:rFonts w:ascii="Times New Roman" w:cs="Times New Roman"/>
      <w:color w:val="auto"/>
      <w:sz w:val="20"/>
      <w:szCs w:val="20"/>
      <w:lang w:val="es-ES_tradnl" w:eastAsia="ar-SA"/>
    </w:rPr>
  </w:style>
  <w:style w:type="table" w:styleId="Tablaconcuadrcula">
    <w:name w:val="Table Grid"/>
    <w:basedOn w:val="Tablanormal"/>
    <w:uiPriority w:val="99"/>
    <w:rsid w:val="00AF0A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2">
    <w:name w:val="Table Simple 2"/>
    <w:basedOn w:val="Tablanormal"/>
    <w:uiPriority w:val="99"/>
    <w:rsid w:val="00AF0AC2"/>
    <w:pPr>
      <w:suppressAutoHyphens/>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encabezadodela">
    <w:name w:val="encabezado de la"/>
    <w:basedOn w:val="Normal"/>
    <w:link w:val="encabezadodelaCar"/>
    <w:uiPriority w:val="99"/>
    <w:rsid w:val="00AF0AC2"/>
    <w:pPr>
      <w:widowControl/>
      <w:suppressAutoHyphens/>
      <w:autoSpaceDE/>
      <w:autoSpaceDN/>
      <w:adjustRightInd/>
      <w:spacing w:line="480" w:lineRule="auto"/>
      <w:ind w:firstLine="708"/>
      <w:jc w:val="both"/>
    </w:pPr>
    <w:rPr>
      <w:rFonts w:ascii="Times New Roman" w:cs="Times New Roman"/>
      <w:color w:val="000099"/>
      <w:sz w:val="28"/>
      <w:szCs w:val="28"/>
      <w:lang w:val="es-ES_tradnl" w:eastAsia="ar-SA"/>
    </w:rPr>
  </w:style>
  <w:style w:type="character" w:customStyle="1" w:styleId="encabezadodelaCar">
    <w:name w:val="encabezado de la Car"/>
    <w:link w:val="encabezadodela"/>
    <w:uiPriority w:val="99"/>
    <w:locked/>
    <w:rsid w:val="00AF0AC2"/>
    <w:rPr>
      <w:color w:val="000099"/>
      <w:sz w:val="28"/>
      <w:lang w:val="es-ES_tradnl" w:eastAsia="ar-SA" w:bidi="ar-SA"/>
    </w:rPr>
  </w:style>
</w:styles>
</file>

<file path=word/webSettings.xml><?xml version="1.0" encoding="utf-8"?>
<w:webSettings xmlns:r="http://schemas.openxmlformats.org/officeDocument/2006/relationships" xmlns:w="http://schemas.openxmlformats.org/wordprocessingml/2006/main">
  <w:divs>
    <w:div w:id="472605882">
      <w:marLeft w:val="0"/>
      <w:marRight w:val="0"/>
      <w:marTop w:val="0"/>
      <w:marBottom w:val="0"/>
      <w:divBdr>
        <w:top w:val="none" w:sz="0" w:space="0" w:color="auto"/>
        <w:left w:val="none" w:sz="0" w:space="0" w:color="auto"/>
        <w:bottom w:val="none" w:sz="0" w:space="0" w:color="auto"/>
        <w:right w:val="none" w:sz="0" w:space="0" w:color="auto"/>
      </w:divBdr>
    </w:div>
    <w:div w:id="472605883">
      <w:marLeft w:val="0"/>
      <w:marRight w:val="0"/>
      <w:marTop w:val="0"/>
      <w:marBottom w:val="0"/>
      <w:divBdr>
        <w:top w:val="none" w:sz="0" w:space="0" w:color="auto"/>
        <w:left w:val="none" w:sz="0" w:space="0" w:color="auto"/>
        <w:bottom w:val="none" w:sz="0" w:space="0" w:color="auto"/>
        <w:right w:val="none" w:sz="0" w:space="0" w:color="auto"/>
      </w:divBdr>
    </w:div>
    <w:div w:id="472605884">
      <w:marLeft w:val="0"/>
      <w:marRight w:val="0"/>
      <w:marTop w:val="0"/>
      <w:marBottom w:val="0"/>
      <w:divBdr>
        <w:top w:val="none" w:sz="0" w:space="0" w:color="auto"/>
        <w:left w:val="none" w:sz="0" w:space="0" w:color="auto"/>
        <w:bottom w:val="none" w:sz="0" w:space="0" w:color="auto"/>
        <w:right w:val="none" w:sz="0" w:space="0" w:color="auto"/>
      </w:divBdr>
    </w:div>
    <w:div w:id="472605885">
      <w:marLeft w:val="0"/>
      <w:marRight w:val="0"/>
      <w:marTop w:val="0"/>
      <w:marBottom w:val="0"/>
      <w:divBdr>
        <w:top w:val="none" w:sz="0" w:space="0" w:color="auto"/>
        <w:left w:val="none" w:sz="0" w:space="0" w:color="auto"/>
        <w:bottom w:val="none" w:sz="0" w:space="0" w:color="auto"/>
        <w:right w:val="none" w:sz="0" w:space="0" w:color="auto"/>
      </w:divBdr>
    </w:div>
    <w:div w:id="472605886">
      <w:marLeft w:val="0"/>
      <w:marRight w:val="0"/>
      <w:marTop w:val="0"/>
      <w:marBottom w:val="0"/>
      <w:divBdr>
        <w:top w:val="none" w:sz="0" w:space="0" w:color="auto"/>
        <w:left w:val="none" w:sz="0" w:space="0" w:color="auto"/>
        <w:bottom w:val="none" w:sz="0" w:space="0" w:color="auto"/>
        <w:right w:val="none" w:sz="0" w:space="0" w:color="auto"/>
      </w:divBdr>
    </w:div>
    <w:div w:id="472605887">
      <w:marLeft w:val="0"/>
      <w:marRight w:val="0"/>
      <w:marTop w:val="0"/>
      <w:marBottom w:val="0"/>
      <w:divBdr>
        <w:top w:val="none" w:sz="0" w:space="0" w:color="auto"/>
        <w:left w:val="none" w:sz="0" w:space="0" w:color="auto"/>
        <w:bottom w:val="none" w:sz="0" w:space="0" w:color="auto"/>
        <w:right w:val="none" w:sz="0" w:space="0" w:color="auto"/>
      </w:divBdr>
    </w:div>
    <w:div w:id="472605888">
      <w:marLeft w:val="0"/>
      <w:marRight w:val="0"/>
      <w:marTop w:val="0"/>
      <w:marBottom w:val="0"/>
      <w:divBdr>
        <w:top w:val="none" w:sz="0" w:space="0" w:color="auto"/>
        <w:left w:val="none" w:sz="0" w:space="0" w:color="auto"/>
        <w:bottom w:val="none" w:sz="0" w:space="0" w:color="auto"/>
        <w:right w:val="none" w:sz="0" w:space="0" w:color="auto"/>
      </w:divBdr>
    </w:div>
    <w:div w:id="472605889">
      <w:marLeft w:val="0"/>
      <w:marRight w:val="0"/>
      <w:marTop w:val="0"/>
      <w:marBottom w:val="0"/>
      <w:divBdr>
        <w:top w:val="none" w:sz="0" w:space="0" w:color="auto"/>
        <w:left w:val="none" w:sz="0" w:space="0" w:color="auto"/>
        <w:bottom w:val="none" w:sz="0" w:space="0" w:color="auto"/>
        <w:right w:val="none" w:sz="0" w:space="0" w:color="auto"/>
      </w:divBdr>
    </w:div>
    <w:div w:id="472605890">
      <w:marLeft w:val="0"/>
      <w:marRight w:val="0"/>
      <w:marTop w:val="0"/>
      <w:marBottom w:val="0"/>
      <w:divBdr>
        <w:top w:val="none" w:sz="0" w:space="0" w:color="auto"/>
        <w:left w:val="none" w:sz="0" w:space="0" w:color="auto"/>
        <w:bottom w:val="none" w:sz="0" w:space="0" w:color="auto"/>
        <w:right w:val="none" w:sz="0" w:space="0" w:color="auto"/>
      </w:divBdr>
    </w:div>
    <w:div w:id="472605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52</Pages>
  <Words>14270</Words>
  <Characters>78489</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INFORME DE LABORES DEL CONSEJO SUPERIOR</vt:lpstr>
    </vt:vector>
  </TitlesOfParts>
  <Company>pj</Company>
  <LinksUpToDate>false</LinksUpToDate>
  <CharactersWithSpaces>92574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LABORES DEL CONSEJO SUPERIOR</dc:title>
  <dc:creator>lchavesc</dc:creator>
  <cp:lastModifiedBy>jbrenesco</cp:lastModifiedBy>
  <cp:revision>17</cp:revision>
  <cp:lastPrinted>2010-02-03T18:10:00Z</cp:lastPrinted>
  <dcterms:created xsi:type="dcterms:W3CDTF">2018-02-02T16:50:00Z</dcterms:created>
  <dcterms:modified xsi:type="dcterms:W3CDTF">2018-02-02T20:24:00Z</dcterms:modified>
</cp:coreProperties>
</file>